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8F24" w14:textId="58480149" w:rsidR="00677E87" w:rsidRPr="00030BC3" w:rsidRDefault="00000000">
      <w:pPr>
        <w:rPr>
          <w:lang w:val="sk-SK"/>
        </w:rPr>
      </w:pPr>
      <w:r w:rsidRPr="00030BC3">
        <w:rPr>
          <w:lang w:val="sk-SK"/>
        </w:rPr>
        <w:pict w14:anchorId="5EF35317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left:0;text-align:left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3B830BB4" w14:textId="77777777" w:rsidR="00677E87" w:rsidRPr="00030BC3" w:rsidRDefault="00677E87">
      <w:pPr>
        <w:rPr>
          <w:lang w:val="sk-SK"/>
        </w:rPr>
      </w:pPr>
    </w:p>
    <w:p w14:paraId="2D64D800" w14:textId="77777777" w:rsidR="00677E87" w:rsidRPr="00030BC3" w:rsidRDefault="006979EF">
      <w:pPr>
        <w:spacing w:before="0"/>
        <w:jc w:val="center"/>
        <w:rPr>
          <w:lang w:val="sk-SK"/>
        </w:rPr>
      </w:pPr>
      <w:r w:rsidRPr="00030BC3">
        <w:rPr>
          <w:noProof/>
          <w:lang w:val="sk-SK"/>
        </w:rPr>
        <w:drawing>
          <wp:inline distT="0" distB="0" distL="0" distR="0" wp14:anchorId="37C771D9" wp14:editId="79675929">
            <wp:extent cx="1009661" cy="1009661"/>
            <wp:effectExtent l="0" t="0" r="0" b="0"/>
            <wp:docPr id="1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61" cy="10096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BF4927" w14:textId="77777777" w:rsidR="00677E87" w:rsidRPr="00030BC3" w:rsidRDefault="006979EF">
      <w:pPr>
        <w:widowControl w:val="0"/>
        <w:spacing w:before="0"/>
        <w:rPr>
          <w:lang w:val="sk-SK"/>
        </w:rPr>
      </w:pPr>
      <w:r w:rsidRPr="00030BC3">
        <w:rPr>
          <w:noProof/>
          <w:lang w:val="sk-SK"/>
        </w:rPr>
        <mc:AlternateContent>
          <mc:Choice Requires="wpg">
            <w:drawing>
              <wp:anchor distT="0" distB="0" distL="0" distR="0" simplePos="0" relativeHeight="251664384" behindDoc="0" locked="0" layoutInCell="1" hidden="0" allowOverlap="1" wp14:anchorId="0CD4771A" wp14:editId="4DE9E800">
                <wp:simplePos x="0" y="0"/>
                <wp:positionH relativeFrom="column">
                  <wp:posOffset>-12699</wp:posOffset>
                </wp:positionH>
                <wp:positionV relativeFrom="paragraph">
                  <wp:posOffset>114300</wp:posOffset>
                </wp:positionV>
                <wp:extent cx="5553710" cy="41275"/>
                <wp:effectExtent l="0" t="0" r="0" b="0"/>
                <wp:wrapSquare wrapText="bothSides" distT="0" distB="0" distL="0" distR="0"/>
                <wp:docPr id="8" name="Rovná spojovacia šíp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83433" y="3780000"/>
                          <a:ext cx="55251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distT="0" distB="0" distL="0" distR="0" simplePos="0" relativeHeight="0" behindDoc="0" locked="0" layoutInCell="1" hidden="0" allowOverlap="1">
                <wp:simplePos x="0" y="0"/>
                <wp:positionH relativeFrom="column">
                  <wp:posOffset>-12699</wp:posOffset>
                </wp:positionH>
                <wp:positionV relativeFrom="paragraph">
                  <wp:posOffset>114300</wp:posOffset>
                </wp:positionV>
                <wp:extent cx="5553710" cy="41275"/>
                <wp:effectExtent l="0" t="0" r="0" b="0"/>
                <wp:wrapSquare wrapText="bothSides" distT="0" distB="0" distL="0" distR="0"/>
                <wp:docPr id="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3710" cy="41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6605C8" w14:textId="77777777" w:rsidR="00677E87" w:rsidRPr="00030BC3" w:rsidRDefault="00677E87">
      <w:pPr>
        <w:widowControl w:val="0"/>
        <w:spacing w:before="0"/>
        <w:rPr>
          <w:lang w:val="sk-SK"/>
        </w:rPr>
      </w:pPr>
    </w:p>
    <w:p w14:paraId="05F88E5F" w14:textId="77777777" w:rsidR="00677E87" w:rsidRPr="00030BC3" w:rsidRDefault="006979EF">
      <w:pPr>
        <w:widowControl w:val="0"/>
        <w:spacing w:before="0"/>
        <w:jc w:val="center"/>
        <w:rPr>
          <w:color w:val="595959"/>
          <w:lang w:val="sk-SK"/>
        </w:rPr>
      </w:pPr>
      <w:r w:rsidRPr="00030BC3">
        <w:rPr>
          <w:b/>
          <w:color w:val="595959"/>
          <w:sz w:val="36"/>
          <w:szCs w:val="36"/>
          <w:lang w:val="sk-SK"/>
        </w:rPr>
        <w:t>Zlepšovanie zručností a kompetencií mladých ľudí v oblasti sociálneho podnikania prostredníctvom virtuálnej reality</w:t>
      </w:r>
    </w:p>
    <w:p w14:paraId="2B7A7548" w14:textId="77777777" w:rsidR="00677E87" w:rsidRPr="00030BC3" w:rsidRDefault="00677E87">
      <w:pPr>
        <w:spacing w:before="0"/>
        <w:jc w:val="center"/>
        <w:rPr>
          <w:b/>
          <w:color w:val="595959"/>
          <w:lang w:val="sk-SK"/>
        </w:rPr>
      </w:pPr>
    </w:p>
    <w:p w14:paraId="13F2096D" w14:textId="77777777" w:rsidR="00677E87" w:rsidRPr="00030BC3" w:rsidRDefault="00677E87">
      <w:pPr>
        <w:spacing w:before="0"/>
        <w:jc w:val="center"/>
        <w:rPr>
          <w:b/>
          <w:color w:val="595959"/>
          <w:lang w:val="sk-SK"/>
        </w:rPr>
      </w:pPr>
    </w:p>
    <w:p w14:paraId="47604BE6" w14:textId="77777777" w:rsidR="00677E87" w:rsidRPr="00030BC3" w:rsidRDefault="006979EF">
      <w:pPr>
        <w:spacing w:before="0"/>
        <w:jc w:val="center"/>
        <w:rPr>
          <w:b/>
          <w:color w:val="595959"/>
          <w:lang w:val="sk-SK"/>
        </w:rPr>
      </w:pPr>
      <w:r w:rsidRPr="00030BC3">
        <w:rPr>
          <w:b/>
          <w:color w:val="595959"/>
          <w:lang w:val="sk-SK"/>
        </w:rPr>
        <w:t>ERASMUS + 2021-1-RO01-KA220-YOU-000029869</w:t>
      </w:r>
    </w:p>
    <w:p w14:paraId="544CA453" w14:textId="77777777" w:rsidR="00677E87" w:rsidRPr="00030BC3" w:rsidRDefault="00677E87">
      <w:pPr>
        <w:widowControl w:val="0"/>
        <w:spacing w:before="0"/>
        <w:jc w:val="center"/>
        <w:rPr>
          <w:b/>
          <w:color w:val="595959"/>
          <w:sz w:val="44"/>
          <w:szCs w:val="44"/>
          <w:lang w:val="sk-SK"/>
        </w:rPr>
      </w:pPr>
    </w:p>
    <w:p w14:paraId="1B48E1F7" w14:textId="77777777" w:rsidR="00677E87" w:rsidRPr="00030BC3" w:rsidRDefault="00677E87">
      <w:pPr>
        <w:widowControl w:val="0"/>
        <w:spacing w:before="0"/>
        <w:jc w:val="center"/>
        <w:rPr>
          <w:b/>
          <w:color w:val="595959"/>
          <w:sz w:val="44"/>
          <w:szCs w:val="44"/>
          <w:lang w:val="sk-SK"/>
        </w:rPr>
      </w:pPr>
    </w:p>
    <w:p w14:paraId="56118417" w14:textId="77777777" w:rsidR="00677E87" w:rsidRPr="00030BC3" w:rsidRDefault="00677E87">
      <w:pPr>
        <w:widowControl w:val="0"/>
        <w:spacing w:before="0"/>
        <w:jc w:val="center"/>
        <w:rPr>
          <w:b/>
          <w:color w:val="595959"/>
          <w:sz w:val="44"/>
          <w:szCs w:val="44"/>
          <w:lang w:val="sk-SK"/>
        </w:rPr>
      </w:pPr>
    </w:p>
    <w:p w14:paraId="79054B81" w14:textId="77777777" w:rsidR="00677E87" w:rsidRPr="00030BC3" w:rsidRDefault="00677E87">
      <w:pPr>
        <w:widowControl w:val="0"/>
        <w:spacing w:before="0"/>
        <w:jc w:val="center"/>
        <w:rPr>
          <w:b/>
          <w:color w:val="595959"/>
          <w:sz w:val="44"/>
          <w:szCs w:val="44"/>
          <w:lang w:val="sk-SK"/>
        </w:rPr>
      </w:pPr>
    </w:p>
    <w:p w14:paraId="5B2E9C4E" w14:textId="77777777" w:rsidR="00677E87" w:rsidRPr="00030BC3" w:rsidRDefault="006979EF">
      <w:pPr>
        <w:widowControl w:val="0"/>
        <w:spacing w:before="0"/>
        <w:jc w:val="center"/>
        <w:rPr>
          <w:b/>
          <w:color w:val="31849B"/>
          <w:sz w:val="44"/>
          <w:szCs w:val="44"/>
          <w:lang w:val="sk-SK"/>
        </w:rPr>
      </w:pPr>
      <w:r w:rsidRPr="00030BC3">
        <w:rPr>
          <w:b/>
          <w:color w:val="434343"/>
          <w:sz w:val="44"/>
          <w:szCs w:val="44"/>
          <w:lang w:val="sk-SK"/>
        </w:rPr>
        <w:t xml:space="preserve">Kurz 5.3 </w:t>
      </w:r>
      <w:r w:rsidRPr="00030BC3">
        <w:rPr>
          <w:b/>
          <w:color w:val="FF0000"/>
          <w:sz w:val="44"/>
          <w:szCs w:val="44"/>
          <w:lang w:val="sk-SK"/>
        </w:rPr>
        <w:br/>
      </w:r>
      <w:r w:rsidRPr="00030BC3">
        <w:rPr>
          <w:b/>
          <w:color w:val="31849B"/>
          <w:sz w:val="44"/>
          <w:szCs w:val="44"/>
          <w:lang w:val="sk-SK"/>
        </w:rPr>
        <w:t>UDRŽATEĽNOSŤ A SOCIÁLNE EKONOMIKY</w:t>
      </w:r>
    </w:p>
    <w:p w14:paraId="262F53B3" w14:textId="77777777" w:rsidR="00677E87" w:rsidRPr="00030BC3" w:rsidRDefault="00677E87">
      <w:pPr>
        <w:spacing w:before="0"/>
        <w:rPr>
          <w:b/>
          <w:color w:val="595959"/>
          <w:lang w:val="sk-SK"/>
        </w:rPr>
      </w:pPr>
    </w:p>
    <w:p w14:paraId="00AABB12" w14:textId="77777777" w:rsidR="00677E87" w:rsidRPr="00030BC3" w:rsidRDefault="00677E87">
      <w:pPr>
        <w:widowControl w:val="0"/>
        <w:spacing w:before="0"/>
        <w:rPr>
          <w:color w:val="595959"/>
          <w:lang w:val="sk-SK"/>
        </w:rPr>
      </w:pPr>
    </w:p>
    <w:p w14:paraId="30D74821" w14:textId="77777777" w:rsidR="00677E87" w:rsidRPr="00030BC3" w:rsidRDefault="00677E87">
      <w:pPr>
        <w:widowControl w:val="0"/>
        <w:spacing w:before="0"/>
        <w:jc w:val="left"/>
        <w:rPr>
          <w:lang w:val="sk-SK"/>
        </w:rPr>
      </w:pPr>
    </w:p>
    <w:p w14:paraId="4DF6E25F" w14:textId="77777777" w:rsidR="00677E87" w:rsidRPr="00030BC3" w:rsidRDefault="00677E87">
      <w:pPr>
        <w:widowControl w:val="0"/>
        <w:spacing w:before="0"/>
        <w:rPr>
          <w:lang w:val="sk-SK"/>
        </w:rPr>
      </w:pPr>
    </w:p>
    <w:p w14:paraId="13572753" w14:textId="77777777" w:rsidR="00677E87" w:rsidRPr="00030BC3" w:rsidRDefault="00677E87">
      <w:pPr>
        <w:widowControl w:val="0"/>
        <w:spacing w:before="0"/>
        <w:rPr>
          <w:lang w:val="sk-SK"/>
        </w:rPr>
      </w:pPr>
    </w:p>
    <w:p w14:paraId="118C5DFE" w14:textId="77777777" w:rsidR="00677E87" w:rsidRPr="00030BC3" w:rsidRDefault="00677E87">
      <w:pPr>
        <w:widowControl w:val="0"/>
        <w:spacing w:before="0"/>
        <w:rPr>
          <w:lang w:val="sk-SK"/>
        </w:rPr>
      </w:pPr>
    </w:p>
    <w:p w14:paraId="50FE8DA6" w14:textId="77777777" w:rsidR="00677E87" w:rsidRPr="00030BC3" w:rsidRDefault="00677E87">
      <w:pPr>
        <w:widowControl w:val="0"/>
        <w:spacing w:before="0"/>
        <w:rPr>
          <w:lang w:val="sk-SK"/>
        </w:rPr>
      </w:pPr>
    </w:p>
    <w:p w14:paraId="508CF1DF" w14:textId="77777777" w:rsidR="00677E87" w:rsidRPr="00030BC3" w:rsidRDefault="00677E87">
      <w:pPr>
        <w:widowControl w:val="0"/>
        <w:spacing w:before="0"/>
        <w:rPr>
          <w:lang w:val="sk-SK"/>
        </w:rPr>
      </w:pPr>
    </w:p>
    <w:p w14:paraId="72508FDF" w14:textId="77777777" w:rsidR="00677E87" w:rsidRPr="00030BC3" w:rsidRDefault="006979E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0"/>
        <w:ind w:left="360" w:hanging="360"/>
        <w:jc w:val="left"/>
        <w:rPr>
          <w:b/>
          <w:smallCaps/>
          <w:color w:val="31849B"/>
          <w:u w:val="single"/>
          <w:lang w:val="sk-SK"/>
        </w:rPr>
      </w:pPr>
      <w:r w:rsidRPr="00030BC3">
        <w:rPr>
          <w:b/>
          <w:smallCaps/>
          <w:color w:val="31849B"/>
          <w:u w:val="single"/>
          <w:lang w:val="sk-SK"/>
        </w:rPr>
        <w:t>Obsah</w:t>
      </w:r>
    </w:p>
    <w:sdt>
      <w:sdtPr>
        <w:rPr>
          <w:lang w:val="sk-SK"/>
        </w:rPr>
        <w:id w:val="-1106959790"/>
        <w:docPartObj>
          <w:docPartGallery w:val="Table of Contents"/>
          <w:docPartUnique/>
        </w:docPartObj>
      </w:sdtPr>
      <w:sdtContent>
        <w:p w14:paraId="17AC65B6" w14:textId="3162EE99" w:rsidR="00677E87" w:rsidRPr="00030BC3" w:rsidRDefault="006979E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80"/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  <w:lang w:val="sk-SK"/>
            </w:rPr>
          </w:pPr>
          <w:r w:rsidRPr="00030BC3">
            <w:rPr>
              <w:lang w:val="sk-SK"/>
            </w:rPr>
            <w:fldChar w:fldCharType="begin"/>
          </w:r>
          <w:r w:rsidRPr="00030BC3">
            <w:rPr>
              <w:lang w:val="sk-SK"/>
            </w:rPr>
            <w:instrText xml:space="preserve"> TOC \h \u \z \t "Heading 1,1,Heading 2,2,Heading 3,3,"</w:instrText>
          </w:r>
          <w:r w:rsidRPr="00030BC3">
            <w:rPr>
              <w:lang w:val="sk-SK"/>
            </w:rPr>
            <w:fldChar w:fldCharType="separate"/>
          </w:r>
          <w:hyperlink w:anchor="_heading=h.gjdgxs">
            <w:r w:rsidRPr="00030BC3">
              <w:rPr>
                <w:color w:val="000000"/>
                <w:lang w:val="sk-SK"/>
              </w:rPr>
              <w:t>Úvod</w:t>
            </w:r>
          </w:hyperlink>
          <w:hyperlink w:anchor="_heading=h.gjdgxs">
            <w:r w:rsidRPr="00030BC3">
              <w:rPr>
                <w:lang w:val="sk-SK"/>
              </w:rPr>
              <w:t xml:space="preserve">        </w:t>
            </w:r>
            <w:r w:rsidR="00030BC3" w:rsidRPr="00030BC3">
              <w:rPr>
                <w:lang w:val="sk-SK"/>
              </w:rPr>
              <w:tab/>
            </w:r>
            <w:r w:rsidRPr="00030BC3">
              <w:rPr>
                <w:lang w:val="sk-SK"/>
              </w:rPr>
              <w:t xml:space="preserve">                                                                                                                      </w:t>
            </w:r>
          </w:hyperlink>
          <w:hyperlink w:anchor="_heading=h.gjdgxs">
            <w:r w:rsidRPr="00030BC3">
              <w:rPr>
                <w:color w:val="000000"/>
                <w:lang w:val="sk-SK"/>
              </w:rPr>
              <w:t>3</w:t>
            </w:r>
          </w:hyperlink>
        </w:p>
        <w:p w14:paraId="4BC6A8CB" w14:textId="063FF592" w:rsidR="00677E87" w:rsidRPr="00030BC3" w:rsidRDefault="006979E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80"/>
              <w:tab w:val="right" w:pos="9350"/>
            </w:tabs>
            <w:spacing w:after="100"/>
            <w:rPr>
              <w:rFonts w:ascii="Calibri" w:eastAsia="Calibri" w:hAnsi="Calibri" w:cs="Calibri"/>
              <w:lang w:val="sk-SK"/>
            </w:rPr>
          </w:pPr>
          <w:r w:rsidRPr="00030BC3">
            <w:rPr>
              <w:smallCaps/>
              <w:lang w:val="sk-SK"/>
            </w:rPr>
            <w:t>Kapitola</w:t>
          </w:r>
          <w:r w:rsidR="00030BC3" w:rsidRPr="00030BC3">
            <w:rPr>
              <w:smallCaps/>
              <w:lang w:val="sk-SK"/>
            </w:rPr>
            <w:t xml:space="preserve"> </w:t>
          </w:r>
          <w:hyperlink w:anchor="_heading=h.1fob9te">
            <w:r w:rsidRPr="00030BC3">
              <w:rPr>
                <w:lang w:val="sk-SK"/>
              </w:rPr>
              <w:t>1</w:t>
            </w:r>
          </w:hyperlink>
          <w:r w:rsidR="00030BC3" w:rsidRPr="00030BC3">
            <w:rPr>
              <w:lang w:val="sk-SK"/>
            </w:rPr>
            <w:tab/>
          </w:r>
          <w:r w:rsidRPr="00030BC3">
            <w:rPr>
              <w:rFonts w:ascii="Calibri" w:eastAsia="Calibri" w:hAnsi="Calibri" w:cs="Calibri"/>
              <w:sz w:val="22"/>
              <w:szCs w:val="22"/>
              <w:lang w:val="sk-SK"/>
            </w:rPr>
            <w:t xml:space="preserve"> 4</w:t>
          </w:r>
          <w:r w:rsidRPr="00030BC3">
            <w:rPr>
              <w:rFonts w:ascii="Calibri" w:eastAsia="Calibri" w:hAnsi="Calibri" w:cs="Calibri"/>
              <w:sz w:val="22"/>
              <w:szCs w:val="22"/>
              <w:lang w:val="sk-SK"/>
            </w:rPr>
            <w:br/>
          </w:r>
          <w:r w:rsidRPr="00030BC3">
            <w:rPr>
              <w:lang w:val="sk-SK"/>
            </w:rPr>
            <w:t>.1 Kľúčové oblasti environmentálnej udržateľnosti 5</w:t>
          </w:r>
          <w:r w:rsidRPr="00030BC3">
            <w:rPr>
              <w:lang w:val="sk-SK"/>
            </w:rPr>
            <w:br/>
            <w:t xml:space="preserve">1.2 Udržateľnosť v sociálnom sektore: Podpora dlhodobého vplyvu </w:t>
          </w:r>
          <w:r w:rsidR="00030BC3" w:rsidRPr="00030BC3">
            <w:rPr>
              <w:lang w:val="sk-SK"/>
            </w:rPr>
            <w:tab/>
          </w:r>
          <w:r w:rsidRPr="00030BC3">
            <w:rPr>
              <w:lang w:val="sk-SK"/>
            </w:rPr>
            <w:t>7</w:t>
          </w:r>
        </w:p>
        <w:p w14:paraId="1F465DFF" w14:textId="5EBC961D" w:rsidR="00677E87" w:rsidRPr="00030BC3" w:rsidRDefault="006979E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80"/>
              <w:tab w:val="right" w:pos="9350"/>
            </w:tabs>
            <w:spacing w:after="100"/>
            <w:jc w:val="left"/>
            <w:rPr>
              <w:rFonts w:ascii="Calibri" w:eastAsia="Calibri" w:hAnsi="Calibri" w:cs="Calibri"/>
              <w:lang w:val="sk-SK"/>
            </w:rPr>
          </w:pPr>
          <w:r w:rsidRPr="00030BC3">
            <w:rPr>
              <w:rFonts w:ascii="Calibri" w:eastAsia="Calibri" w:hAnsi="Calibri" w:cs="Calibri"/>
              <w:lang w:val="sk-SK"/>
            </w:rPr>
            <w:t xml:space="preserve">Kapitola 2 Ekonomická teória a udržateľnosť </w:t>
          </w:r>
          <w:r w:rsidR="00030BC3" w:rsidRPr="00030BC3">
            <w:rPr>
              <w:rFonts w:ascii="Calibri" w:eastAsia="Calibri" w:hAnsi="Calibri" w:cs="Calibri"/>
              <w:lang w:val="sk-SK"/>
            </w:rPr>
            <w:tab/>
          </w:r>
          <w:r w:rsidRPr="00030BC3">
            <w:rPr>
              <w:rFonts w:ascii="Calibri" w:eastAsia="Calibri" w:hAnsi="Calibri" w:cs="Calibri"/>
              <w:lang w:val="sk-SK"/>
            </w:rPr>
            <w:t>8</w:t>
          </w:r>
        </w:p>
        <w:p w14:paraId="6990C8D7" w14:textId="03D7B998" w:rsidR="00677E87" w:rsidRPr="00030BC3" w:rsidRDefault="006979EF">
          <w:pPr>
            <w:jc w:val="left"/>
            <w:rPr>
              <w:rFonts w:ascii="Calibri" w:eastAsia="Calibri" w:hAnsi="Calibri" w:cs="Calibri"/>
              <w:lang w:val="sk-SK"/>
            </w:rPr>
          </w:pPr>
          <w:r w:rsidRPr="00030BC3">
            <w:rPr>
              <w:lang w:val="sk-SK"/>
            </w:rPr>
            <w:t xml:space="preserve">2.1 Ukazovatele ekonomickej udržateľnosti </w:t>
          </w:r>
          <w:r w:rsidR="00030BC3" w:rsidRPr="00030BC3">
            <w:rPr>
              <w:lang w:val="sk-SK"/>
            </w:rPr>
            <w:tab/>
          </w:r>
          <w:r w:rsidRPr="00030BC3">
            <w:rPr>
              <w:lang w:val="sk-SK"/>
            </w:rPr>
            <w:t>9</w:t>
          </w:r>
        </w:p>
        <w:p w14:paraId="2C148BF0" w14:textId="76A96775" w:rsidR="00677E87" w:rsidRPr="00030BC3" w:rsidRDefault="006979EF" w:rsidP="00030BC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80"/>
              <w:tab w:val="right" w:pos="9350"/>
            </w:tabs>
            <w:spacing w:after="100"/>
            <w:jc w:val="left"/>
            <w:rPr>
              <w:rFonts w:ascii="Calibri" w:eastAsia="Calibri" w:hAnsi="Calibri" w:cs="Calibri"/>
              <w:sz w:val="22"/>
              <w:szCs w:val="22"/>
              <w:lang w:val="sk-SK"/>
            </w:rPr>
          </w:pPr>
          <w:r w:rsidRPr="00030BC3">
            <w:rPr>
              <w:smallCaps/>
              <w:lang w:val="sk-SK"/>
            </w:rPr>
            <w:t xml:space="preserve">Kapitola 3 </w:t>
          </w:r>
          <w:r w:rsidRPr="00030BC3">
            <w:rPr>
              <w:lang w:val="sk-SK"/>
            </w:rPr>
            <w:t xml:space="preserve">Agenda 2030 </w:t>
          </w:r>
          <w:r w:rsidR="00030BC3" w:rsidRPr="00030BC3">
            <w:rPr>
              <w:lang w:val="sk-SK"/>
            </w:rPr>
            <w:tab/>
          </w:r>
          <w:r w:rsidRPr="00030BC3">
            <w:rPr>
              <w:lang w:val="sk-SK"/>
            </w:rPr>
            <w:t>10</w:t>
          </w:r>
          <w:r w:rsidRPr="00030BC3">
            <w:rPr>
              <w:rFonts w:ascii="Calibri" w:eastAsia="Calibri" w:hAnsi="Calibri" w:cs="Calibri"/>
              <w:lang w:val="sk-SK"/>
            </w:rPr>
            <w:br/>
          </w:r>
          <w:r w:rsidRPr="00030BC3">
            <w:rPr>
              <w:smallCaps/>
              <w:lang w:val="sk-SK"/>
            </w:rPr>
            <w:t xml:space="preserve">Kapitola </w:t>
          </w:r>
          <w:hyperlink w:anchor="_heading=h.3znysh7">
            <w:r w:rsidRPr="00030BC3">
              <w:rPr>
                <w:lang w:val="sk-SK"/>
              </w:rPr>
              <w:t>4 Sociálne ekonomiky a udržateľnosť: zásady a postupy</w:t>
            </w:r>
          </w:hyperlink>
          <w:r w:rsidRPr="00030BC3">
            <w:rPr>
              <w:rFonts w:ascii="Calibri" w:eastAsia="Calibri" w:hAnsi="Calibri" w:cs="Calibri"/>
              <w:sz w:val="22"/>
              <w:szCs w:val="22"/>
              <w:lang w:val="sk-SK"/>
            </w:rPr>
            <w:t xml:space="preserve"> </w:t>
          </w:r>
          <w:r w:rsidR="00030BC3" w:rsidRPr="00030BC3">
            <w:rPr>
              <w:rFonts w:ascii="Calibri" w:eastAsia="Calibri" w:hAnsi="Calibri" w:cs="Calibri"/>
              <w:sz w:val="22"/>
              <w:szCs w:val="22"/>
              <w:lang w:val="sk-SK"/>
            </w:rPr>
            <w:tab/>
          </w:r>
          <w:r w:rsidRPr="00030BC3">
            <w:rPr>
              <w:rFonts w:ascii="Calibri" w:eastAsia="Calibri" w:hAnsi="Calibri" w:cs="Calibri"/>
              <w:sz w:val="22"/>
              <w:szCs w:val="22"/>
              <w:lang w:val="sk-SK"/>
            </w:rPr>
            <w:t>12</w:t>
          </w:r>
        </w:p>
        <w:p w14:paraId="2B493E0C" w14:textId="1930023B" w:rsidR="00677E87" w:rsidRPr="00030BC3" w:rsidRDefault="006979EF">
          <w:pPr>
            <w:jc w:val="left"/>
            <w:rPr>
              <w:rFonts w:ascii="Calibri" w:eastAsia="Calibri" w:hAnsi="Calibri" w:cs="Calibri"/>
              <w:sz w:val="18"/>
              <w:szCs w:val="18"/>
              <w:lang w:val="sk-SK"/>
            </w:rPr>
          </w:pPr>
          <w:r w:rsidRPr="00030BC3">
            <w:rPr>
              <w:lang w:val="sk-SK"/>
            </w:rPr>
            <w:t xml:space="preserve">4.1 Posúdenie sociálneho a environmentálneho vplyvu </w:t>
          </w:r>
          <w:r w:rsidR="00030BC3" w:rsidRPr="00030BC3">
            <w:rPr>
              <w:lang w:val="sk-SK"/>
            </w:rPr>
            <w:tab/>
          </w:r>
          <w:r w:rsidR="00030BC3" w:rsidRPr="00030BC3">
            <w:rPr>
              <w:lang w:val="sk-SK"/>
            </w:rPr>
            <w:tab/>
          </w:r>
          <w:r w:rsidR="00030BC3" w:rsidRPr="00030BC3">
            <w:rPr>
              <w:lang w:val="sk-SK"/>
            </w:rPr>
            <w:tab/>
          </w:r>
          <w:r w:rsidR="00030BC3" w:rsidRPr="00030BC3">
            <w:rPr>
              <w:lang w:val="sk-SK"/>
            </w:rPr>
            <w:tab/>
          </w:r>
          <w:r w:rsidR="00030BC3" w:rsidRPr="00030BC3">
            <w:rPr>
              <w:lang w:val="sk-SK"/>
            </w:rPr>
            <w:tab/>
          </w:r>
          <w:r w:rsidRPr="00030BC3">
            <w:rPr>
              <w:lang w:val="sk-SK"/>
            </w:rPr>
            <w:t>13</w:t>
          </w:r>
        </w:p>
        <w:p w14:paraId="33DE0D41" w14:textId="61D25D56" w:rsidR="00677E87" w:rsidRPr="00030BC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80"/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  <w:lang w:val="sk-SK"/>
            </w:rPr>
          </w:pPr>
          <w:hyperlink w:anchor="_heading=h.2et92p0">
            <w:r w:rsidR="006979EF" w:rsidRPr="00030BC3">
              <w:rPr>
                <w:color w:val="000000"/>
                <w:lang w:val="sk-SK"/>
              </w:rPr>
              <w:t>Odkazy</w:t>
            </w:r>
          </w:hyperlink>
          <w:r w:rsidR="006979EF" w:rsidRPr="00030BC3">
            <w:rPr>
              <w:rFonts w:ascii="Calibri" w:eastAsia="Calibri" w:hAnsi="Calibri" w:cs="Calibri"/>
              <w:sz w:val="22"/>
              <w:szCs w:val="22"/>
              <w:lang w:val="sk-SK"/>
            </w:rPr>
            <w:t xml:space="preserve"> </w:t>
          </w:r>
          <w:r w:rsidR="00030BC3" w:rsidRPr="00030BC3">
            <w:rPr>
              <w:rFonts w:ascii="Calibri" w:eastAsia="Calibri" w:hAnsi="Calibri" w:cs="Calibri"/>
              <w:sz w:val="22"/>
              <w:szCs w:val="22"/>
              <w:lang w:val="sk-SK"/>
            </w:rPr>
            <w:tab/>
          </w:r>
          <w:r w:rsidR="006979EF" w:rsidRPr="00030BC3">
            <w:rPr>
              <w:rFonts w:ascii="Calibri" w:eastAsia="Calibri" w:hAnsi="Calibri" w:cs="Calibri"/>
              <w:sz w:val="22"/>
              <w:szCs w:val="22"/>
              <w:lang w:val="sk-SK"/>
            </w:rPr>
            <w:t>15</w:t>
          </w:r>
        </w:p>
        <w:p w14:paraId="68AF479C" w14:textId="77777777" w:rsidR="00677E87" w:rsidRPr="00030BC3" w:rsidRDefault="006979EF">
          <w:pPr>
            <w:spacing w:before="0"/>
            <w:rPr>
              <w:lang w:val="sk-SK"/>
            </w:rPr>
          </w:pPr>
          <w:r w:rsidRPr="00030BC3">
            <w:rPr>
              <w:lang w:val="sk-SK"/>
            </w:rPr>
            <w:fldChar w:fldCharType="end"/>
          </w:r>
        </w:p>
      </w:sdtContent>
    </w:sdt>
    <w:p w14:paraId="275B1313" w14:textId="77777777" w:rsidR="00677E87" w:rsidRPr="00030BC3" w:rsidRDefault="00677E87">
      <w:pPr>
        <w:widowControl w:val="0"/>
        <w:spacing w:before="0"/>
        <w:rPr>
          <w:lang w:val="sk-SK"/>
        </w:rPr>
        <w:sectPr w:rsidR="00677E87" w:rsidRPr="00030BC3">
          <w:footerReference w:type="default" r:id="rId10"/>
          <w:headerReference w:type="first" r:id="rId11"/>
          <w:pgSz w:w="11900" w:h="16840"/>
          <w:pgMar w:top="1440" w:right="1420" w:bottom="851" w:left="1420" w:header="426" w:footer="0" w:gutter="0"/>
          <w:cols w:space="708"/>
          <w:titlePg/>
        </w:sectPr>
      </w:pPr>
    </w:p>
    <w:p w14:paraId="6BF78CDA" w14:textId="77777777" w:rsidR="00677E87" w:rsidRPr="00030BC3" w:rsidRDefault="006979EF">
      <w:pPr>
        <w:pStyle w:val="Nadpis1"/>
        <w:spacing w:before="0" w:after="0"/>
        <w:ind w:left="0" w:firstLine="0"/>
        <w:jc w:val="left"/>
        <w:rPr>
          <w:lang w:val="sk-SK"/>
        </w:rPr>
      </w:pPr>
      <w:bookmarkStart w:id="0" w:name="_heading=h.gjdgxs" w:colFirst="0" w:colLast="0"/>
      <w:bookmarkEnd w:id="0"/>
      <w:r w:rsidRPr="00030BC3">
        <w:rPr>
          <w:lang w:val="sk-SK"/>
        </w:rPr>
        <w:lastRenderedPageBreak/>
        <w:t xml:space="preserve">Úvod </w:t>
      </w:r>
    </w:p>
    <w:p w14:paraId="12E375F1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Sociálna udržateľnosť v kontexte životného prostredia a zmeny klímy je kľúčovou perspektívou pri riešení globálnych výziev, ktorým naša planéta čelí. Zrýchľujúca sa zmena klímy, rastúce nerovnosti a strata biodiverzity si vyžadujú hlboké zamyslenie nad tým, ako naša spoločnosť interaguje so životným prostredím a aké sú z toho vyplývajúce sociálne dôsledky. Sociálna udržateľnosť sa zameriava na to, ako možno zodpovedne riadiť ľudské konanie s cieľom zachovať a obnoviť rovnováhu medzi potrebami človeka a ekosystému, v ktorom žijeme. Zahŕňa podporu udržateľných postupov, ktoré znižujú vplyv na životné prostredie, zlepšujú kvalitu života ľudí a podporujú sociálnu spravodlivosť. Sociálna udržateľnosť nie je len o znižovaní emisií skleníkových plynov a zavádzaní obnoviteľných zdrojov energie, ale aj o spravodlivom prístupe k čistej vode, ochrane ekosystémov, prijímaní politík prispôsobovania sa zmene klímy a zapájaní zraniteľných komunít do rozhodovania. Z tohto pohľadu sa sociálna udržateľnosť stáva kľúčovým pilierom na zabezpečenie udržateľnej budúcnosti pre súčasné a budúce generácie, v ktorej sú životné prostredie a sociálny blahobyt v súlade.</w:t>
      </w:r>
    </w:p>
    <w:p w14:paraId="3B306403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Tento kurz poskytne podrobný prehľad o udržateľnosti a koncepcii sociálnych ekonomík a preskúma, ako môžu obe prispieť k lepšej budúcnosti spoločnosti a životného prostredia. Naučíme sa základné princípy udržateľnosti a zistíme, ako môže prístup sociálnych ekonomík pomôcť vytvoriť pozitívny vplyv na spoločnosť.</w:t>
      </w:r>
    </w:p>
    <w:p w14:paraId="7C18CC25" w14:textId="77777777" w:rsidR="00030BC3" w:rsidRDefault="006979EF">
      <w:pPr>
        <w:rPr>
          <w:lang w:val="sk-SK"/>
        </w:rPr>
      </w:pPr>
      <w:r w:rsidRPr="00030BC3">
        <w:rPr>
          <w:lang w:val="sk-SK"/>
        </w:rPr>
        <w:t xml:space="preserve">Environmentálna udržateľnosť je nevyhnutná na zabezpečenie prežitia druhov, zachovanie ekosystémov a blahobytu ľudí. Je dôležité chrániť a zachovávať prírodné zdroje, znižovať znečistenie a zmierňovať negatívne vplyvy na klímu. </w:t>
      </w:r>
      <w:r w:rsidRPr="00030BC3">
        <w:rPr>
          <w:lang w:val="sk-SK"/>
        </w:rPr>
        <w:br/>
        <w:t xml:space="preserve">Zmena klímy je skutočne jedným z najpálčivejších environmentálnych problémov, ktorým v súčasnosti čelíme. Zvýšené emisie skleníkových plynov, spôsobené najmä ľudskou činnosťou, spôsobujú výrazné zmeny globálnej klímy s dôsledkami, ako je zvyšovanie teploty, topenie ľadovcov, zvyšovanie hladiny morí a nárast extrémnych výkyvov počasia. </w:t>
      </w:r>
    </w:p>
    <w:p w14:paraId="4A79892D" w14:textId="5E5C8ED7" w:rsidR="00677E87" w:rsidRPr="00030BC3" w:rsidRDefault="006979EF">
      <w:pPr>
        <w:rPr>
          <w:lang w:val="sk-SK"/>
        </w:rPr>
      </w:pPr>
      <w:r w:rsidRPr="00030BC3">
        <w:rPr>
          <w:lang w:val="sk-SK"/>
        </w:rPr>
        <w:t>Ekologická stopa predstavuje množstvo prírodných zdrojov potrebných na udržanie určitého životného štýlu alebo ľudskej činnosti. Zníženie ekologickej stopy znamená efektívnejšie využívanie zdrojov, zníženie množstva odpadu, podporu energetickej účinnosti a prijatie zodpovedných spotrebiteľských postupov.</w:t>
      </w:r>
    </w:p>
    <w:p w14:paraId="33906521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lastRenderedPageBreak/>
        <w:t>Agenda 2030 pre udržateľný rozvoj je akčný program pre ľudí a planétu a zahŕňa všetky krajiny a všetky zložky spoločnosti, od súkromných spoločností po verejný sektor, od občianskej spoločnosti po informačných a kultúrnych pracovníkov.</w:t>
      </w:r>
    </w:p>
    <w:p w14:paraId="1BFA043C" w14:textId="77777777" w:rsidR="00030BC3" w:rsidRDefault="006979EF">
      <w:pPr>
        <w:rPr>
          <w:b/>
          <w:smallCaps/>
          <w:color w:val="31849B"/>
          <w:u w:val="single"/>
          <w:lang w:val="sk-SK"/>
        </w:rPr>
      </w:pPr>
      <w:r w:rsidRPr="00030BC3">
        <w:rPr>
          <w:b/>
          <w:smallCaps/>
          <w:color w:val="31849B"/>
          <w:u w:val="single"/>
          <w:lang w:val="sk-SK"/>
        </w:rPr>
        <w:t>Kapitola 1</w:t>
      </w:r>
      <w:r w:rsidR="00030BC3">
        <w:rPr>
          <w:b/>
          <w:smallCaps/>
          <w:color w:val="31849B"/>
          <w:u w:val="single"/>
          <w:lang w:val="sk-SK"/>
        </w:rPr>
        <w:t xml:space="preserve"> </w:t>
      </w:r>
      <w:r w:rsidRPr="00030BC3">
        <w:rPr>
          <w:b/>
          <w:smallCaps/>
          <w:color w:val="31849B"/>
          <w:u w:val="single"/>
          <w:lang w:val="sk-SK"/>
        </w:rPr>
        <w:t>Udržateľnosť</w:t>
      </w:r>
    </w:p>
    <w:p w14:paraId="45847E67" w14:textId="6181438B" w:rsidR="00677E87" w:rsidRPr="00030BC3" w:rsidRDefault="006979EF">
      <w:pPr>
        <w:rPr>
          <w:lang w:val="sk-SK"/>
        </w:rPr>
      </w:pPr>
      <w:r w:rsidRPr="00030BC3">
        <w:rPr>
          <w:lang w:val="sk-SK"/>
        </w:rPr>
        <w:t>Pod pojmom "udržateľnosť" rozumieme prístup, ktorého cieľom je uspokojovať súčasné potreby bez toho, aby bola ohrozená schopnosť budúcich generácií uspokojovať svoje vlastné potreby. Ide o rovnováhu medzi zodpovedným využívaním prírodných zdrojov, hospodárskou efektívnosťou a sociálnou spravodlivosťou.</w:t>
      </w:r>
    </w:p>
    <w:p w14:paraId="36263D36" w14:textId="77777777" w:rsidR="00030BC3" w:rsidRDefault="006979EF" w:rsidP="00030BC3">
      <w:pPr>
        <w:rPr>
          <w:lang w:val="sk-SK"/>
        </w:rPr>
      </w:pPr>
      <w:r w:rsidRPr="00030BC3">
        <w:rPr>
          <w:lang w:val="sk-SK"/>
        </w:rPr>
        <w:t xml:space="preserve">Udržateľnosť je založená na troch vzájomne prepojených pilieroch: </w:t>
      </w:r>
    </w:p>
    <w:p w14:paraId="71189AA9" w14:textId="24C9BEC2" w:rsidR="00030BC3" w:rsidRPr="00030BC3" w:rsidRDefault="006979EF" w:rsidP="00030BC3">
      <w:pPr>
        <w:pStyle w:val="Odsekzoznamu"/>
        <w:numPr>
          <w:ilvl w:val="0"/>
          <w:numId w:val="3"/>
        </w:numPr>
        <w:rPr>
          <w:lang w:val="sk-SK"/>
        </w:rPr>
      </w:pPr>
      <w:r w:rsidRPr="00030BC3">
        <w:rPr>
          <w:b/>
          <w:lang w:val="sk-SK"/>
        </w:rPr>
        <w:t xml:space="preserve">Životné prostredie: </w:t>
      </w:r>
      <w:r w:rsidRPr="00030BC3">
        <w:rPr>
          <w:lang w:val="sk-SK"/>
        </w:rPr>
        <w:t xml:space="preserve">Environmentálna udržateľnosť sa zameriava na zachovanie prírodných zdrojov, ochranu ekosystému a zníženie vplyvu ľudských činností na životné prostredie. Zahŕňa udržateľné hospodárenie s lesmi, zachovanie biodiverzity, zníženie emisií skleníkových plynov a prechod na obnoviteľné zdroje energie. </w:t>
      </w:r>
    </w:p>
    <w:p w14:paraId="0DC3CC64" w14:textId="77777777" w:rsidR="00030BC3" w:rsidRDefault="006979EF" w:rsidP="00030BC3">
      <w:pPr>
        <w:pStyle w:val="Odsekzoznamu"/>
        <w:numPr>
          <w:ilvl w:val="0"/>
          <w:numId w:val="3"/>
        </w:numPr>
        <w:rPr>
          <w:lang w:val="sk-SK"/>
        </w:rPr>
      </w:pPr>
      <w:r w:rsidRPr="00030BC3">
        <w:rPr>
          <w:b/>
          <w:lang w:val="sk-SK"/>
        </w:rPr>
        <w:t xml:space="preserve">Hospodárstvo: </w:t>
      </w:r>
      <w:r w:rsidRPr="00030BC3">
        <w:rPr>
          <w:lang w:val="sk-SK"/>
        </w:rPr>
        <w:t>Hospodárska udržateľnosť znamená hospodársky systém, ktorý môže dlhodobo prosperovať bez toho, aby ohrozoval životné prostredie alebo sociálny blahobyt. Zahŕňa prijatie udržateľných obchodných modelov, efektívne využívanie zdrojov, technologické inovácie a podporu zodpovedných investícií.</w:t>
      </w:r>
    </w:p>
    <w:p w14:paraId="06F1FFFA" w14:textId="2B985363" w:rsidR="00677E87" w:rsidRPr="00030BC3" w:rsidRDefault="006979EF" w:rsidP="00030BC3">
      <w:pPr>
        <w:pStyle w:val="Odsekzoznamu"/>
        <w:numPr>
          <w:ilvl w:val="0"/>
          <w:numId w:val="3"/>
        </w:numPr>
        <w:rPr>
          <w:lang w:val="sk-SK"/>
        </w:rPr>
      </w:pPr>
      <w:r w:rsidRPr="00030BC3">
        <w:rPr>
          <w:b/>
          <w:lang w:val="sk-SK"/>
        </w:rPr>
        <w:t>Spoločnosť:</w:t>
      </w:r>
      <w:r w:rsidRPr="00030BC3">
        <w:rPr>
          <w:lang w:val="sk-SK"/>
        </w:rPr>
        <w:t xml:space="preserve"> Sociálna udržateľnosť sa týka spravodlivosti, sociálneho začlenenia a blahobytu ľudí. Zameriava sa na podporu sociálnej spravodlivosti, boj proti chudobe, prístup k vzdelaniu a zdravotnej starostlivosti pre všetkých a vytváranie odolných a inkluzívnych komunít.</w:t>
      </w:r>
    </w:p>
    <w:p w14:paraId="0CF5C309" w14:textId="77777777" w:rsidR="00677E87" w:rsidRPr="00030BC3" w:rsidRDefault="006979EF">
      <w:pPr>
        <w:ind w:left="360"/>
        <w:jc w:val="center"/>
        <w:rPr>
          <w:lang w:val="sk-SK"/>
        </w:rPr>
      </w:pPr>
      <w:r w:rsidRPr="00030BC3">
        <w:rPr>
          <w:noProof/>
          <w:lang w:val="sk-SK"/>
        </w:rPr>
        <w:lastRenderedPageBreak/>
        <w:drawing>
          <wp:inline distT="114300" distB="114300" distL="114300" distR="114300" wp14:anchorId="217633C0" wp14:editId="4EAC07DE">
            <wp:extent cx="3348889" cy="3567113"/>
            <wp:effectExtent l="0" t="0" r="0" b="0"/>
            <wp:docPr id="1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8889" cy="35671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47E000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 xml:space="preserve">Kľúčovým pojmom v oblasti udržateľnosti je udržateľný rozvoj. Bol predstavený v </w:t>
      </w:r>
      <w:proofErr w:type="spellStart"/>
      <w:r w:rsidRPr="00030BC3">
        <w:rPr>
          <w:lang w:val="sk-SK"/>
        </w:rPr>
        <w:t>Brundtlandovej</w:t>
      </w:r>
      <w:proofErr w:type="spellEnd"/>
      <w:r w:rsidRPr="00030BC3">
        <w:rPr>
          <w:lang w:val="sk-SK"/>
        </w:rPr>
        <w:t xml:space="preserve"> správe z roku 1987 ako "rozvoj, ktorý uspokojuje potreby súčasnosti bez toho, aby ohrozil schopnosť budúcich generácií uspokojovať svoje vlastné potreby". Udržateľný rozvoj zohľadňuje vzájomné prepojenie medzi životným prostredím, hospodárstvom a spoločnosťou a uznáva, že globálne výzvy si vyžadujú holistické riešenia.</w:t>
      </w:r>
    </w:p>
    <w:p w14:paraId="1F692E87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V súčasnosti čelíme mnohým globálnym výzvam, ako sú zmena klímy, nedostatok zdrojov, strata biodiverzity a sociálne nerovnosti. Na riešenie týchto výziev a zabezpečenie lepšej budúcnosti pre všetkých sú čoraz dôležitejšie udržateľné opatrenia. Udržateľnosť si vyžaduje spoločné úsilie, do ktorého sa zapájajú vlády, podniky, organizácie občianskej spoločnosti a jednotlivci.</w:t>
      </w:r>
    </w:p>
    <w:p w14:paraId="1BF67DFC" w14:textId="77777777" w:rsidR="00030BC3" w:rsidRPr="00030BC3" w:rsidRDefault="006979EF" w:rsidP="00030BC3">
      <w:pPr>
        <w:rPr>
          <w:lang w:val="sk-SK"/>
        </w:rPr>
      </w:pPr>
      <w:r w:rsidRPr="00030BC3">
        <w:rPr>
          <w:lang w:val="sk-SK"/>
        </w:rPr>
        <w:t>V snahe o udržateľnosť je potrebné zohľadniť niekoľko základných zásad, medzi ktoré patria:</w:t>
      </w:r>
    </w:p>
    <w:p w14:paraId="7660132C" w14:textId="77777777" w:rsidR="00030BC3" w:rsidRDefault="006979EF" w:rsidP="00030BC3">
      <w:pPr>
        <w:pStyle w:val="Odsekzoznamu"/>
        <w:numPr>
          <w:ilvl w:val="0"/>
          <w:numId w:val="4"/>
        </w:numPr>
        <w:rPr>
          <w:lang w:val="sk-SK"/>
        </w:rPr>
      </w:pPr>
      <w:r w:rsidRPr="00030BC3">
        <w:rPr>
          <w:lang w:val="sk-SK"/>
        </w:rPr>
        <w:t>Opatrnosť: Prijmite preventívne opatrenia, aby ste zabránili negatívnym vplyvom na životné prostredie a spoločnosť, a to aj v prípade, že neexistuje úplná vedecká istota.</w:t>
      </w:r>
    </w:p>
    <w:p w14:paraId="09B52DCB" w14:textId="77777777" w:rsidR="00030BC3" w:rsidRDefault="006979EF" w:rsidP="00030BC3">
      <w:pPr>
        <w:pStyle w:val="Odsekzoznamu"/>
        <w:numPr>
          <w:ilvl w:val="0"/>
          <w:numId w:val="4"/>
        </w:numPr>
        <w:rPr>
          <w:lang w:val="sk-SK"/>
        </w:rPr>
      </w:pPr>
      <w:r w:rsidRPr="00030BC3">
        <w:rPr>
          <w:lang w:val="sk-SK"/>
        </w:rPr>
        <w:t>Zodpovednosť: Organizácie a jednotlivci musia prevziať zodpovednosť za svoje konanie a vplyvy, ktoré spôsobujú na životné prostredie a spoločnosť.</w:t>
      </w:r>
    </w:p>
    <w:p w14:paraId="212289DD" w14:textId="77777777" w:rsidR="00030BC3" w:rsidRDefault="006979EF" w:rsidP="00030BC3">
      <w:pPr>
        <w:pStyle w:val="Odsekzoznamu"/>
        <w:numPr>
          <w:ilvl w:val="0"/>
          <w:numId w:val="4"/>
        </w:numPr>
        <w:rPr>
          <w:lang w:val="sk-SK"/>
        </w:rPr>
      </w:pPr>
      <w:r w:rsidRPr="00030BC3">
        <w:rPr>
          <w:lang w:val="sk-SK"/>
        </w:rPr>
        <w:lastRenderedPageBreak/>
        <w:t>Účasť: Zapojenie všetkých zainteresovaných strán vrátane občanov do plánovania a rozhodovania s cieľom zabezpečiť väčšiu inklúziu a podporu.</w:t>
      </w:r>
    </w:p>
    <w:p w14:paraId="212AB24F" w14:textId="62E5B375" w:rsidR="00677E87" w:rsidRPr="00030BC3" w:rsidRDefault="006979EF" w:rsidP="00030BC3">
      <w:pPr>
        <w:pStyle w:val="Odsekzoznamu"/>
        <w:numPr>
          <w:ilvl w:val="0"/>
          <w:numId w:val="4"/>
        </w:numPr>
        <w:rPr>
          <w:lang w:val="sk-SK"/>
        </w:rPr>
      </w:pPr>
      <w:r w:rsidRPr="00030BC3">
        <w:rPr>
          <w:lang w:val="sk-SK"/>
        </w:rPr>
        <w:t>Integrácia: Integrácia: začleniť zásady udržateľnosti do všetkých aspektov ľudských činností vrátane rozhodovacích procesov, dizajnu výrobkov, obchodných modelov a politík.</w:t>
      </w:r>
    </w:p>
    <w:p w14:paraId="7E073C30" w14:textId="77777777" w:rsidR="00677E87" w:rsidRPr="00030BC3" w:rsidRDefault="006979EF">
      <w:pPr>
        <w:rPr>
          <w:b/>
          <w:color w:val="31849B"/>
          <w:lang w:val="sk-SK"/>
        </w:rPr>
      </w:pPr>
      <w:r w:rsidRPr="00030BC3">
        <w:rPr>
          <w:b/>
          <w:smallCaps/>
          <w:color w:val="31849B"/>
          <w:u w:val="single"/>
          <w:lang w:val="sk-SK"/>
        </w:rPr>
        <w:t xml:space="preserve">1.1 </w:t>
      </w:r>
      <w:r w:rsidRPr="00030BC3">
        <w:rPr>
          <w:b/>
          <w:color w:val="31849B"/>
          <w:lang w:val="sk-SK"/>
        </w:rPr>
        <w:t>Kľúčové oblasti environmentálnej udržateľnosti</w:t>
      </w:r>
    </w:p>
    <w:p w14:paraId="769D062E" w14:textId="0C528A1C" w:rsidR="00677E87" w:rsidRPr="00030BC3" w:rsidRDefault="006979EF">
      <w:pPr>
        <w:rPr>
          <w:lang w:val="sk-SK"/>
        </w:rPr>
      </w:pPr>
      <w:r w:rsidRPr="00030BC3">
        <w:rPr>
          <w:lang w:val="sk-SK"/>
        </w:rPr>
        <w:t>V súčasnom kontexte sa čoraz viac pozornosti venuje udržateľným postupom a ich vplyvu na rôzne odvetvia hospodárstva. Organizácie a podniky si uvedomujú dôležitosť prijatia udržateľných stratégií na riešenie environmentálnych, sociálnych a hospodárskych výziev, ktorým čelí naša planéta. V tejto kapitole sa budeme venovať niektorým oblastiam, v ktorých sú udržateľné postupy hnacou silou zmien a vytvárajú nové príležitosti.</w:t>
      </w:r>
    </w:p>
    <w:p w14:paraId="0102FF96" w14:textId="72E91E4C" w:rsidR="00677E87" w:rsidRPr="00030BC3" w:rsidRDefault="00030BC3">
      <w:pPr>
        <w:rPr>
          <w:lang w:val="sk-SK"/>
        </w:rPr>
      </w:pPr>
      <w:r w:rsidRPr="00030BC3">
        <w:rPr>
          <w:noProof/>
          <w:lang w:val="sk-SK"/>
        </w:rPr>
        <w:drawing>
          <wp:anchor distT="114300" distB="114300" distL="114300" distR="114300" simplePos="0" relativeHeight="251665408" behindDoc="0" locked="0" layoutInCell="1" hidden="0" allowOverlap="1" wp14:anchorId="38B6B58D" wp14:editId="52F66471">
            <wp:simplePos x="0" y="0"/>
            <wp:positionH relativeFrom="column">
              <wp:posOffset>28575</wp:posOffset>
            </wp:positionH>
            <wp:positionV relativeFrom="paragraph">
              <wp:posOffset>243840</wp:posOffset>
            </wp:positionV>
            <wp:extent cx="1790700" cy="1828800"/>
            <wp:effectExtent l="0" t="0" r="0" b="0"/>
            <wp:wrapSquare wrapText="bothSides" distT="114300" distB="114300" distL="114300" distR="114300"/>
            <wp:docPr id="1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2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13CE1E" w14:textId="3E6990E9" w:rsidR="00677E87" w:rsidRPr="00030BC3" w:rsidRDefault="006979EF">
      <w:pPr>
        <w:ind w:left="720"/>
        <w:rPr>
          <w:lang w:val="sk-SK"/>
        </w:rPr>
      </w:pPr>
      <w:r w:rsidRPr="00030BC3">
        <w:rPr>
          <w:b/>
          <w:lang w:val="sk-SK"/>
        </w:rPr>
        <w:t>Energetický sektor</w:t>
      </w:r>
      <w:r w:rsidRPr="00030BC3">
        <w:rPr>
          <w:lang w:val="sk-SK"/>
        </w:rPr>
        <w:t>: Prechod na obnoviteľné a čisté zdroje energie, ako sú solárna, veterná, vodná a geotermálna energia, je kľúčový pre zníženie emisií skleníkových plynov a zmiernenie vplyvov fosílnych palív.</w:t>
      </w:r>
    </w:p>
    <w:p w14:paraId="71D750AE" w14:textId="77777777" w:rsidR="00677E87" w:rsidRPr="00030BC3" w:rsidRDefault="00677E87">
      <w:pPr>
        <w:rPr>
          <w:lang w:val="sk-SK"/>
        </w:rPr>
      </w:pPr>
    </w:p>
    <w:p w14:paraId="6C3F0B49" w14:textId="4ADD6654" w:rsidR="00677E87" w:rsidRPr="00030BC3" w:rsidRDefault="00030BC3">
      <w:pPr>
        <w:rPr>
          <w:lang w:val="sk-SK"/>
        </w:rPr>
      </w:pPr>
      <w:r w:rsidRPr="00030BC3">
        <w:rPr>
          <w:noProof/>
          <w:lang w:val="sk-SK"/>
        </w:rPr>
        <w:drawing>
          <wp:anchor distT="114300" distB="114300" distL="114300" distR="114300" simplePos="0" relativeHeight="251666432" behindDoc="0" locked="0" layoutInCell="1" hidden="0" allowOverlap="1" wp14:anchorId="77EC8169" wp14:editId="44790F31">
            <wp:simplePos x="0" y="0"/>
            <wp:positionH relativeFrom="column">
              <wp:posOffset>-57150</wp:posOffset>
            </wp:positionH>
            <wp:positionV relativeFrom="paragraph">
              <wp:posOffset>239077</wp:posOffset>
            </wp:positionV>
            <wp:extent cx="1847850" cy="1638300"/>
            <wp:effectExtent l="0" t="0" r="0" b="0"/>
            <wp:wrapSquare wrapText="bothSides" distT="114300" distB="114300" distL="114300" distR="11430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3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9A0D4E6" w14:textId="7AD4A57B" w:rsidR="00677E87" w:rsidRPr="00030BC3" w:rsidRDefault="006979EF">
      <w:pPr>
        <w:ind w:left="720"/>
        <w:rPr>
          <w:lang w:val="sk-SK"/>
        </w:rPr>
      </w:pPr>
      <w:r w:rsidRPr="00030BC3">
        <w:rPr>
          <w:b/>
          <w:lang w:val="sk-SK"/>
        </w:rPr>
        <w:t xml:space="preserve">Poľnohospodársky sektor: </w:t>
      </w:r>
      <w:r w:rsidRPr="00030BC3">
        <w:rPr>
          <w:lang w:val="sk-SK"/>
        </w:rPr>
        <w:t>Podpora udržateľného poľnohospodárstva, ktoré zahŕňa postupy ako ekologické poľnohospodárstvo, ochrana pôdy, hospodárenie s vodou a zníženie používania pesticídov, je nevyhnutná pre potravinovú bezpečnosť a zachovanie ekosystémov.</w:t>
      </w:r>
    </w:p>
    <w:p w14:paraId="3A144C41" w14:textId="5884C738" w:rsidR="00677E87" w:rsidRPr="00030BC3" w:rsidRDefault="00677E87">
      <w:pPr>
        <w:ind w:left="720"/>
        <w:rPr>
          <w:lang w:val="sk-SK"/>
        </w:rPr>
      </w:pPr>
    </w:p>
    <w:p w14:paraId="37BE2524" w14:textId="78DB8E5A" w:rsidR="00677E87" w:rsidRPr="00030BC3" w:rsidRDefault="00030BC3">
      <w:pPr>
        <w:ind w:left="720"/>
        <w:rPr>
          <w:lang w:val="sk-SK"/>
        </w:rPr>
      </w:pPr>
      <w:r w:rsidRPr="00030BC3">
        <w:rPr>
          <w:noProof/>
          <w:lang w:val="sk-SK"/>
        </w:rPr>
        <w:drawing>
          <wp:anchor distT="114300" distB="114300" distL="114300" distR="114300" simplePos="0" relativeHeight="251667456" behindDoc="0" locked="0" layoutInCell="1" hidden="0" allowOverlap="1" wp14:anchorId="3CED6B3B" wp14:editId="3967F1F9">
            <wp:simplePos x="0" y="0"/>
            <wp:positionH relativeFrom="column">
              <wp:posOffset>28575</wp:posOffset>
            </wp:positionH>
            <wp:positionV relativeFrom="paragraph">
              <wp:posOffset>9525</wp:posOffset>
            </wp:positionV>
            <wp:extent cx="1762125" cy="1724025"/>
            <wp:effectExtent l="0" t="0" r="0" b="0"/>
            <wp:wrapSquare wrapText="bothSides" distT="114300" distB="114300" distL="114300" distR="114300"/>
            <wp:docPr id="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24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6979EF" w:rsidRPr="00030BC3">
        <w:rPr>
          <w:lang w:val="sk-SK"/>
        </w:rPr>
        <w:br/>
      </w:r>
      <w:r w:rsidR="006979EF" w:rsidRPr="00030BC3">
        <w:rPr>
          <w:b/>
          <w:lang w:val="sk-SK"/>
        </w:rPr>
        <w:t xml:space="preserve">Stavebný sektor: </w:t>
      </w:r>
      <w:r w:rsidR="006979EF" w:rsidRPr="00030BC3">
        <w:rPr>
          <w:lang w:val="sk-SK"/>
        </w:rPr>
        <w:t>Výstavba udržateľných budov, ktoré využívajú materiály šetrné k životnému prostrediu, znižujú spotrebu energie a podporujú kvalitu vnútorného vzduchu, prispieva k zníženiu vplyvu na životné prostredie a zlepšeniu zdravia ľudí.</w:t>
      </w:r>
    </w:p>
    <w:p w14:paraId="14A3B384" w14:textId="77777777" w:rsidR="00677E87" w:rsidRPr="00030BC3" w:rsidRDefault="00677E87">
      <w:pPr>
        <w:ind w:left="720"/>
        <w:rPr>
          <w:lang w:val="sk-SK"/>
        </w:rPr>
      </w:pPr>
    </w:p>
    <w:p w14:paraId="67C30623" w14:textId="77DF97BF" w:rsidR="00677E87" w:rsidRPr="00030BC3" w:rsidRDefault="00030BC3">
      <w:pPr>
        <w:ind w:left="720"/>
        <w:rPr>
          <w:lang w:val="sk-SK"/>
        </w:rPr>
      </w:pPr>
      <w:r w:rsidRPr="00030BC3">
        <w:rPr>
          <w:noProof/>
          <w:lang w:val="sk-SK"/>
        </w:rPr>
        <w:lastRenderedPageBreak/>
        <w:drawing>
          <wp:anchor distT="114300" distB="114300" distL="114300" distR="114300" simplePos="0" relativeHeight="251668480" behindDoc="0" locked="0" layoutInCell="1" hidden="0" allowOverlap="1" wp14:anchorId="1FA36837" wp14:editId="3B4F9A4F">
            <wp:simplePos x="0" y="0"/>
            <wp:positionH relativeFrom="column">
              <wp:posOffset>-19050</wp:posOffset>
            </wp:positionH>
            <wp:positionV relativeFrom="paragraph">
              <wp:posOffset>318</wp:posOffset>
            </wp:positionV>
            <wp:extent cx="1895475" cy="1866900"/>
            <wp:effectExtent l="0" t="0" r="0" b="0"/>
            <wp:wrapSquare wrapText="bothSides" distT="114300" distB="114300" distL="114300" distR="114300"/>
            <wp:docPr id="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86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6979EF" w:rsidRPr="00030BC3">
        <w:rPr>
          <w:lang w:val="sk-SK"/>
        </w:rPr>
        <w:br/>
      </w:r>
      <w:r w:rsidR="006979EF" w:rsidRPr="00030BC3">
        <w:rPr>
          <w:b/>
          <w:lang w:val="sk-SK"/>
        </w:rPr>
        <w:t xml:space="preserve">Odvetvie dopravy: </w:t>
      </w:r>
      <w:r w:rsidR="006979EF" w:rsidRPr="00030BC3">
        <w:rPr>
          <w:lang w:val="sk-SK"/>
        </w:rPr>
        <w:t>Podpora využívania verejnej dopravy, elektrických vozidiel, bicyklov a riešení zdieľanej mobility môže znížiť emisie skleníkových plynov a zlepšiť kvalitu ovzdušia v mestách.</w:t>
      </w:r>
    </w:p>
    <w:p w14:paraId="3FCF4CEC" w14:textId="77777777" w:rsidR="00677E87" w:rsidRPr="00030BC3" w:rsidRDefault="00677E87">
      <w:pPr>
        <w:rPr>
          <w:lang w:val="sk-SK"/>
        </w:rPr>
      </w:pPr>
    </w:p>
    <w:p w14:paraId="0EC6DC45" w14:textId="77777777" w:rsidR="00677E87" w:rsidRPr="00030BC3" w:rsidRDefault="00677E87">
      <w:pPr>
        <w:rPr>
          <w:lang w:val="sk-SK"/>
        </w:rPr>
      </w:pPr>
    </w:p>
    <w:p w14:paraId="7DFCF112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Udržateľné hospodárenie s prírodnými zdrojmi, ako sú voda, lesy, voľne žijúce živočíchy a nerastné suroviny, je nevyhnutné na zabezpečenie ich dlhodobej dostupnosti. To zahŕňa zodpovedné postupy hospodárenia, ochranu prírodných biotopov, recykláciu a znižovanie množstva odpadu.</w:t>
      </w:r>
    </w:p>
    <w:p w14:paraId="6BB92D9B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Znižovanie znečistenia je nevyhnutné na zabezpečenie zdravého a udržateľného životného prostredia, preto je dôležité znižovať priemyselné emisie, správne nakladať s odpadom, čistiť odpadové vody a zavádzať čisté technológie.</w:t>
      </w:r>
    </w:p>
    <w:p w14:paraId="3A178D11" w14:textId="77777777" w:rsidR="00677E87" w:rsidRPr="00030BC3" w:rsidRDefault="006979EF">
      <w:pPr>
        <w:rPr>
          <w:b/>
          <w:color w:val="31849B"/>
          <w:lang w:val="sk-SK"/>
        </w:rPr>
      </w:pPr>
      <w:r w:rsidRPr="00030BC3">
        <w:rPr>
          <w:b/>
          <w:color w:val="31849B"/>
          <w:lang w:val="sk-SK"/>
        </w:rPr>
        <w:t>1.2 Udržateľnosť v sociálnom sektore: Podpora dlhodobého vplyvu</w:t>
      </w:r>
    </w:p>
    <w:p w14:paraId="20A13629" w14:textId="77777777" w:rsidR="00030BC3" w:rsidRDefault="006979EF">
      <w:pPr>
        <w:rPr>
          <w:lang w:val="sk-SK"/>
        </w:rPr>
      </w:pPr>
      <w:r w:rsidRPr="00030BC3">
        <w:rPr>
          <w:lang w:val="sk-SK"/>
        </w:rPr>
        <w:t xml:space="preserve">Udržateľnosť v sociálnom sektore má zásadný význam pre zabezpečenie toho, aby organizácie mohli naďalej plniť svoju úlohu z dlhodobého hľadiska a účinne riešiť sociálne výzvy. Finančná udržateľnosť je potrebná na zabezpečenie stability a kontinuity podnikania, zatiaľ čo environmentálna udržateľnosť sa zameriava na zodpovedné riadenie prírodných zdrojov a zmierňovanie vplyvov na životné </w:t>
      </w:r>
      <w:proofErr w:type="spellStart"/>
      <w:r w:rsidRPr="00030BC3">
        <w:rPr>
          <w:lang w:val="sk-SK"/>
        </w:rPr>
        <w:t>prostredie.Okrem</w:t>
      </w:r>
      <w:proofErr w:type="spellEnd"/>
      <w:r w:rsidRPr="00030BC3">
        <w:rPr>
          <w:lang w:val="sk-SK"/>
        </w:rPr>
        <w:t xml:space="preserve"> toho sa sociálna udržateľnosť týka schopnosti sociálnych organizácií zapájať a uspokojovať potreby zainteresovaných strán, vytvárať</w:t>
      </w:r>
      <w:r w:rsidR="00030BC3">
        <w:rPr>
          <w:lang w:val="sk-SK"/>
        </w:rPr>
        <w:t xml:space="preserve"> </w:t>
      </w:r>
      <w:r w:rsidRPr="00030BC3">
        <w:rPr>
          <w:lang w:val="sk-SK"/>
        </w:rPr>
        <w:t>silné vzťahy a prispievať k budovaniu spravodlivej a inkluzívnej spoločnosti.</w:t>
      </w:r>
    </w:p>
    <w:p w14:paraId="0D44A994" w14:textId="77777777" w:rsidR="00030BC3" w:rsidRDefault="006979EF">
      <w:pPr>
        <w:rPr>
          <w:lang w:val="sk-SK"/>
        </w:rPr>
      </w:pPr>
      <w:r w:rsidRPr="00030BC3">
        <w:rPr>
          <w:lang w:val="sk-SK"/>
        </w:rPr>
        <w:t>Udržateľnosť v sociálnom sektore predstavuje niekoľko výziev:</w:t>
      </w:r>
    </w:p>
    <w:p w14:paraId="0737BE40" w14:textId="77777777" w:rsidR="00030BC3" w:rsidRDefault="006979EF" w:rsidP="00030BC3">
      <w:pPr>
        <w:pStyle w:val="Odsekzoznamu"/>
        <w:numPr>
          <w:ilvl w:val="0"/>
          <w:numId w:val="5"/>
        </w:numPr>
        <w:rPr>
          <w:lang w:val="sk-SK"/>
        </w:rPr>
      </w:pPr>
      <w:r w:rsidRPr="00030BC3">
        <w:rPr>
          <w:lang w:val="sk-SK"/>
        </w:rPr>
        <w:t>závislosť od externého financovania</w:t>
      </w:r>
    </w:p>
    <w:p w14:paraId="5FE5D5AA" w14:textId="77777777" w:rsidR="00030BC3" w:rsidRDefault="006979EF" w:rsidP="00030BC3">
      <w:pPr>
        <w:pStyle w:val="Odsekzoznamu"/>
        <w:numPr>
          <w:ilvl w:val="0"/>
          <w:numId w:val="5"/>
        </w:numPr>
        <w:rPr>
          <w:lang w:val="sk-SK"/>
        </w:rPr>
      </w:pPr>
      <w:r w:rsidRPr="00030BC3">
        <w:rPr>
          <w:lang w:val="sk-SK"/>
        </w:rPr>
        <w:t>nedostatok zdrojov, konkurencia s inými organizáciami</w:t>
      </w:r>
    </w:p>
    <w:p w14:paraId="7A21436B" w14:textId="77777777" w:rsidR="00030BC3" w:rsidRDefault="006979EF" w:rsidP="002A1223">
      <w:pPr>
        <w:pStyle w:val="Odsekzoznamu"/>
        <w:numPr>
          <w:ilvl w:val="0"/>
          <w:numId w:val="5"/>
        </w:numPr>
        <w:rPr>
          <w:lang w:val="sk-SK"/>
        </w:rPr>
      </w:pPr>
      <w:r w:rsidRPr="00030BC3">
        <w:rPr>
          <w:lang w:val="sk-SK"/>
        </w:rPr>
        <w:t>zložitosť sociálnych výziev</w:t>
      </w:r>
    </w:p>
    <w:p w14:paraId="3494BE7E" w14:textId="38A549F7" w:rsidR="00030BC3" w:rsidRDefault="006979EF" w:rsidP="002A1223">
      <w:pPr>
        <w:pStyle w:val="Odsekzoznamu"/>
        <w:numPr>
          <w:ilvl w:val="0"/>
          <w:numId w:val="5"/>
        </w:numPr>
        <w:rPr>
          <w:lang w:val="sk-SK"/>
        </w:rPr>
      </w:pPr>
      <w:r w:rsidRPr="00030BC3">
        <w:rPr>
          <w:lang w:val="sk-SK"/>
        </w:rPr>
        <w:t>zmeny v sociálnom a ekonomickom prostredí</w:t>
      </w:r>
    </w:p>
    <w:p w14:paraId="0DF2E490" w14:textId="495CC462" w:rsidR="00030BC3" w:rsidRPr="00030BC3" w:rsidRDefault="006979EF" w:rsidP="00030BC3">
      <w:pPr>
        <w:rPr>
          <w:lang w:val="sk-SK"/>
        </w:rPr>
      </w:pPr>
      <w:r w:rsidRPr="00030BC3">
        <w:rPr>
          <w:lang w:val="sk-SK"/>
        </w:rPr>
        <w:t>Existujú však aj príležitosti, ktoré možno využiť a ktoré môžu prispieť k udržateľnosti</w:t>
      </w:r>
      <w:r w:rsidRPr="00030BC3">
        <w:rPr>
          <w:lang w:val="sk-SK"/>
        </w:rPr>
        <w:br/>
        <w:t>v sociálnom sektore:</w:t>
      </w:r>
    </w:p>
    <w:p w14:paraId="642BA868" w14:textId="77777777" w:rsidR="00030BC3" w:rsidRPr="00030BC3" w:rsidRDefault="006979EF" w:rsidP="00030BC3">
      <w:pPr>
        <w:pStyle w:val="Odsekzoznamu"/>
        <w:numPr>
          <w:ilvl w:val="0"/>
          <w:numId w:val="6"/>
        </w:numPr>
        <w:rPr>
          <w:color w:val="31849B"/>
          <w:u w:val="single"/>
          <w:lang w:val="sk-SK"/>
        </w:rPr>
      </w:pPr>
      <w:r w:rsidRPr="00030BC3">
        <w:rPr>
          <w:lang w:val="sk-SK"/>
        </w:rPr>
        <w:t>diverzifikácia zdrojov financovania</w:t>
      </w:r>
    </w:p>
    <w:p w14:paraId="492BEF0D" w14:textId="77777777" w:rsidR="00030BC3" w:rsidRPr="00030BC3" w:rsidRDefault="006979EF" w:rsidP="00030BC3">
      <w:pPr>
        <w:pStyle w:val="Odsekzoznamu"/>
        <w:numPr>
          <w:ilvl w:val="0"/>
          <w:numId w:val="6"/>
        </w:numPr>
        <w:rPr>
          <w:color w:val="31849B"/>
          <w:u w:val="single"/>
          <w:lang w:val="sk-SK"/>
        </w:rPr>
      </w:pPr>
      <w:r w:rsidRPr="00030BC3">
        <w:rPr>
          <w:lang w:val="sk-SK"/>
        </w:rPr>
        <w:lastRenderedPageBreak/>
        <w:t>rozvoj sociálnych obchodných modelov</w:t>
      </w:r>
    </w:p>
    <w:p w14:paraId="245D1227" w14:textId="77777777" w:rsidR="00030BC3" w:rsidRPr="00030BC3" w:rsidRDefault="006979EF" w:rsidP="00030BC3">
      <w:pPr>
        <w:pStyle w:val="Odsekzoznamu"/>
        <w:numPr>
          <w:ilvl w:val="0"/>
          <w:numId w:val="6"/>
        </w:numPr>
        <w:rPr>
          <w:color w:val="31849B"/>
          <w:u w:val="single"/>
          <w:lang w:val="sk-SK"/>
        </w:rPr>
      </w:pPr>
      <w:r w:rsidRPr="00030BC3">
        <w:rPr>
          <w:lang w:val="sk-SK"/>
        </w:rPr>
        <w:t>spolupráca medzi organizáciami</w:t>
      </w:r>
    </w:p>
    <w:p w14:paraId="6E091CD6" w14:textId="77777777" w:rsidR="00030BC3" w:rsidRPr="00030BC3" w:rsidRDefault="006979EF" w:rsidP="00030BC3">
      <w:pPr>
        <w:pStyle w:val="Odsekzoznamu"/>
        <w:numPr>
          <w:ilvl w:val="0"/>
          <w:numId w:val="6"/>
        </w:numPr>
        <w:rPr>
          <w:color w:val="31849B"/>
          <w:u w:val="single"/>
          <w:lang w:val="sk-SK"/>
        </w:rPr>
      </w:pPr>
      <w:r w:rsidRPr="00030BC3">
        <w:rPr>
          <w:lang w:val="sk-SK"/>
        </w:rPr>
        <w:t>využívanie digitálnych technológií</w:t>
      </w:r>
    </w:p>
    <w:p w14:paraId="5B03B798" w14:textId="104EC341" w:rsidR="00030BC3" w:rsidRPr="00030BC3" w:rsidRDefault="006979EF" w:rsidP="00030BC3">
      <w:pPr>
        <w:pStyle w:val="Odsekzoznamu"/>
        <w:numPr>
          <w:ilvl w:val="0"/>
          <w:numId w:val="6"/>
        </w:numPr>
        <w:rPr>
          <w:color w:val="31849B"/>
          <w:u w:val="single"/>
          <w:lang w:val="sk-SK"/>
        </w:rPr>
      </w:pPr>
      <w:r w:rsidRPr="00030BC3">
        <w:rPr>
          <w:lang w:val="sk-SK"/>
        </w:rPr>
        <w:t>aktívne zapojenie komunity</w:t>
      </w:r>
    </w:p>
    <w:p w14:paraId="56DC7933" w14:textId="77777777" w:rsidR="00030BC3" w:rsidRDefault="006979EF" w:rsidP="00030BC3">
      <w:pPr>
        <w:rPr>
          <w:lang w:val="sk-SK"/>
        </w:rPr>
      </w:pPr>
      <w:r w:rsidRPr="00030BC3">
        <w:rPr>
          <w:lang w:val="sk-SK"/>
        </w:rPr>
        <w:t>Na podporu udržateľnosti môžu sociálne organizácie prijať niekoľko stratégií:</w:t>
      </w:r>
    </w:p>
    <w:p w14:paraId="40388350" w14:textId="1F4B7257" w:rsidR="00030BC3" w:rsidRPr="00030BC3" w:rsidRDefault="006979EF" w:rsidP="00030BC3">
      <w:pPr>
        <w:pStyle w:val="Odsekzoznamu"/>
        <w:numPr>
          <w:ilvl w:val="0"/>
          <w:numId w:val="7"/>
        </w:numPr>
        <w:rPr>
          <w:lang w:val="sk-SK"/>
        </w:rPr>
      </w:pPr>
      <w:r w:rsidRPr="00030BC3">
        <w:rPr>
          <w:lang w:val="sk-SK"/>
        </w:rPr>
        <w:t>vyvíjať diverzifikovanú stratégiu financovania, hľadať stabilné a dlhodobé zdroje financovania, ako sú individuálne dary, partnerstvá so súkromným sektorom, sociálne investície a vládne granty</w:t>
      </w:r>
    </w:p>
    <w:p w14:paraId="435427CB" w14:textId="0434926C" w:rsidR="00030BC3" w:rsidRPr="00030BC3" w:rsidRDefault="006979EF" w:rsidP="00030BC3">
      <w:pPr>
        <w:pStyle w:val="Odsekzoznamu"/>
        <w:numPr>
          <w:ilvl w:val="0"/>
          <w:numId w:val="7"/>
        </w:numPr>
        <w:rPr>
          <w:lang w:val="sk-SK"/>
        </w:rPr>
      </w:pPr>
      <w:r w:rsidRPr="00030BC3">
        <w:rPr>
          <w:lang w:val="sk-SK"/>
        </w:rPr>
        <w:t>prijímať zodpovedné postupy, pokiaľ ide o využívanie zdrojov, nakladanie s odpadom, znižovanie emisií a podporu udržateľného správania v rámci organizácií a v komunitách, v ktorých pôsob</w:t>
      </w:r>
      <w:r w:rsidR="00030BC3" w:rsidRPr="00030BC3">
        <w:rPr>
          <w:lang w:val="sk-SK"/>
        </w:rPr>
        <w:t>í</w:t>
      </w:r>
    </w:p>
    <w:p w14:paraId="04362434" w14:textId="2C179211" w:rsidR="00030BC3" w:rsidRPr="00030BC3" w:rsidRDefault="006979EF" w:rsidP="00030BC3">
      <w:pPr>
        <w:pStyle w:val="Odsekzoznamu"/>
        <w:numPr>
          <w:ilvl w:val="0"/>
          <w:numId w:val="7"/>
        </w:numPr>
        <w:rPr>
          <w:lang w:val="sk-SK"/>
        </w:rPr>
      </w:pPr>
      <w:r w:rsidRPr="00030BC3">
        <w:rPr>
          <w:lang w:val="sk-SK"/>
        </w:rPr>
        <w:t>opakovateľné modely sociálneho podnikania, ktoré spájajú financie a sociálny vplyv, môžu prispieť k finančnej udržateľnosti</w:t>
      </w:r>
    </w:p>
    <w:p w14:paraId="4BB341F7" w14:textId="77777777" w:rsidR="00030BC3" w:rsidRPr="00030BC3" w:rsidRDefault="006979EF" w:rsidP="00030BC3">
      <w:pPr>
        <w:pStyle w:val="Odsekzoznamu"/>
        <w:numPr>
          <w:ilvl w:val="0"/>
          <w:numId w:val="7"/>
        </w:numPr>
        <w:rPr>
          <w:lang w:val="sk-SK"/>
        </w:rPr>
      </w:pPr>
      <w:r w:rsidRPr="00030BC3">
        <w:rPr>
          <w:lang w:val="sk-SK"/>
        </w:rPr>
        <w:t>spolupráca a vytváranie sietí s inými sociálnymi organizáciami, súkromným sektorom a miestnymi inštitúciami.</w:t>
      </w:r>
    </w:p>
    <w:p w14:paraId="348BA576" w14:textId="278FB2CF" w:rsidR="00677E87" w:rsidRPr="00030BC3" w:rsidRDefault="006979EF" w:rsidP="00030BC3">
      <w:pPr>
        <w:rPr>
          <w:color w:val="31849B"/>
          <w:u w:val="single"/>
          <w:lang w:val="sk-SK"/>
        </w:rPr>
      </w:pPr>
      <w:r w:rsidRPr="00030BC3">
        <w:rPr>
          <w:lang w:val="sk-SK"/>
        </w:rPr>
        <w:t>Sociálna udržateľnosť zahŕňa aktívne zapájanie zainteresovaných strán, spoluvytváranie riešení, podporu rovnosti a sociálnej spravodlivosti, posilnenie postavenia príjemcov a budovanie vzťahov založených na dôvere a reciprocite.</w:t>
      </w:r>
    </w:p>
    <w:p w14:paraId="6C576300" w14:textId="77777777" w:rsidR="00677E87" w:rsidRPr="00030BC3" w:rsidRDefault="006979EF">
      <w:pPr>
        <w:rPr>
          <w:b/>
          <w:color w:val="31849B"/>
          <w:u w:val="single"/>
          <w:lang w:val="sk-SK"/>
        </w:rPr>
      </w:pPr>
      <w:r w:rsidRPr="00030BC3">
        <w:rPr>
          <w:b/>
          <w:color w:val="31849B"/>
          <w:u w:val="single"/>
          <w:lang w:val="sk-SK"/>
        </w:rPr>
        <w:t>Kapitola 2 Ekonomická teória a udržateľnosť</w:t>
      </w:r>
    </w:p>
    <w:p w14:paraId="6F7DED9C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Tradičná ekonomická teória dlho poskytovala dominantný model na pochopenie a analýzu ekonomickej činnosti. Environmentálne a sociálne výzvy, ktorým dnes spoločnosť čelí, si však vyžadujú kritické prehodnotenie tohto modelu a prijatie alternatívnych prístupov, ako je sociálne hospodárstvo a obehové hospodárstvo. V tejto kapitole preskúmame základy ekonomickej teórie a jej vzťah k udržateľnosti.</w:t>
      </w:r>
    </w:p>
    <w:p w14:paraId="4D116831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 xml:space="preserve">Tradičný ekonomický model je založený na myšlienke, že pokrok sa meria predovšetkým mierou rastu hrubého domáceho produktu (HDP). Toto meradlo však nezohľadňuje negatívne vplyvy na životné prostredie a spoločnosť, ktoré vznikajú v dôsledku výroby a spotreby náročnej na zdroje. Rastúce negatívne </w:t>
      </w:r>
      <w:proofErr w:type="spellStart"/>
      <w:r w:rsidRPr="00030BC3">
        <w:rPr>
          <w:lang w:val="sk-SK"/>
        </w:rPr>
        <w:t>externality</w:t>
      </w:r>
      <w:proofErr w:type="spellEnd"/>
      <w:r w:rsidRPr="00030BC3">
        <w:rPr>
          <w:lang w:val="sk-SK"/>
        </w:rPr>
        <w:t>, ako je znečistenie ovzdušia a vody, ničenie ekosystémov a zmena klímy, ohrozujú udržateľnosť našej planéty.</w:t>
      </w:r>
    </w:p>
    <w:p w14:paraId="2FD6F6A5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 xml:space="preserve">Na riešenie týchto kritických otázok sa objavilo niekoľko alternatívnych ekonomických prístupov, ktoré kladú udržateľnosť do centra pozornosti. Obehové hospodárstvo napríklad navrhuje systém, v ktorom sa materiály využívajú efektívne a cyklicky, čím sa </w:t>
      </w:r>
      <w:r w:rsidRPr="00030BC3">
        <w:rPr>
          <w:lang w:val="sk-SK"/>
        </w:rPr>
        <w:lastRenderedPageBreak/>
        <w:t>minimalizuje množstvo odpadu a jeho tvorba. Zelené hospodárstvo sa zasa zameriava na zavádzanie udržateľných postupov a technológií s cieľom zmierniť vplyv hospodárskych činností na životné prostredie.</w:t>
      </w:r>
    </w:p>
    <w:p w14:paraId="64C0DF6C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Sociálna ekonomika vníma hospodársku činnosť ako prostriedok na dosiahnutie cieľov sociálnej spravodlivosti, začlenenia a kolektívneho blahobytu; podporuje vytváranie sociálnej hodnoty namiesto maximalizácie zisku a podporuje aktívne zapojenie miestnych komunít do plánovania a vykonávania hospodárskych politík.</w:t>
      </w:r>
    </w:p>
    <w:p w14:paraId="56481703" w14:textId="77777777" w:rsidR="00677E87" w:rsidRPr="00030BC3" w:rsidRDefault="006979EF">
      <w:pPr>
        <w:rPr>
          <w:b/>
          <w:color w:val="31849B"/>
          <w:lang w:val="sk-SK"/>
        </w:rPr>
      </w:pPr>
      <w:r w:rsidRPr="00030BC3">
        <w:rPr>
          <w:b/>
          <w:color w:val="31849B"/>
          <w:lang w:val="sk-SK"/>
        </w:rPr>
        <w:t>2.1 Ukazovatele ekonomickej udržateľnosti</w:t>
      </w:r>
    </w:p>
    <w:p w14:paraId="26A7B3B2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Meranie ekonomickej udržateľnosti je komplexná úloha, ktorá si vyžaduje použitie vhodných ukazovateľov, ktoré dokážu posúdiť nielen ekonomickú efektívnosť, ale aj environmentálny a sociálny vplyv ekonomických aktivít. Hoci sa HDP (hrubý domáci produkt) tradične používa ako hlavný ukazovateľ hospodárskeho blahobytu, stále viac sa ukazuje, že tento ukazovateľ nezohľadňuje environmentálne a sociálne náklady spojené s výrobou a spotrebou.</w:t>
      </w:r>
    </w:p>
    <w:p w14:paraId="7E5860DA" w14:textId="77777777" w:rsidR="00030BC3" w:rsidRDefault="006979EF">
      <w:pPr>
        <w:rPr>
          <w:lang w:val="sk-SK"/>
        </w:rPr>
      </w:pPr>
      <w:r w:rsidRPr="00030BC3">
        <w:rPr>
          <w:lang w:val="sk-SK"/>
        </w:rPr>
        <w:t xml:space="preserve">Na prekonanie tohto obmedzenia bolo vyvinutých niekoľko ukazovateľov ekonomickej udržateľnosti, ktoré sa snažia integrovať peňažné aj nepeňažné aspekty. Jedným z takýchto ukazovateľov je zelený HDP, ktorý je evolúciou tradičného HDP a zohľadňuje negatívne vplyvy hospodárskych činností na životné prostredie tým, že od miery HDP odpočítava náklady na environmentálne </w:t>
      </w:r>
      <w:proofErr w:type="spellStart"/>
      <w:r w:rsidRPr="00030BC3">
        <w:rPr>
          <w:lang w:val="sk-SK"/>
        </w:rPr>
        <w:t>externality</w:t>
      </w:r>
      <w:proofErr w:type="spellEnd"/>
      <w:r w:rsidRPr="00030BC3">
        <w:rPr>
          <w:lang w:val="sk-SK"/>
        </w:rPr>
        <w:t>. Patria sem napríklad náklady na znečistenie, degradáciu životného prostredia a stratu biodiverzity. Cieľom zeleného HDP je poskytnúť presnejšie hodnotenie hospodárskeho blahobytu tým, že sa zohľadní aj vplyv na životné prostredie.</w:t>
      </w:r>
    </w:p>
    <w:p w14:paraId="0AA572D5" w14:textId="521C9376" w:rsidR="00677E87" w:rsidRPr="00030BC3" w:rsidRDefault="006979EF">
      <w:pPr>
        <w:rPr>
          <w:lang w:val="sk-SK"/>
        </w:rPr>
      </w:pPr>
      <w:r w:rsidRPr="00030BC3">
        <w:rPr>
          <w:lang w:val="sk-SK"/>
        </w:rPr>
        <w:t xml:space="preserve">Aj on má však určité obmedzenia, napríklad neposkytuje podrobné informácie o rozdelení príjmov alebo kvalite života ľudí. Okrem toho môže zelený HDP stále poskytovať čiastočný pohľad na vplyv na životné prostredie, keďže sa zameriava najmä na negatívne </w:t>
      </w:r>
      <w:proofErr w:type="spellStart"/>
      <w:r w:rsidRPr="00030BC3">
        <w:rPr>
          <w:lang w:val="sk-SK"/>
        </w:rPr>
        <w:t>externality</w:t>
      </w:r>
      <w:proofErr w:type="spellEnd"/>
      <w:r w:rsidRPr="00030BC3">
        <w:rPr>
          <w:lang w:val="sk-SK"/>
        </w:rPr>
        <w:t xml:space="preserve"> a zanedbáva pozitívne </w:t>
      </w:r>
      <w:proofErr w:type="spellStart"/>
      <w:r w:rsidRPr="00030BC3">
        <w:rPr>
          <w:lang w:val="sk-SK"/>
        </w:rPr>
        <w:t>externality</w:t>
      </w:r>
      <w:proofErr w:type="spellEnd"/>
      <w:r w:rsidRPr="00030BC3">
        <w:rPr>
          <w:lang w:val="sk-SK"/>
        </w:rPr>
        <w:t>, ktoré vznikajú v dôsledku udržateľných činností.</w:t>
      </w:r>
    </w:p>
    <w:p w14:paraId="08330D94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 xml:space="preserve">Na prekonanie týchto obmedzení boli vyvinuté širšie ukazovatele hospodárskej udržateľnosti, ktoré zahŕňajú sociálne a environmentálne aspekty. Medzi tieto ukazovatele patrí index blahobytu a ľudského rozvoja (IBSU), ktorý zohľadňuje celý rad hospodárskych, sociálnych a environmentálnych faktorov na posúdenie celkového blahobytu ľudí a komunít. IBSU zahŕňa ukazovatele ako priemerná dĺžka života, </w:t>
      </w:r>
      <w:r w:rsidRPr="00030BC3">
        <w:rPr>
          <w:lang w:val="sk-SK"/>
        </w:rPr>
        <w:lastRenderedPageBreak/>
        <w:t xml:space="preserve">vzdelanie, príjem, prístup k čistej vode, znečistenie ovzdušia a ďalšie; jeho cieľom je poskytnúť komplexnejšie hodnotenie pokroku spoločnosti, ktoré presahuje len ekonomický aspekt. Medzi ďalšie opatrenia ekonomickej udržateľnosti patria ukazovatele udržateľného rozvoja, ktoré poskytujú komplexné hodnotenie udržateľnosti v rôznych sektoroch, ako je energetika, poľnohospodárstvo, využívanie pôdy, voda a ďalšie; zohľadňujú ekonomické, sociálne a environmentálne aspekty, čím poskytujú komplexný prehľad udržateľnosti v danom kontexte. Dôležité je, že ukazovatele ekonomickej udržateľnosti by sa mali používať ako doplnkové a integrované, pretože žiadny ukazovateľ sám o sebe nedokáže plne zachytiť komplexnosť a </w:t>
      </w:r>
      <w:proofErr w:type="spellStart"/>
      <w:r w:rsidRPr="00030BC3">
        <w:rPr>
          <w:lang w:val="sk-SK"/>
        </w:rPr>
        <w:t>viacrozmernosť</w:t>
      </w:r>
      <w:proofErr w:type="spellEnd"/>
      <w:r w:rsidRPr="00030BC3">
        <w:rPr>
          <w:lang w:val="sk-SK"/>
        </w:rPr>
        <w:t xml:space="preserve"> ekonomickej udržateľnosti. Výber ukazovateľov bude závisieť od konkrétneho kontextu a cieľov hodnotenia udržateľnosti.</w:t>
      </w:r>
    </w:p>
    <w:p w14:paraId="79293EEF" w14:textId="2D51FDB8" w:rsidR="00677E87" w:rsidRPr="00030BC3" w:rsidRDefault="006979EF">
      <w:pPr>
        <w:rPr>
          <w:lang w:val="sk-SK"/>
        </w:rPr>
      </w:pPr>
      <w:r w:rsidRPr="00030BC3">
        <w:rPr>
          <w:lang w:val="sk-SK"/>
        </w:rPr>
        <w:t>Na záver možno konštatovať, že tradičné ekonomické ukazovatele, ako je HDP, poskytujú len obmedzené možnosti komplexného posúdenia hospodárskej udržateľnosti. Ukazovatele ekonomickej udržateľnosti, ako je zelený HDP, index blahobytu a ľudského rozvoja a ukazovatele udržateľného rozvoja, sa snažia integrovať sociálne, ekonomické a environmentálne aspekty, aby poskytli komplexnejší pohľad na blahobyt a udržateľnosť ľudí. Používanie rôznorodého súboru ukazovateľov je nevyhnutné na získanie presnejšieho pochopenia pokroku smerom k udržateľnejšej spoločnosti.</w:t>
      </w:r>
    </w:p>
    <w:p w14:paraId="3E603CA7" w14:textId="77777777" w:rsidR="00677E87" w:rsidRPr="00030BC3" w:rsidRDefault="006979EF">
      <w:pPr>
        <w:rPr>
          <w:b/>
          <w:color w:val="31849B"/>
          <w:u w:val="single"/>
          <w:lang w:val="sk-SK"/>
        </w:rPr>
      </w:pPr>
      <w:r w:rsidRPr="00030BC3">
        <w:rPr>
          <w:b/>
          <w:smallCaps/>
          <w:color w:val="31849B"/>
          <w:u w:val="single"/>
          <w:lang w:val="sk-SK"/>
        </w:rPr>
        <w:t xml:space="preserve">KAPITOLA III </w:t>
      </w:r>
      <w:r w:rsidRPr="00030BC3">
        <w:rPr>
          <w:b/>
          <w:color w:val="31849B"/>
          <w:u w:val="single"/>
          <w:lang w:val="sk-SK"/>
        </w:rPr>
        <w:t>Agenda 2030</w:t>
      </w:r>
    </w:p>
    <w:p w14:paraId="0D03A6D1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 xml:space="preserve">Agenda 2030 predstavuje ambiciózny globálny akčný plán na dosiahnutie udržateľnej budúcnosti pre všetkých. Agenda 2030, ktorú prijala Organizácia Spojených národov v roku 2015, je založená na 17 cieľoch udržateľného rozvoja (SDG), ktoré pokrývajú širokú škálu výziev vrátane chudoby, hladu, zdravia, vzdelávania, rodovej rovnosti, prístupu k čistej vode, čistej energii, dôstojnej zamestnanosti, technologických inovácií, ochrany životného prostredia a ďalších. V Agende 2030 sa uznáva vzájomná prepojenosť cieľov a potreba prijať integrovaný prístup na súčasné riešenie sociálnych, hospodárskych a environmentálnych výziev. Podporuje inkluzívny prístup, ktorý do procesu implementácie zapája vlády, občiansku spoločnosť, súkromný sektor a miestne komunity. Cieľom Agendy 2030 je zabezpečiť udržateľnosť vo všetkých jej rozmeroch prostredníctvom podpory medzinárodnej spolupráce, výmeny poznatkov, presadzovania udržateľných politík a postupov a mobilizácie potrebných zdrojov. Konečným cieľom Agendy 2030 je vytvoriť spravodlivý, prosperujúci a udržateľný svet, v ktorom nikto nezostane pozadu. Na dosiahnutie tohto cieľa je nevyhnutné prijať konkrétne opatrenia, </w:t>
      </w:r>
      <w:r w:rsidRPr="00030BC3">
        <w:rPr>
          <w:lang w:val="sk-SK"/>
        </w:rPr>
        <w:lastRenderedPageBreak/>
        <w:t>monitorovať pokrok a posilniť spoluprácu na všetkých úrovniach, od miestnej až po globálnu. Agenda 2030 je sprievodcom pre budúcnosť, spoločným záväzkom vybudovať lepší svet pre súčasné a budúce generácie.</w:t>
      </w:r>
    </w:p>
    <w:p w14:paraId="602352BA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Agenda 2030 pre udržateľný rozvoj je akčný program pre ľudí, planétu a prosperitu, ktorý prijala Organizácia Spojených národov v septembri 2015. Predstavuje globálny akčný plán na odstránenie chudoby, ochranu planéty a zabezpečenie prosperity pre všetkých do roku 2030. Agenda 2030 je založená na 17 cieľoch udržateľného rozvoja (SDG), ktoré predstavujú univerzálny záväzok podporovať udržateľný hospodársky, sociálny a environmentálny rozvoj.</w:t>
      </w:r>
    </w:p>
    <w:p w14:paraId="46298941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Ciele udržateľného rozvoja Agendy 2030 zahŕňajú:</w:t>
      </w:r>
    </w:p>
    <w:p w14:paraId="42835ABB" w14:textId="77777777" w:rsidR="00677E87" w:rsidRPr="00030BC3" w:rsidRDefault="006979EF" w:rsidP="00030BC3">
      <w:pPr>
        <w:numPr>
          <w:ilvl w:val="0"/>
          <w:numId w:val="8"/>
        </w:numPr>
        <w:rPr>
          <w:lang w:val="sk-SK"/>
        </w:rPr>
      </w:pPr>
      <w:r w:rsidRPr="00030BC3">
        <w:rPr>
          <w:lang w:val="sk-SK"/>
        </w:rPr>
        <w:t>Žiadna chudoba: odstrániť chudobu vo všetkých jej formách a rozmeroch.</w:t>
      </w:r>
    </w:p>
    <w:p w14:paraId="443C82C9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Nulový hlad: ukončenie hladu, dosiahnutie potravinovej bezpečnosti a zlepšenie výživy a udržateľnosti poľnohospodárstva.</w:t>
      </w:r>
    </w:p>
    <w:p w14:paraId="60724477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Zdravie a blahobyt: zabezpečenie zdravého života a podpora blahobytu pre všetkých v každom veku.</w:t>
      </w:r>
    </w:p>
    <w:p w14:paraId="1AB97534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Kvalitné vzdelávanie: zabezpečenie inkluzívneho, spravodlivého a kvalitného vzdelávania pre všetkých.</w:t>
      </w:r>
    </w:p>
    <w:p w14:paraId="57D21BEA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Rodová rovnosť: dosiahnutie rodovej rovnosti a posilnenie postavenia všetkých žien a dievčat.</w:t>
      </w:r>
    </w:p>
    <w:p w14:paraId="3285B98C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Čistá voda a hygiena: zabezpečenie prístupu k čistej vode a hygiene pre všetkých.</w:t>
      </w:r>
    </w:p>
    <w:p w14:paraId="4F2C0C05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Čistá a cenovo dostupná energia: Zabezpečiť prístup k čistej a cenovo dostupnej energii pre všetkých.</w:t>
      </w:r>
    </w:p>
    <w:p w14:paraId="67D605B0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Dôstojná práca a udržateľné hospodárstvo: podpora inkluzívneho a udržateľného hospodárskeho rastu s dôstojnou prácou pre všetkých.</w:t>
      </w:r>
    </w:p>
    <w:p w14:paraId="18A52408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Inovácie a infraštruktúra: budovanie odolnej infraštruktúry, podpora industrializácie a inovácií.</w:t>
      </w:r>
    </w:p>
    <w:p w14:paraId="1263FA63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Znižovanie nerovností: znižovanie nerovností medzi ľuďmi, komunitami a krajinami.</w:t>
      </w:r>
    </w:p>
    <w:p w14:paraId="20895347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 xml:space="preserve">Udržateľné mestá a komunity: zabezpečiť odolnosť, udržateľnosť, bezpečnosť a </w:t>
      </w:r>
      <w:proofErr w:type="spellStart"/>
      <w:r w:rsidRPr="00030BC3">
        <w:rPr>
          <w:lang w:val="sk-SK"/>
        </w:rPr>
        <w:t>inkluzívnosť</w:t>
      </w:r>
      <w:proofErr w:type="spellEnd"/>
      <w:r w:rsidRPr="00030BC3">
        <w:rPr>
          <w:lang w:val="sk-SK"/>
        </w:rPr>
        <w:t xml:space="preserve"> miest a komunít.</w:t>
      </w:r>
    </w:p>
    <w:p w14:paraId="4F4C7DD2" w14:textId="77777777" w:rsidR="00677E87" w:rsidRPr="00030BC3" w:rsidRDefault="006979EF" w:rsidP="00030BC3">
      <w:pPr>
        <w:numPr>
          <w:ilvl w:val="0"/>
          <w:numId w:val="8"/>
        </w:numPr>
        <w:spacing w:before="0"/>
        <w:rPr>
          <w:lang w:val="sk-SK"/>
        </w:rPr>
      </w:pPr>
      <w:r w:rsidRPr="00030BC3">
        <w:rPr>
          <w:lang w:val="sk-SK"/>
        </w:rPr>
        <w:t>Zodpovedná spotreba a výroba: podpora udržateľných modelov výroby a spotreby.</w:t>
      </w:r>
    </w:p>
    <w:p w14:paraId="4483AF84" w14:textId="77777777" w:rsidR="00677E87" w:rsidRPr="00030BC3" w:rsidRDefault="006979EF" w:rsidP="00030BC3">
      <w:pPr>
        <w:numPr>
          <w:ilvl w:val="0"/>
          <w:numId w:val="9"/>
        </w:numPr>
        <w:spacing w:before="0"/>
        <w:rPr>
          <w:lang w:val="sk-SK"/>
        </w:rPr>
      </w:pPr>
      <w:r w:rsidRPr="00030BC3">
        <w:rPr>
          <w:lang w:val="sk-SK"/>
        </w:rPr>
        <w:lastRenderedPageBreak/>
        <w:t>Boj proti zmene klímy: prijať naliehavé opatrenia na boj proti zmene klímy a jej dôsledkom.</w:t>
      </w:r>
    </w:p>
    <w:p w14:paraId="0AF126B6" w14:textId="77777777" w:rsidR="00677E87" w:rsidRPr="00030BC3" w:rsidRDefault="006979EF" w:rsidP="00030BC3">
      <w:pPr>
        <w:numPr>
          <w:ilvl w:val="0"/>
          <w:numId w:val="9"/>
        </w:numPr>
        <w:spacing w:before="0"/>
        <w:rPr>
          <w:lang w:val="sk-SK"/>
        </w:rPr>
      </w:pPr>
      <w:r w:rsidRPr="00030BC3">
        <w:rPr>
          <w:lang w:val="sk-SK"/>
        </w:rPr>
        <w:t>Podmorský život: ochrana morského života a podpora udržateľného riadenia oceánov.</w:t>
      </w:r>
    </w:p>
    <w:p w14:paraId="6066B9BB" w14:textId="77777777" w:rsidR="00677E87" w:rsidRPr="00030BC3" w:rsidRDefault="006979EF" w:rsidP="00030BC3">
      <w:pPr>
        <w:numPr>
          <w:ilvl w:val="0"/>
          <w:numId w:val="9"/>
        </w:numPr>
        <w:spacing w:before="0"/>
        <w:rPr>
          <w:lang w:val="sk-SK"/>
        </w:rPr>
      </w:pPr>
      <w:r w:rsidRPr="00030BC3">
        <w:rPr>
          <w:lang w:val="sk-SK"/>
        </w:rPr>
        <w:t>Život na Zemi: ochrana, obnova a podpora udržateľného využívania suchozemských ekosystémov.</w:t>
      </w:r>
    </w:p>
    <w:p w14:paraId="5FF01BD0" w14:textId="77777777" w:rsidR="00677E87" w:rsidRPr="00030BC3" w:rsidRDefault="006979EF" w:rsidP="00030BC3">
      <w:pPr>
        <w:numPr>
          <w:ilvl w:val="0"/>
          <w:numId w:val="9"/>
        </w:numPr>
        <w:spacing w:before="0"/>
        <w:rPr>
          <w:lang w:val="sk-SK"/>
        </w:rPr>
      </w:pPr>
      <w:r w:rsidRPr="00030BC3">
        <w:rPr>
          <w:lang w:val="sk-SK"/>
        </w:rPr>
        <w:t>Mier, spravodlivosť a silné inštitúcie: podpora mierových, spravodlivých a inkluzívnych spoločností a posilňovanie inštitúcií pre udržateľný rozvoj.</w:t>
      </w:r>
    </w:p>
    <w:p w14:paraId="1967F573" w14:textId="77777777" w:rsidR="00677E87" w:rsidRPr="00030BC3" w:rsidRDefault="006979EF" w:rsidP="00030BC3">
      <w:pPr>
        <w:numPr>
          <w:ilvl w:val="0"/>
          <w:numId w:val="9"/>
        </w:numPr>
        <w:spacing w:before="0"/>
        <w:rPr>
          <w:lang w:val="sk-SK"/>
        </w:rPr>
      </w:pPr>
      <w:r w:rsidRPr="00030BC3">
        <w:rPr>
          <w:lang w:val="sk-SK"/>
        </w:rPr>
        <w:t>Partnerstvá pre ciele: posilnenie globálnych partnerstiev pre udržateľný rozvoj</w:t>
      </w:r>
    </w:p>
    <w:p w14:paraId="443FEC0F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Ciele stanovené v Agende 2030 sú globálne a ich cieľom je vytvoriť a dosiahnuť lepšiu a udržateľnú budúcnosť pre všetky krajiny.</w:t>
      </w:r>
    </w:p>
    <w:p w14:paraId="634FC687" w14:textId="76A042CF" w:rsidR="00677E87" w:rsidRPr="00030BC3" w:rsidRDefault="006979EF">
      <w:pPr>
        <w:rPr>
          <w:lang w:val="sk-SK"/>
        </w:rPr>
      </w:pPr>
      <w:r w:rsidRPr="00030BC3">
        <w:rPr>
          <w:b/>
          <w:smallCaps/>
          <w:color w:val="31849B"/>
          <w:u w:val="single"/>
          <w:lang w:val="sk-SK"/>
        </w:rPr>
        <w:t>Kapitola iv</w:t>
      </w:r>
      <w:r w:rsidR="00030BC3">
        <w:rPr>
          <w:b/>
          <w:smallCaps/>
          <w:color w:val="31849B"/>
          <w:u w:val="single"/>
          <w:lang w:val="sk-SK"/>
        </w:rPr>
        <w:t xml:space="preserve"> </w:t>
      </w:r>
      <w:r w:rsidRPr="00030BC3">
        <w:rPr>
          <w:b/>
          <w:smallCaps/>
          <w:color w:val="31849B"/>
          <w:u w:val="single"/>
          <w:lang w:val="sk-SK"/>
        </w:rPr>
        <w:t>sociálne ekonomiky a udržateľnosť: zásady a postupy</w:t>
      </w:r>
      <w:r w:rsidRPr="00030BC3">
        <w:rPr>
          <w:b/>
          <w:smallCaps/>
          <w:u w:val="single"/>
          <w:lang w:val="sk-SK"/>
        </w:rPr>
        <w:br/>
      </w:r>
      <w:r w:rsidRPr="00030BC3">
        <w:rPr>
          <w:lang w:val="sk-SK"/>
        </w:rPr>
        <w:t xml:space="preserve">Na úvod je dôležité pochopiť, čo sa rozumie pod pojmom "sociálne ekonomiky". Sociálne ekonomiky sú ekonomické modely, ktoré okrem snahy o dosiahnutie zisku kladú dôraz na vytváranie sociálnej hodnoty a spravodlivosti. Tieto ekonomiky kladú do centra pozornosti ľudí, komunity a životné prostredie a podporujú </w:t>
      </w:r>
      <w:proofErr w:type="spellStart"/>
      <w:r w:rsidRPr="00030BC3">
        <w:rPr>
          <w:lang w:val="sk-SK"/>
        </w:rPr>
        <w:t>inkluzívnejšiu</w:t>
      </w:r>
      <w:proofErr w:type="spellEnd"/>
      <w:r w:rsidRPr="00030BC3">
        <w:rPr>
          <w:lang w:val="sk-SK"/>
        </w:rPr>
        <w:t xml:space="preserve"> a udržateľnejšiu víziu hospodárskeho rozvoja.</w:t>
      </w:r>
    </w:p>
    <w:p w14:paraId="06800309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 xml:space="preserve">Vychádzajú zo súboru </w:t>
      </w:r>
      <w:r w:rsidRPr="00030BC3">
        <w:rPr>
          <w:b/>
          <w:u w:val="single"/>
          <w:lang w:val="sk-SK"/>
        </w:rPr>
        <w:t xml:space="preserve">základných princípov, ktorými </w:t>
      </w:r>
      <w:r w:rsidRPr="00030BC3">
        <w:rPr>
          <w:lang w:val="sk-SK"/>
        </w:rPr>
        <w:t>sa riadia ich aktivity zamerané na udržateľnosť a konkrétne postupy prijaté na globálnej, národnej a miestnej úrovni:</w:t>
      </w:r>
    </w:p>
    <w:p w14:paraId="78012983" w14:textId="1445C679" w:rsidR="00677E87" w:rsidRPr="00030BC3" w:rsidRDefault="006979EF" w:rsidP="00030BC3">
      <w:pPr>
        <w:pStyle w:val="Odsekzoznamu"/>
        <w:numPr>
          <w:ilvl w:val="0"/>
          <w:numId w:val="10"/>
        </w:numPr>
        <w:rPr>
          <w:lang w:val="sk-SK"/>
        </w:rPr>
      </w:pPr>
      <w:r w:rsidRPr="00030BC3">
        <w:rPr>
          <w:b/>
          <w:lang w:val="sk-SK"/>
        </w:rPr>
        <w:t xml:space="preserve">Sociálny cieľ: </w:t>
      </w:r>
      <w:r w:rsidRPr="00030BC3">
        <w:rPr>
          <w:lang w:val="sk-SK"/>
        </w:rPr>
        <w:t>ich poslaním je vytvárať hodnoty pre ľudí a celú spoločnosť prostredníctvom podpory sociálnej súdržnosti, spravodlivosti a rovnosti.</w:t>
      </w:r>
    </w:p>
    <w:p w14:paraId="0021FC37" w14:textId="77777777" w:rsidR="00030BC3" w:rsidRDefault="006979EF" w:rsidP="00030BC3">
      <w:pPr>
        <w:pStyle w:val="Odsekzoznamu"/>
        <w:numPr>
          <w:ilvl w:val="0"/>
          <w:numId w:val="10"/>
        </w:numPr>
        <w:rPr>
          <w:lang w:val="sk-SK"/>
        </w:rPr>
      </w:pPr>
      <w:r w:rsidRPr="00030BC3">
        <w:rPr>
          <w:b/>
          <w:lang w:val="sk-SK"/>
        </w:rPr>
        <w:t xml:space="preserve">Demokratická účasť: </w:t>
      </w:r>
      <w:r w:rsidRPr="00030BC3">
        <w:rPr>
          <w:lang w:val="sk-SK"/>
        </w:rPr>
        <w:t xml:space="preserve">ľudia zapojení do hospodárskych činností majú hlas a môžu prispieť k strategickému smerovaniu organizácie. </w:t>
      </w:r>
    </w:p>
    <w:p w14:paraId="0B65244C" w14:textId="77777777" w:rsidR="00030BC3" w:rsidRDefault="006979EF" w:rsidP="00030BC3">
      <w:pPr>
        <w:pStyle w:val="Odsekzoznamu"/>
        <w:numPr>
          <w:ilvl w:val="0"/>
          <w:numId w:val="10"/>
        </w:numPr>
        <w:rPr>
          <w:lang w:val="sk-SK"/>
        </w:rPr>
      </w:pPr>
      <w:r w:rsidRPr="00030BC3">
        <w:rPr>
          <w:b/>
          <w:lang w:val="sk-SK"/>
        </w:rPr>
        <w:t xml:space="preserve">Solidarita a spolupráca: </w:t>
      </w:r>
      <w:r w:rsidRPr="00030BC3">
        <w:rPr>
          <w:lang w:val="sk-SK"/>
        </w:rPr>
        <w:t>ľudia sa spájajú, aby spolupracovali a delili sa o zdroje, vedomosti a výhody, pričom pracujú spoločne pre spoločné dobro.</w:t>
      </w:r>
    </w:p>
    <w:p w14:paraId="5FA27E19" w14:textId="7E25CE38" w:rsidR="00677E87" w:rsidRPr="00030BC3" w:rsidRDefault="006979EF" w:rsidP="00030BC3">
      <w:pPr>
        <w:pStyle w:val="Odsekzoznamu"/>
        <w:numPr>
          <w:ilvl w:val="0"/>
          <w:numId w:val="10"/>
        </w:numPr>
        <w:rPr>
          <w:lang w:val="sk-SK"/>
        </w:rPr>
      </w:pPr>
      <w:r w:rsidRPr="00030BC3">
        <w:rPr>
          <w:b/>
          <w:lang w:val="sk-SK"/>
        </w:rPr>
        <w:t xml:space="preserve">Udržateľnosť: </w:t>
      </w:r>
      <w:r w:rsidRPr="00030BC3">
        <w:rPr>
          <w:lang w:val="sk-SK"/>
        </w:rPr>
        <w:t>prijatie postupov a politík, ktoré znižujú vplyv na životné prostredie, podporujú sociálnu spravodlivosť a zabezpečujú dlhodobú hospodársku udržateľnosť.</w:t>
      </w:r>
    </w:p>
    <w:p w14:paraId="77CC7A7E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 xml:space="preserve">Sociálne ekonomiky na podporu udržateľnosti prijímajú niekoľko konkrétnych </w:t>
      </w:r>
      <w:r w:rsidRPr="00030BC3">
        <w:rPr>
          <w:b/>
          <w:u w:val="single"/>
          <w:lang w:val="sk-SK"/>
        </w:rPr>
        <w:t>postupov vrátane:</w:t>
      </w:r>
    </w:p>
    <w:p w14:paraId="4E1BE19B" w14:textId="77777777" w:rsidR="00030BC3" w:rsidRDefault="00030BC3" w:rsidP="00030BC3">
      <w:pPr>
        <w:pStyle w:val="Odsekzoznamu"/>
        <w:numPr>
          <w:ilvl w:val="0"/>
          <w:numId w:val="11"/>
        </w:numPr>
        <w:rPr>
          <w:lang w:val="sk-SK"/>
        </w:rPr>
      </w:pPr>
      <w:r>
        <w:rPr>
          <w:b/>
          <w:lang w:val="sk-SK"/>
        </w:rPr>
        <w:lastRenderedPageBreak/>
        <w:t>Zo</w:t>
      </w:r>
      <w:r w:rsidR="006979EF" w:rsidRPr="00030BC3">
        <w:rPr>
          <w:b/>
          <w:lang w:val="sk-SK"/>
        </w:rPr>
        <w:t xml:space="preserve">dpovedné hospodárenie so zdrojmi: </w:t>
      </w:r>
      <w:r w:rsidR="006979EF" w:rsidRPr="00030BC3">
        <w:rPr>
          <w:lang w:val="sk-SK"/>
        </w:rPr>
        <w:t>minimalizovať vplyv na životné prostredie a podporovať energetickú účinnosť, zodpovedné využívanie vody a znižovanie množstva odpadu.</w:t>
      </w:r>
    </w:p>
    <w:p w14:paraId="2836A327" w14:textId="77777777" w:rsidR="00030BC3" w:rsidRDefault="006979EF" w:rsidP="00030BC3">
      <w:pPr>
        <w:pStyle w:val="Odsekzoznamu"/>
        <w:numPr>
          <w:ilvl w:val="0"/>
          <w:numId w:val="11"/>
        </w:numPr>
        <w:rPr>
          <w:lang w:val="sk-SK"/>
        </w:rPr>
      </w:pPr>
      <w:r w:rsidRPr="00030BC3">
        <w:rPr>
          <w:b/>
          <w:lang w:val="sk-SK"/>
        </w:rPr>
        <w:t xml:space="preserve">Sociálne začlenenie a rovnosť: </w:t>
      </w:r>
      <w:r w:rsidRPr="00030BC3">
        <w:rPr>
          <w:lang w:val="sk-SK"/>
        </w:rPr>
        <w:t>poskytovať príležitosti na dôstojnú prácu, prístup k základným službám a bojovať proti nerovnostiam.</w:t>
      </w:r>
    </w:p>
    <w:p w14:paraId="552A96FC" w14:textId="77777777" w:rsidR="00030BC3" w:rsidRDefault="006979EF" w:rsidP="00030BC3">
      <w:pPr>
        <w:pStyle w:val="Odsekzoznamu"/>
        <w:numPr>
          <w:ilvl w:val="0"/>
          <w:numId w:val="11"/>
        </w:numPr>
        <w:rPr>
          <w:lang w:val="sk-SK"/>
        </w:rPr>
      </w:pPr>
      <w:r w:rsidRPr="00030BC3">
        <w:rPr>
          <w:b/>
          <w:lang w:val="sk-SK"/>
        </w:rPr>
        <w:t>Zapojenie komunity:</w:t>
      </w:r>
      <w:r w:rsidR="00030BC3">
        <w:rPr>
          <w:b/>
          <w:lang w:val="sk-SK"/>
        </w:rPr>
        <w:t xml:space="preserve"> </w:t>
      </w:r>
      <w:r w:rsidRPr="00030BC3">
        <w:rPr>
          <w:lang w:val="sk-SK"/>
        </w:rPr>
        <w:t>s cieľom riešiť jej špecifické potreby, a tak prispieť k udržateľnému miestnemu rozvoju</w:t>
      </w:r>
    </w:p>
    <w:p w14:paraId="7A8425D0" w14:textId="38A15AA6" w:rsidR="00677E87" w:rsidRPr="00030BC3" w:rsidRDefault="006979EF" w:rsidP="00030BC3">
      <w:pPr>
        <w:pStyle w:val="Odsekzoznamu"/>
        <w:numPr>
          <w:ilvl w:val="0"/>
          <w:numId w:val="11"/>
        </w:numPr>
        <w:rPr>
          <w:lang w:val="sk-SK"/>
        </w:rPr>
      </w:pPr>
      <w:r w:rsidRPr="00030BC3">
        <w:rPr>
          <w:b/>
          <w:bCs/>
          <w:lang w:val="sk-SK"/>
        </w:rPr>
        <w:t>Sociálne inovácie:</w:t>
      </w:r>
      <w:r w:rsidRPr="00030BC3">
        <w:rPr>
          <w:lang w:val="sk-SK"/>
        </w:rPr>
        <w:t xml:space="preserve"> s cieľom riešiť sociálne a environmentálne výzvy, čo môže zahŕňať vývoj udržateľných výrobkov alebo služieb, prijatie nových obchodných modelov alebo použitie technológií na sociálne účely.</w:t>
      </w:r>
    </w:p>
    <w:p w14:paraId="4999663F" w14:textId="77777777" w:rsidR="00030BC3" w:rsidRDefault="006979EF">
      <w:pPr>
        <w:rPr>
          <w:lang w:val="sk-SK"/>
        </w:rPr>
      </w:pPr>
      <w:r w:rsidRPr="00030BC3">
        <w:rPr>
          <w:lang w:val="sk-SK"/>
        </w:rPr>
        <w:t>Sociálne hospodárstva zohrávajú dôležitú úlohu pri podpore udržateľnosti a riešení sociálnych a environmentálnych výziev súčasnosti.</w:t>
      </w:r>
    </w:p>
    <w:p w14:paraId="3AAB8816" w14:textId="4D9B08E9" w:rsidR="00677E87" w:rsidRPr="00030BC3" w:rsidRDefault="006979EF">
      <w:pPr>
        <w:rPr>
          <w:lang w:val="sk-SK"/>
        </w:rPr>
      </w:pPr>
      <w:r w:rsidRPr="00030BC3">
        <w:rPr>
          <w:lang w:val="sk-SK"/>
        </w:rPr>
        <w:t xml:space="preserve">Prijatím zásad prispievajú k spravodlivejšiemu, </w:t>
      </w:r>
      <w:proofErr w:type="spellStart"/>
      <w:r w:rsidRPr="00030BC3">
        <w:rPr>
          <w:lang w:val="sk-SK"/>
        </w:rPr>
        <w:t>inkluzívnejšiemu</w:t>
      </w:r>
      <w:proofErr w:type="spellEnd"/>
      <w:r w:rsidRPr="00030BC3">
        <w:rPr>
          <w:lang w:val="sk-SK"/>
        </w:rPr>
        <w:t xml:space="preserve"> a ekologickejšiemu hospodárstvu Konkrétne postupy prijaté sociálnymi ekonomikami na podporu udržateľnosti poukazujú na to, ako tieto organizácie presadzujú zmeny smerom k udržateľnejšej budúcnosti.</w:t>
      </w:r>
    </w:p>
    <w:p w14:paraId="619080A4" w14:textId="77777777" w:rsidR="00677E87" w:rsidRPr="00030BC3" w:rsidRDefault="006979EF">
      <w:pPr>
        <w:rPr>
          <w:b/>
          <w:color w:val="31849B"/>
          <w:lang w:val="sk-SK"/>
        </w:rPr>
      </w:pPr>
      <w:r w:rsidRPr="00030BC3">
        <w:rPr>
          <w:b/>
          <w:color w:val="31849B"/>
          <w:lang w:val="sk-SK"/>
        </w:rPr>
        <w:t>4.1 Posúdenie sociálneho a environmentálneho vplyvu</w:t>
      </w:r>
    </w:p>
    <w:p w14:paraId="7FA40CCF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Posudzovanie sociálneho a environmentálneho vplyvu nadobúda čoraz väčší význam v oblasti udržateľnosti a sociálneho hospodárstva. V tejto časti sa budeme zaoberať metodikami používanými pri posudzovaní sociálneho a environmentálneho vplyvu, ako aj postupmi podávania správ a certifikácie používanými na oznamovanie príslušných informácií.</w:t>
      </w:r>
    </w:p>
    <w:p w14:paraId="538C5D5B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Hodnotenie sociálneho vplyvu si vyžaduje identifikáciu, meranie a hodnotenie výsledkov a účinkov hospodárskych činností na ľudí a komunity. Existuje niekoľko metodík a prístupov, ktoré sa používajú na vykonávanie hodnotenia sociálneho vplyvu, vrátane:</w:t>
      </w:r>
    </w:p>
    <w:p w14:paraId="4AE64526" w14:textId="0614951B" w:rsidR="00677E87" w:rsidRPr="00030BC3" w:rsidRDefault="006979EF" w:rsidP="00030BC3">
      <w:pPr>
        <w:pStyle w:val="Odsekzoznamu"/>
        <w:numPr>
          <w:ilvl w:val="0"/>
          <w:numId w:val="12"/>
        </w:numPr>
        <w:rPr>
          <w:lang w:val="sk-SK"/>
        </w:rPr>
      </w:pPr>
      <w:r w:rsidRPr="00030BC3">
        <w:rPr>
          <w:lang w:val="sk-SK"/>
        </w:rPr>
        <w:t>Ukazovatele sociálnej výkonnosti: tento prístup je založený na identifikácii a meraní kľúčových ukazovateľov, ktoré odrážajú vplyv hospodárskych činností na spoločnosť. Do úvahy možno brať napríklad ukazovatele ako tvorba pracovných miest, prístup k vzdelaniu, sociálne začlenenie, znižovanie chudoby, rodová rovnosť a ďalšie.</w:t>
      </w:r>
    </w:p>
    <w:p w14:paraId="7EF79B84" w14:textId="5EA8F15E" w:rsidR="00677E87" w:rsidRPr="00030BC3" w:rsidRDefault="006979EF" w:rsidP="00030BC3">
      <w:pPr>
        <w:pStyle w:val="Odsekzoznamu"/>
        <w:numPr>
          <w:ilvl w:val="0"/>
          <w:numId w:val="12"/>
        </w:numPr>
        <w:rPr>
          <w:lang w:val="sk-SK"/>
        </w:rPr>
      </w:pPr>
      <w:r w:rsidRPr="00030BC3">
        <w:rPr>
          <w:lang w:val="sk-SK"/>
        </w:rPr>
        <w:t xml:space="preserve">Analýza nákladov a výnosov: tento prístup hodnotí vplyv hospodárskych činností porovnaním súvisiacich sociálnych a ekonomických nákladov a výnosov. </w:t>
      </w:r>
      <w:r w:rsidRPr="00030BC3">
        <w:rPr>
          <w:lang w:val="sk-SK"/>
        </w:rPr>
        <w:lastRenderedPageBreak/>
        <w:t>Zohľadňujú sa pozitívne aj negatívne vplyvy, ktorým sa priraďuje peňažná hodnota. Analýza nákladov a prínosov pomáha prijímať informované rozhodnutia na základe získaných kvantitatívnych a kvalitatívnych informácií.</w:t>
      </w:r>
    </w:p>
    <w:p w14:paraId="7C16198D" w14:textId="124084B5" w:rsidR="00677E87" w:rsidRPr="00030BC3" w:rsidRDefault="006979EF" w:rsidP="00030BC3">
      <w:pPr>
        <w:pStyle w:val="Odsekzoznamu"/>
        <w:numPr>
          <w:ilvl w:val="0"/>
          <w:numId w:val="12"/>
        </w:numPr>
        <w:rPr>
          <w:lang w:val="sk-SK"/>
        </w:rPr>
      </w:pPr>
      <w:r w:rsidRPr="00030BC3">
        <w:rPr>
          <w:lang w:val="sk-SK"/>
        </w:rPr>
        <w:t>Posúdenie vplyvu na životné prostredie: okrem posúdenia sociálneho vplyvu je nevyhnutné posúdiť aj vplyv hospodárskych činností na životné prostredie. To môže zahŕňať posúdenie vplyvu na klímu, biodiverzitu, využívanie pôdy, vodné hospodárstvo a iné relevantné environmentálne aspekty. Na posúdenie vplyvu hospodárskych činností na životné prostredie sa často používajú metodiky, ako je analýza životného cyklu (LCA) a analýza vplyvu na životné prostredie (EIA).</w:t>
      </w:r>
    </w:p>
    <w:p w14:paraId="76DF2723" w14:textId="77777777" w:rsidR="00677E87" w:rsidRPr="00030BC3" w:rsidRDefault="006979EF">
      <w:pPr>
        <w:rPr>
          <w:lang w:val="sk-SK"/>
        </w:rPr>
      </w:pPr>
      <w:r w:rsidRPr="00030BC3">
        <w:rPr>
          <w:lang w:val="sk-SK"/>
        </w:rPr>
        <w:t>Organizácia alebo výrobok sa hodnotí na základe určitých noriem a kritérií udržateľnosti prostredníctvom certifikácie udržateľnosti. Na medzinárodnej, národnej a sektorovej úrovni je k dispozícii množstvo certifikátov, ktoré potvrdzujú dodržiavanie a dosahovanie konkrétnych noriem udržateľnosti. Známymi príkladmi sú certifikáty ISO 14001 pre environmentálne riadenie, certifikáty ekologických výrobkov alebo výrobkov spravodlivého obchodu a certifikáty udržateľných budov, ako je LEED (</w:t>
      </w:r>
      <w:proofErr w:type="spellStart"/>
      <w:r w:rsidRPr="00030BC3">
        <w:rPr>
          <w:lang w:val="sk-SK"/>
        </w:rPr>
        <w:t>Leadership</w:t>
      </w:r>
      <w:proofErr w:type="spellEnd"/>
      <w:r w:rsidRPr="00030BC3">
        <w:rPr>
          <w:lang w:val="sk-SK"/>
        </w:rPr>
        <w:t xml:space="preserve"> in Energy and </w:t>
      </w:r>
      <w:proofErr w:type="spellStart"/>
      <w:r w:rsidRPr="00030BC3">
        <w:rPr>
          <w:lang w:val="sk-SK"/>
        </w:rPr>
        <w:t>Environmental</w:t>
      </w:r>
      <w:proofErr w:type="spellEnd"/>
      <w:r w:rsidRPr="00030BC3">
        <w:rPr>
          <w:lang w:val="sk-SK"/>
        </w:rPr>
        <w:t xml:space="preserve"> Design).</w:t>
      </w:r>
    </w:p>
    <w:p w14:paraId="69ED5FBA" w14:textId="77777777" w:rsidR="00677E87" w:rsidRPr="00030BC3" w:rsidRDefault="00677E87">
      <w:pPr>
        <w:rPr>
          <w:lang w:val="sk-SK"/>
        </w:rPr>
      </w:pPr>
    </w:p>
    <w:p w14:paraId="527E3FB5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505ED420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60FCB381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597F3A92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00F6E3A9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1A887E19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015A454D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7F214D22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3B9915B7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7AE2DA94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6BE85C72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4C2F64D8" w14:textId="77777777" w:rsidR="00677E87" w:rsidRPr="00030BC3" w:rsidRDefault="00677E87">
      <w:pPr>
        <w:jc w:val="left"/>
        <w:rPr>
          <w:highlight w:val="red"/>
          <w:lang w:val="sk-SK"/>
        </w:rPr>
      </w:pPr>
    </w:p>
    <w:p w14:paraId="513C8DCE" w14:textId="77777777" w:rsidR="00677E87" w:rsidRPr="00030BC3" w:rsidRDefault="00677E87">
      <w:pPr>
        <w:jc w:val="left"/>
        <w:rPr>
          <w:lang w:val="sk-SK"/>
        </w:rPr>
      </w:pPr>
    </w:p>
    <w:p w14:paraId="1B1901CA" w14:textId="77777777" w:rsidR="00677E87" w:rsidRPr="00030BC3" w:rsidRDefault="00677E87">
      <w:pPr>
        <w:jc w:val="left"/>
        <w:rPr>
          <w:lang w:val="sk-SK"/>
        </w:rPr>
      </w:pPr>
    </w:p>
    <w:p w14:paraId="29664FB7" w14:textId="77777777" w:rsidR="00677E87" w:rsidRPr="00030BC3" w:rsidRDefault="006979EF">
      <w:pPr>
        <w:pStyle w:val="Nadpis1"/>
        <w:spacing w:before="0" w:after="0"/>
        <w:ind w:left="0" w:firstLine="0"/>
        <w:jc w:val="left"/>
        <w:rPr>
          <w:lang w:val="sk-SK"/>
        </w:rPr>
      </w:pPr>
      <w:bookmarkStart w:id="1" w:name="_heading=h.30j0zll" w:colFirst="0" w:colLast="0"/>
      <w:bookmarkEnd w:id="1"/>
      <w:r w:rsidRPr="00030BC3">
        <w:rPr>
          <w:lang w:val="sk-SK"/>
        </w:rPr>
        <w:t xml:space="preserve">Odkazy </w:t>
      </w:r>
    </w:p>
    <w:p w14:paraId="550CF533" w14:textId="77777777" w:rsidR="00677E87" w:rsidRPr="00030BC3" w:rsidRDefault="006979EF">
      <w:pPr>
        <w:jc w:val="left"/>
        <w:rPr>
          <w:lang w:val="sk-SK"/>
        </w:rPr>
      </w:pPr>
      <w:r w:rsidRPr="00030BC3">
        <w:rPr>
          <w:highlight w:val="white"/>
          <w:lang w:val="sk-SK"/>
        </w:rPr>
        <w:t xml:space="preserve">Sierra, J.; </w:t>
      </w:r>
      <w:proofErr w:type="spellStart"/>
      <w:r w:rsidRPr="00030BC3">
        <w:rPr>
          <w:highlight w:val="white"/>
          <w:lang w:val="sk-SK"/>
        </w:rPr>
        <w:t>Suárez-Collado</w:t>
      </w:r>
      <w:proofErr w:type="spellEnd"/>
      <w:r w:rsidRPr="00030BC3">
        <w:rPr>
          <w:highlight w:val="white"/>
          <w:lang w:val="sk-SK"/>
        </w:rPr>
        <w:t xml:space="preserve">, Á. Pochopenie hospodárskych, sociálnych a environmentálnych výziev udržateľnosti v krajinách globálneho Juhu. </w:t>
      </w:r>
      <w:proofErr w:type="spellStart"/>
      <w:r w:rsidRPr="00030BC3">
        <w:rPr>
          <w:i/>
          <w:highlight w:val="white"/>
          <w:lang w:val="sk-SK"/>
        </w:rPr>
        <w:t>Sustainability</w:t>
      </w:r>
      <w:proofErr w:type="spellEnd"/>
      <w:r w:rsidRPr="00030BC3">
        <w:rPr>
          <w:i/>
          <w:highlight w:val="white"/>
          <w:lang w:val="sk-SK"/>
        </w:rPr>
        <w:t xml:space="preserve"> </w:t>
      </w:r>
      <w:r w:rsidRPr="00030BC3">
        <w:rPr>
          <w:b/>
          <w:highlight w:val="white"/>
          <w:lang w:val="sk-SK"/>
        </w:rPr>
        <w:t>2021</w:t>
      </w:r>
      <w:r w:rsidRPr="00030BC3">
        <w:rPr>
          <w:highlight w:val="white"/>
          <w:lang w:val="sk-SK"/>
        </w:rPr>
        <w:t xml:space="preserve">, </w:t>
      </w:r>
      <w:r w:rsidRPr="00030BC3">
        <w:rPr>
          <w:i/>
          <w:highlight w:val="white"/>
          <w:lang w:val="sk-SK"/>
        </w:rPr>
        <w:t>13</w:t>
      </w:r>
      <w:r w:rsidRPr="00030BC3">
        <w:rPr>
          <w:highlight w:val="white"/>
          <w:lang w:val="sk-SK"/>
        </w:rPr>
        <w:t>, 7201. https://doi.org/10.3390/su13137201.</w:t>
      </w:r>
    </w:p>
    <w:sectPr w:rsidR="00677E87" w:rsidRPr="00030BC3">
      <w:pgSz w:w="11900" w:h="16840"/>
      <w:pgMar w:top="1440" w:right="1420" w:bottom="851" w:left="1420" w:header="426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DC1E6" w14:textId="77777777" w:rsidR="009A488D" w:rsidRDefault="009A488D">
      <w:pPr>
        <w:spacing w:before="0" w:line="240" w:lineRule="auto"/>
      </w:pPr>
      <w:r>
        <w:separator/>
      </w:r>
    </w:p>
  </w:endnote>
  <w:endnote w:type="continuationSeparator" w:id="0">
    <w:p w14:paraId="7E71724A" w14:textId="77777777" w:rsidR="009A488D" w:rsidRDefault="009A488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5C7C7" w14:textId="77777777" w:rsidR="00677E87" w:rsidRDefault="006979E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Strana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B129C5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4E5DFE06" w14:textId="77777777" w:rsidR="00677E87" w:rsidRDefault="00677E8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EA38" w14:textId="77777777" w:rsidR="009A488D" w:rsidRDefault="009A488D">
      <w:pPr>
        <w:spacing w:before="0" w:line="240" w:lineRule="auto"/>
      </w:pPr>
      <w:r>
        <w:separator/>
      </w:r>
    </w:p>
  </w:footnote>
  <w:footnote w:type="continuationSeparator" w:id="0">
    <w:p w14:paraId="20D18DF4" w14:textId="77777777" w:rsidR="009A488D" w:rsidRDefault="009A488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D378" w14:textId="77777777" w:rsidR="00030BC3" w:rsidRDefault="00030BC3" w:rsidP="00030BC3">
    <w:pPr>
      <w:widowControl w:val="0"/>
      <w:spacing w:line="240" w:lineRule="auto"/>
      <w:ind w:left="-284" w:right="-438"/>
      <w:jc w:val="center"/>
      <w:rPr>
        <w:b/>
        <w:color w:val="595959"/>
        <w:sz w:val="20"/>
        <w:szCs w:val="20"/>
      </w:rPr>
    </w:pPr>
    <w:proofErr w:type="spellStart"/>
    <w:r>
      <w:rPr>
        <w:b/>
        <w:color w:val="595959"/>
        <w:sz w:val="20"/>
        <w:szCs w:val="20"/>
      </w:rPr>
      <w:t>Zlepšovanie</w:t>
    </w:r>
    <w:proofErr w:type="spellEnd"/>
    <w:r>
      <w:rPr>
        <w:b/>
        <w:color w:val="595959"/>
        <w:sz w:val="20"/>
        <w:szCs w:val="20"/>
      </w:rPr>
      <w:t xml:space="preserve"> </w:t>
    </w:r>
    <w:proofErr w:type="spellStart"/>
    <w:r>
      <w:rPr>
        <w:b/>
        <w:color w:val="595959"/>
        <w:sz w:val="20"/>
        <w:szCs w:val="20"/>
      </w:rPr>
      <w:t>zručností</w:t>
    </w:r>
    <w:proofErr w:type="spellEnd"/>
    <w:r>
      <w:rPr>
        <w:b/>
        <w:color w:val="595959"/>
        <w:sz w:val="20"/>
        <w:szCs w:val="20"/>
      </w:rPr>
      <w:t xml:space="preserve"> a </w:t>
    </w:r>
    <w:proofErr w:type="spellStart"/>
    <w:r>
      <w:rPr>
        <w:b/>
        <w:color w:val="595959"/>
        <w:sz w:val="20"/>
        <w:szCs w:val="20"/>
      </w:rPr>
      <w:t>kompetencií</w:t>
    </w:r>
    <w:proofErr w:type="spellEnd"/>
    <w:r>
      <w:rPr>
        <w:b/>
        <w:color w:val="595959"/>
        <w:sz w:val="20"/>
        <w:szCs w:val="20"/>
      </w:rPr>
      <w:t xml:space="preserve"> </w:t>
    </w:r>
    <w:proofErr w:type="spellStart"/>
    <w:r>
      <w:rPr>
        <w:b/>
        <w:color w:val="595959"/>
        <w:sz w:val="20"/>
        <w:szCs w:val="20"/>
      </w:rPr>
      <w:t>mladých</w:t>
    </w:r>
    <w:proofErr w:type="spellEnd"/>
    <w:r>
      <w:rPr>
        <w:b/>
        <w:color w:val="595959"/>
        <w:sz w:val="20"/>
        <w:szCs w:val="20"/>
      </w:rPr>
      <w:t xml:space="preserve"> </w:t>
    </w:r>
    <w:proofErr w:type="spellStart"/>
    <w:r>
      <w:rPr>
        <w:b/>
        <w:color w:val="595959"/>
        <w:sz w:val="20"/>
        <w:szCs w:val="20"/>
      </w:rPr>
      <w:t>ľudí</w:t>
    </w:r>
    <w:proofErr w:type="spellEnd"/>
    <w:r>
      <w:rPr>
        <w:b/>
        <w:color w:val="595959"/>
        <w:sz w:val="20"/>
        <w:szCs w:val="20"/>
      </w:rPr>
      <w:t xml:space="preserve"> v </w:t>
    </w:r>
    <w:proofErr w:type="spellStart"/>
    <w:r>
      <w:rPr>
        <w:b/>
        <w:color w:val="595959"/>
        <w:sz w:val="20"/>
        <w:szCs w:val="20"/>
      </w:rPr>
      <w:t>oblasti</w:t>
    </w:r>
    <w:proofErr w:type="spellEnd"/>
    <w:r>
      <w:rPr>
        <w:b/>
        <w:color w:val="595959"/>
        <w:sz w:val="20"/>
        <w:szCs w:val="20"/>
      </w:rPr>
      <w:t xml:space="preserve"> </w:t>
    </w:r>
    <w:proofErr w:type="spellStart"/>
    <w:r>
      <w:rPr>
        <w:b/>
        <w:color w:val="595959"/>
        <w:sz w:val="20"/>
        <w:szCs w:val="20"/>
      </w:rPr>
      <w:t>sociálneho</w:t>
    </w:r>
    <w:proofErr w:type="spellEnd"/>
    <w:r>
      <w:rPr>
        <w:b/>
        <w:color w:val="595959"/>
        <w:sz w:val="20"/>
        <w:szCs w:val="20"/>
      </w:rPr>
      <w:t xml:space="preserve"> </w:t>
    </w:r>
    <w:proofErr w:type="spellStart"/>
    <w:r>
      <w:rPr>
        <w:b/>
        <w:color w:val="595959"/>
        <w:sz w:val="20"/>
        <w:szCs w:val="20"/>
      </w:rPr>
      <w:t>podnikania</w:t>
    </w:r>
    <w:proofErr w:type="spellEnd"/>
    <w:r>
      <w:rPr>
        <w:b/>
        <w:color w:val="595959"/>
        <w:sz w:val="20"/>
        <w:szCs w:val="20"/>
      </w:rPr>
      <w:t xml:space="preserve"> </w:t>
    </w:r>
    <w:proofErr w:type="spellStart"/>
    <w:r>
      <w:rPr>
        <w:b/>
        <w:color w:val="595959"/>
        <w:sz w:val="20"/>
        <w:szCs w:val="20"/>
      </w:rPr>
      <w:t>prostredníctvom</w:t>
    </w:r>
    <w:proofErr w:type="spellEnd"/>
    <w:r>
      <w:rPr>
        <w:b/>
        <w:color w:val="595959"/>
        <w:sz w:val="20"/>
        <w:szCs w:val="20"/>
      </w:rPr>
      <w:t xml:space="preserve"> </w:t>
    </w:r>
    <w:proofErr w:type="spellStart"/>
    <w:r>
      <w:rPr>
        <w:b/>
        <w:color w:val="595959"/>
        <w:sz w:val="20"/>
        <w:szCs w:val="20"/>
      </w:rPr>
      <w:t>virtuálnej</w:t>
    </w:r>
    <w:proofErr w:type="spellEnd"/>
    <w:r>
      <w:rPr>
        <w:b/>
        <w:color w:val="595959"/>
        <w:sz w:val="20"/>
        <w:szCs w:val="20"/>
      </w:rPr>
      <w:t xml:space="preserve"> reality</w:t>
    </w:r>
  </w:p>
  <w:p w14:paraId="5AD85133" w14:textId="77777777" w:rsidR="00030BC3" w:rsidRDefault="00030BC3" w:rsidP="00030BC3">
    <w:pPr>
      <w:widowControl w:val="0"/>
      <w:spacing w:line="240" w:lineRule="auto"/>
      <w:ind w:left="-284" w:right="-438"/>
      <w:jc w:val="center"/>
      <w:rPr>
        <w:sz w:val="20"/>
        <w:szCs w:val="20"/>
      </w:rPr>
    </w:pPr>
    <w:r>
      <w:rPr>
        <w:b/>
        <w:color w:val="595959"/>
        <w:sz w:val="20"/>
        <w:szCs w:val="20"/>
      </w:rPr>
      <w:t>ERASMUS + 2021-1-RO01-KA220-YOU-000029869</w:t>
    </w:r>
  </w:p>
  <w:p w14:paraId="64B5FE25" w14:textId="77777777" w:rsidR="00030BC3" w:rsidRDefault="00030BC3" w:rsidP="00030BC3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D19"/>
    <w:multiLevelType w:val="hybridMultilevel"/>
    <w:tmpl w:val="E43EE3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14ADF"/>
    <w:multiLevelType w:val="multilevel"/>
    <w:tmpl w:val="43D0D4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8D211E"/>
    <w:multiLevelType w:val="multilevel"/>
    <w:tmpl w:val="95F8CA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C8652B"/>
    <w:multiLevelType w:val="hybridMultilevel"/>
    <w:tmpl w:val="CF660C70"/>
    <w:lvl w:ilvl="0" w:tplc="54FCC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71AAA"/>
    <w:multiLevelType w:val="multilevel"/>
    <w:tmpl w:val="567C43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38771AA"/>
    <w:multiLevelType w:val="hybridMultilevel"/>
    <w:tmpl w:val="B48C0694"/>
    <w:lvl w:ilvl="0" w:tplc="54FCC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23979"/>
    <w:multiLevelType w:val="hybridMultilevel"/>
    <w:tmpl w:val="324E550C"/>
    <w:lvl w:ilvl="0" w:tplc="54FCC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A436A"/>
    <w:multiLevelType w:val="hybridMultilevel"/>
    <w:tmpl w:val="FA508D34"/>
    <w:lvl w:ilvl="0" w:tplc="54FCC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90671"/>
    <w:multiLevelType w:val="hybridMultilevel"/>
    <w:tmpl w:val="A5760B8C"/>
    <w:lvl w:ilvl="0" w:tplc="54FCC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32273"/>
    <w:multiLevelType w:val="hybridMultilevel"/>
    <w:tmpl w:val="9D460D90"/>
    <w:lvl w:ilvl="0" w:tplc="54FCC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E1664"/>
    <w:multiLevelType w:val="hybridMultilevel"/>
    <w:tmpl w:val="64B61A0A"/>
    <w:lvl w:ilvl="0" w:tplc="54FCC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7047A1"/>
    <w:multiLevelType w:val="hybridMultilevel"/>
    <w:tmpl w:val="52CCB3A4"/>
    <w:lvl w:ilvl="0" w:tplc="54FCC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551569">
    <w:abstractNumId w:val="1"/>
  </w:num>
  <w:num w:numId="2" w16cid:durableId="1446969813">
    <w:abstractNumId w:val="0"/>
  </w:num>
  <w:num w:numId="3" w16cid:durableId="2146773654">
    <w:abstractNumId w:val="10"/>
  </w:num>
  <w:num w:numId="4" w16cid:durableId="1049039265">
    <w:abstractNumId w:val="11"/>
  </w:num>
  <w:num w:numId="5" w16cid:durableId="19094329">
    <w:abstractNumId w:val="8"/>
  </w:num>
  <w:num w:numId="6" w16cid:durableId="1257471617">
    <w:abstractNumId w:val="9"/>
  </w:num>
  <w:num w:numId="7" w16cid:durableId="998655040">
    <w:abstractNumId w:val="3"/>
  </w:num>
  <w:num w:numId="8" w16cid:durableId="786235970">
    <w:abstractNumId w:val="2"/>
  </w:num>
  <w:num w:numId="9" w16cid:durableId="798379774">
    <w:abstractNumId w:val="4"/>
  </w:num>
  <w:num w:numId="10" w16cid:durableId="711000078">
    <w:abstractNumId w:val="6"/>
  </w:num>
  <w:num w:numId="11" w16cid:durableId="737704812">
    <w:abstractNumId w:val="5"/>
  </w:num>
  <w:num w:numId="12" w16cid:durableId="1314218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E87"/>
    <w:rsid w:val="00030BC3"/>
    <w:rsid w:val="00677E87"/>
    <w:rsid w:val="006979EF"/>
    <w:rsid w:val="009A488D"/>
    <w:rsid w:val="00B1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90D5DD"/>
  <w15:docId w15:val="{A7F3B754-7DD2-46B7-9AA1-224F4400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IE" w:eastAsia="sk-SK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after="120"/>
      <w:ind w:left="360" w:hanging="360"/>
      <w:outlineLvl w:val="0"/>
    </w:pPr>
    <w:rPr>
      <w:b/>
      <w:smallCaps/>
      <w:color w:val="31849B"/>
      <w:u w:val="single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240" w:after="240"/>
      <w:ind w:left="1440" w:hanging="360"/>
      <w:outlineLvl w:val="1"/>
    </w:pPr>
    <w:rPr>
      <w:b/>
      <w:color w:val="31849B"/>
      <w:sz w:val="22"/>
      <w:szCs w:val="22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after="120"/>
      <w:ind w:left="2160" w:hanging="180"/>
      <w:outlineLvl w:val="2"/>
    </w:pPr>
    <w:rPr>
      <w:b/>
      <w:smallCaps/>
      <w:color w:val="31849B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pageBreakBefore/>
      <w:spacing w:before="200"/>
      <w:ind w:left="2880" w:hanging="360"/>
      <w:outlineLvl w:val="3"/>
    </w:pPr>
    <w:rPr>
      <w:b/>
      <w:i/>
      <w:color w:val="4F81BD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00"/>
      <w:ind w:left="3600" w:hanging="360"/>
      <w:outlineLvl w:val="4"/>
    </w:pPr>
    <w:rPr>
      <w:color w:val="243F61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/>
      <w:ind w:left="4320" w:hanging="180"/>
      <w:outlineLvl w:val="5"/>
    </w:pPr>
    <w:rPr>
      <w:i/>
      <w:color w:val="243F6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lavika">
    <w:name w:val="header"/>
    <w:basedOn w:val="Normlny"/>
    <w:link w:val="HlavikaChar"/>
    <w:uiPriority w:val="99"/>
    <w:unhideWhenUsed/>
    <w:rsid w:val="00030BC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30BC3"/>
  </w:style>
  <w:style w:type="paragraph" w:styleId="Pta">
    <w:name w:val="footer"/>
    <w:basedOn w:val="Normlny"/>
    <w:link w:val="PtaChar"/>
    <w:uiPriority w:val="99"/>
    <w:unhideWhenUsed/>
    <w:rsid w:val="00030BC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30BC3"/>
  </w:style>
  <w:style w:type="paragraph" w:styleId="Odsekzoznamu">
    <w:name w:val="List Paragraph"/>
    <w:basedOn w:val="Normlny"/>
    <w:uiPriority w:val="34"/>
    <w:qFormat/>
    <w:rsid w:val="00030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7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szVMGwW96vGEMBtfi00NCLEfvQ==">CgMxLjAyCGguZ2pkZ3hzMgloLjMwajB6bGw4AHIhMXpBX0VXM1hSXzZTb0U2cktzMk1iNmgwdzRGSElaZlNf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3561</Words>
  <Characters>20298</Characters>
  <Application>Microsoft Office Word</Application>
  <DocSecurity>0</DocSecurity>
  <Lines>169</Lines>
  <Paragraphs>47</Paragraphs>
  <ScaleCrop>false</ScaleCrop>
  <Company/>
  <LinksUpToDate>false</LinksUpToDate>
  <CharactersWithSpaces>23812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, docId:740E3C8D7B4BAAB70E04337F565AAAA2</cp:keywords>
  <cp:lastModifiedBy>Zuzana Palková</cp:lastModifiedBy>
  <cp:revision>4</cp:revision>
  <dcterms:created xsi:type="dcterms:W3CDTF">2023-06-27T13:08:00Z</dcterms:created>
  <dcterms:modified xsi:type="dcterms:W3CDTF">2023-06-28T07:53:00Z</dcterms:modified>
</cp:coreProperties>
</file>