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8749C" w14:textId="77777777" w:rsidR="00044DF3" w:rsidRPr="0019132F" w:rsidRDefault="00044DF3" w:rsidP="007C788F">
      <w:pPr>
        <w:widowControl w:val="0"/>
        <w:pBdr>
          <w:top w:val="nil"/>
          <w:left w:val="nil"/>
          <w:bottom w:val="nil"/>
          <w:right w:val="nil"/>
          <w:between w:val="nil"/>
        </w:pBdr>
        <w:spacing w:after="0"/>
        <w:rPr>
          <w:sz w:val="24"/>
          <w:szCs w:val="24"/>
        </w:rPr>
      </w:pPr>
      <w:bookmarkStart w:id="0" w:name="_Hlk142332309"/>
    </w:p>
    <w:p w14:paraId="399E5838" w14:textId="77777777" w:rsidR="00044DF3" w:rsidRPr="0019132F" w:rsidRDefault="00044DF3" w:rsidP="007C788F">
      <w:pPr>
        <w:spacing w:after="0"/>
        <w:rPr>
          <w:sz w:val="24"/>
          <w:szCs w:val="24"/>
        </w:rPr>
      </w:pPr>
    </w:p>
    <w:p w14:paraId="0AAB2421" w14:textId="77777777" w:rsidR="00044DF3" w:rsidRPr="0019132F" w:rsidRDefault="00044DF3" w:rsidP="007C788F">
      <w:pPr>
        <w:spacing w:after="0"/>
        <w:jc w:val="center"/>
        <w:rPr>
          <w:sz w:val="24"/>
          <w:szCs w:val="24"/>
        </w:rPr>
      </w:pPr>
      <w:r w:rsidRPr="0019132F">
        <w:rPr>
          <w:noProof/>
          <w:sz w:val="24"/>
          <w:szCs w:val="24"/>
        </w:rPr>
        <w:drawing>
          <wp:inline distT="0" distB="0" distL="0" distR="0" wp14:anchorId="22B4617B" wp14:editId="58E61738">
            <wp:extent cx="1009661" cy="1009661"/>
            <wp:effectExtent l="0" t="0" r="0" b="0"/>
            <wp:docPr id="199917419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8"/>
                    <a:srcRect/>
                    <a:stretch>
                      <a:fillRect/>
                    </a:stretch>
                  </pic:blipFill>
                  <pic:spPr>
                    <a:xfrm>
                      <a:off x="0" y="0"/>
                      <a:ext cx="1009661" cy="1009661"/>
                    </a:xfrm>
                    <a:prstGeom prst="rect">
                      <a:avLst/>
                    </a:prstGeom>
                    <a:ln/>
                  </pic:spPr>
                </pic:pic>
              </a:graphicData>
            </a:graphic>
          </wp:inline>
        </w:drawing>
      </w:r>
    </w:p>
    <w:p w14:paraId="6295B9E9" w14:textId="77777777" w:rsidR="00044DF3" w:rsidRPr="0019132F" w:rsidRDefault="00044DF3" w:rsidP="007C788F">
      <w:pPr>
        <w:widowControl w:val="0"/>
        <w:spacing w:after="0"/>
        <w:rPr>
          <w:sz w:val="24"/>
          <w:szCs w:val="24"/>
        </w:rPr>
      </w:pPr>
      <w:r w:rsidRPr="0019132F">
        <w:rPr>
          <w:noProof/>
          <w:sz w:val="24"/>
          <w:szCs w:val="24"/>
        </w:rPr>
        <mc:AlternateContent>
          <mc:Choice Requires="wps">
            <w:drawing>
              <wp:anchor distT="0" distB="0" distL="0" distR="0" simplePos="0" relativeHeight="251658240" behindDoc="0" locked="0" layoutInCell="1" hidden="0" allowOverlap="1" wp14:anchorId="63E9DD2B" wp14:editId="1DD6B415">
                <wp:simplePos x="0" y="0"/>
                <wp:positionH relativeFrom="column">
                  <wp:posOffset>-12699</wp:posOffset>
                </wp:positionH>
                <wp:positionV relativeFrom="paragraph">
                  <wp:posOffset>139700</wp:posOffset>
                </wp:positionV>
                <wp:extent cx="5534660" cy="22225"/>
                <wp:effectExtent l="0" t="0" r="0" b="0"/>
                <wp:wrapSquare wrapText="bothSides" distT="0" distB="0" distL="0" distR="0"/>
                <wp:docPr id="1999174195" name="Straight Arrow Connector 1999174195"/>
                <wp:cNvGraphicFramePr/>
                <a:graphic xmlns:a="http://schemas.openxmlformats.org/drawingml/2006/main">
                  <a:graphicData uri="http://schemas.microsoft.com/office/word/2010/wordprocessingShape">
                    <wps:wsp>
                      <wps:cNvCnPr/>
                      <wps:spPr>
                        <a:xfrm>
                          <a:off x="2583433" y="3780000"/>
                          <a:ext cx="5525135"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w:pict>
              <v:shapetype w14:anchorId="04CB570E" id="_x0000_t32" coordsize="21600,21600" o:spt="32" o:oned="t" path="m,l21600,21600e" filled="f">
                <v:path arrowok="t" fillok="f" o:connecttype="none"/>
                <o:lock v:ext="edit" shapetype="t"/>
              </v:shapetype>
              <v:shape id="Straight Arrow Connector 1999174195" o:spid="_x0000_s1026" type="#_x0000_t32" style="position:absolute;margin-left:-1pt;margin-top:11pt;width:435.8pt;height:1.75pt;z-index:251658240;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">
                <v:stroke startarrowwidth="narrow" startarrowlength="short" endarrowwidth="narrow" endarrowlength="short"/>
                <w10:wrap type="square"/>
              </v:shape>
            </w:pict>
          </mc:Fallback>
        </mc:AlternateContent>
      </w:r>
    </w:p>
    <w:p w14:paraId="250A1B21" w14:textId="77777777" w:rsidR="00044DF3" w:rsidRPr="0019132F" w:rsidRDefault="00044DF3" w:rsidP="007C788F">
      <w:pPr>
        <w:widowControl w:val="0"/>
        <w:spacing w:after="0"/>
        <w:rPr>
          <w:sz w:val="24"/>
          <w:szCs w:val="24"/>
        </w:rPr>
      </w:pPr>
    </w:p>
    <w:p w14:paraId="40DDB424" w14:textId="583C9FA2" w:rsidR="00044DF3" w:rsidRPr="0019132F" w:rsidRDefault="001E6537" w:rsidP="007C788F">
      <w:pPr>
        <w:spacing w:after="0"/>
        <w:jc w:val="center"/>
        <w:rPr>
          <w:b/>
          <w:color w:val="595959"/>
          <w:sz w:val="24"/>
          <w:szCs w:val="24"/>
        </w:rPr>
      </w:pPr>
      <w:r w:rsidRPr="001E6537">
        <w:rPr>
          <w:b/>
          <w:color w:val="595959"/>
          <w:sz w:val="24"/>
          <w:szCs w:val="24"/>
        </w:rPr>
        <w:t>Enhancing Young People Skills and Competencies in Social Entrepreneurship by Virtual Reality</w:t>
      </w:r>
    </w:p>
    <w:p w14:paraId="1454A611" w14:textId="77777777" w:rsidR="00044DF3" w:rsidRPr="0019132F" w:rsidRDefault="00044DF3" w:rsidP="007C788F">
      <w:pPr>
        <w:spacing w:after="0"/>
        <w:jc w:val="center"/>
        <w:rPr>
          <w:b/>
          <w:color w:val="595959"/>
          <w:sz w:val="24"/>
          <w:szCs w:val="24"/>
        </w:rPr>
      </w:pPr>
    </w:p>
    <w:p w14:paraId="0E739D9D" w14:textId="77777777" w:rsidR="00044DF3" w:rsidRPr="0019132F" w:rsidRDefault="00044DF3" w:rsidP="007C788F">
      <w:pPr>
        <w:spacing w:after="0"/>
        <w:jc w:val="center"/>
        <w:rPr>
          <w:b/>
          <w:color w:val="595959"/>
          <w:sz w:val="24"/>
          <w:szCs w:val="24"/>
        </w:rPr>
      </w:pPr>
      <w:r w:rsidRPr="0019132F">
        <w:rPr>
          <w:b/>
          <w:color w:val="595959"/>
          <w:sz w:val="24"/>
          <w:szCs w:val="24"/>
        </w:rPr>
        <w:t>ERASMUS+2021-1-RO01-KA220-YOU-000029869</w:t>
      </w:r>
    </w:p>
    <w:p w14:paraId="047255CC" w14:textId="77777777" w:rsidR="00044DF3" w:rsidRPr="0019132F" w:rsidRDefault="00044DF3" w:rsidP="007C788F">
      <w:pPr>
        <w:widowControl w:val="0"/>
        <w:spacing w:after="0"/>
        <w:jc w:val="center"/>
        <w:rPr>
          <w:b/>
          <w:color w:val="595959"/>
          <w:sz w:val="24"/>
          <w:szCs w:val="24"/>
        </w:rPr>
      </w:pPr>
    </w:p>
    <w:p w14:paraId="31522AB5" w14:textId="77777777" w:rsidR="00044DF3" w:rsidRPr="0019132F" w:rsidRDefault="00044DF3" w:rsidP="007C788F">
      <w:pPr>
        <w:widowControl w:val="0"/>
        <w:spacing w:after="0"/>
        <w:jc w:val="center"/>
        <w:rPr>
          <w:b/>
          <w:color w:val="595959"/>
          <w:sz w:val="24"/>
          <w:szCs w:val="24"/>
        </w:rPr>
      </w:pPr>
    </w:p>
    <w:p w14:paraId="4CBB1F6F" w14:textId="5A1F90E6" w:rsidR="00044DF3" w:rsidRPr="00C16B89" w:rsidRDefault="00044DF3" w:rsidP="007C788F">
      <w:pPr>
        <w:widowControl w:val="0"/>
        <w:tabs>
          <w:tab w:val="left" w:pos="6320"/>
        </w:tabs>
        <w:spacing w:after="0"/>
        <w:jc w:val="center"/>
        <w:rPr>
          <w:b/>
          <w:color w:val="595959"/>
          <w:sz w:val="28"/>
          <w:szCs w:val="28"/>
        </w:rPr>
      </w:pPr>
      <w:r w:rsidRPr="00C16B89">
        <w:rPr>
          <w:b/>
          <w:color w:val="595959"/>
          <w:sz w:val="28"/>
          <w:szCs w:val="28"/>
        </w:rPr>
        <w:t>Kurz T3.2</w:t>
      </w:r>
    </w:p>
    <w:p w14:paraId="05F467B0" w14:textId="702EC150" w:rsidR="00044DF3" w:rsidRPr="00C16B89" w:rsidRDefault="00044DF3" w:rsidP="007C788F">
      <w:pPr>
        <w:widowControl w:val="0"/>
        <w:spacing w:after="0"/>
        <w:jc w:val="center"/>
        <w:rPr>
          <w:b/>
          <w:color w:val="404040" w:themeColor="text1" w:themeTint="BF"/>
          <w:sz w:val="36"/>
          <w:szCs w:val="36"/>
        </w:rPr>
      </w:pPr>
      <w:r w:rsidRPr="00C16B89">
        <w:rPr>
          <w:rFonts w:cstheme="minorHAnsi"/>
          <w:b/>
          <w:color w:val="404040" w:themeColor="text1" w:themeTint="BF"/>
          <w:sz w:val="36"/>
          <w:szCs w:val="36"/>
        </w:rPr>
        <w:t>Právne aspekty sociálneho podnikania</w:t>
      </w:r>
      <w:r w:rsidRPr="00C16B89">
        <w:rPr>
          <w:b/>
          <w:color w:val="404040" w:themeColor="text1" w:themeTint="BF"/>
          <w:sz w:val="36"/>
          <w:szCs w:val="36"/>
        </w:rPr>
        <w:t xml:space="preserve"> </w:t>
      </w:r>
    </w:p>
    <w:p w14:paraId="0C3A6E75" w14:textId="77777777" w:rsidR="00044DF3" w:rsidRPr="0019132F" w:rsidRDefault="00044DF3" w:rsidP="007C788F">
      <w:pPr>
        <w:spacing w:after="0"/>
        <w:rPr>
          <w:b/>
          <w:color w:val="595959"/>
          <w:sz w:val="24"/>
          <w:szCs w:val="24"/>
        </w:rPr>
      </w:pPr>
    </w:p>
    <w:p w14:paraId="38AC35BA" w14:textId="77777777" w:rsidR="00044DF3" w:rsidRPr="0019132F" w:rsidRDefault="00044DF3" w:rsidP="007C788F">
      <w:pPr>
        <w:widowControl w:val="0"/>
        <w:spacing w:after="0"/>
        <w:rPr>
          <w:color w:val="595959"/>
          <w:sz w:val="24"/>
          <w:szCs w:val="24"/>
        </w:rPr>
      </w:pPr>
    </w:p>
    <w:p w14:paraId="4195F564" w14:textId="77777777" w:rsidR="00044DF3" w:rsidRPr="0019132F" w:rsidRDefault="00044DF3" w:rsidP="007C788F">
      <w:pPr>
        <w:widowControl w:val="0"/>
        <w:spacing w:after="0"/>
        <w:rPr>
          <w:sz w:val="24"/>
          <w:szCs w:val="24"/>
        </w:rPr>
      </w:pPr>
    </w:p>
    <w:p w14:paraId="30F3C87C" w14:textId="77777777" w:rsidR="00044DF3" w:rsidRPr="0019132F" w:rsidRDefault="00044DF3" w:rsidP="007C788F">
      <w:pPr>
        <w:widowControl w:val="0"/>
        <w:spacing w:after="0"/>
        <w:rPr>
          <w:sz w:val="24"/>
          <w:szCs w:val="24"/>
        </w:rPr>
      </w:pPr>
    </w:p>
    <w:p w14:paraId="135EF7A5" w14:textId="77777777" w:rsidR="00044DF3" w:rsidRPr="0019132F" w:rsidRDefault="00044DF3" w:rsidP="007C788F">
      <w:pPr>
        <w:widowControl w:val="0"/>
        <w:spacing w:after="0"/>
        <w:rPr>
          <w:sz w:val="24"/>
          <w:szCs w:val="24"/>
        </w:rPr>
      </w:pPr>
    </w:p>
    <w:bookmarkEnd w:id="0"/>
    <w:p w14:paraId="3D4F2A11" w14:textId="77777777" w:rsidR="00044DF3" w:rsidRPr="0019132F" w:rsidRDefault="00044DF3" w:rsidP="00411731">
      <w:pPr>
        <w:widowControl w:val="0"/>
        <w:spacing w:after="0"/>
        <w:jc w:val="center"/>
        <w:rPr>
          <w:sz w:val="24"/>
          <w:szCs w:val="24"/>
        </w:rPr>
      </w:pPr>
    </w:p>
    <w:p w14:paraId="7BA8A815" w14:textId="0DB962B0" w:rsidR="00044DF3" w:rsidRPr="0019132F" w:rsidRDefault="00044DF3" w:rsidP="007C788F">
      <w:pPr>
        <w:spacing w:after="0"/>
        <w:rPr>
          <w:rFonts w:cstheme="minorHAnsi"/>
          <w:b/>
          <w:color w:val="000000" w:themeColor="text1"/>
          <w:sz w:val="24"/>
          <w:szCs w:val="24"/>
        </w:rPr>
      </w:pPr>
      <w:bookmarkStart w:id="1" w:name="_Hlk142332410"/>
      <w:r w:rsidRPr="0019132F">
        <w:rPr>
          <w:rFonts w:cstheme="minorHAnsi"/>
          <w:b/>
          <w:color w:val="000000" w:themeColor="text1"/>
          <w:sz w:val="24"/>
          <w:szCs w:val="24"/>
        </w:rPr>
        <w:br w:type="page"/>
      </w:r>
    </w:p>
    <w:p w14:paraId="557A1712" w14:textId="77777777" w:rsidR="00044DF3" w:rsidRPr="0019132F" w:rsidRDefault="00044DF3" w:rsidP="0074266A">
      <w:pPr>
        <w:keepNext/>
        <w:keepLines/>
        <w:pageBreakBefore/>
        <w:pBdr>
          <w:top w:val="nil"/>
          <w:left w:val="nil"/>
          <w:bottom w:val="nil"/>
          <w:right w:val="nil"/>
          <w:between w:val="nil"/>
        </w:pBdr>
        <w:spacing w:before="480" w:after="360"/>
        <w:rPr>
          <w:rFonts w:ascii="Cambria" w:hAnsi="Cambria"/>
          <w:b/>
          <w:smallCaps/>
          <w:color w:val="366091"/>
          <w:sz w:val="28"/>
          <w:szCs w:val="28"/>
          <w:u w:val="single"/>
        </w:rPr>
      </w:pPr>
      <w:r w:rsidRPr="0019132F">
        <w:rPr>
          <w:rFonts w:ascii="Cambria" w:eastAsia="Cambria" w:hAnsi="Cambria" w:cs="Cambria"/>
          <w:b/>
          <w:smallCaps/>
          <w:color w:val="366091"/>
          <w:sz w:val="28"/>
          <w:szCs w:val="28"/>
          <w:u w:val="single"/>
        </w:rPr>
        <w:lastRenderedPageBreak/>
        <w:t>Obsah</w:t>
      </w:r>
    </w:p>
    <w:sdt>
      <w:sdtPr>
        <w:rPr>
          <w:sz w:val="24"/>
          <w:szCs w:val="24"/>
        </w:rPr>
        <w:id w:val="808063540"/>
        <w:docPartObj>
          <w:docPartGallery w:val="Table of Contents"/>
          <w:docPartUnique/>
        </w:docPartObj>
      </w:sdtPr>
      <w:sdtContent>
        <w:p w14:paraId="4E2EF7AD" w14:textId="764D1C17" w:rsidR="009246B8" w:rsidRDefault="00044DF3">
          <w:pPr>
            <w:pStyle w:val="TOC1"/>
            <w:tabs>
              <w:tab w:val="right" w:leader="dot" w:pos="9062"/>
            </w:tabs>
            <w:rPr>
              <w:rFonts w:eastAsiaTheme="minorEastAsia"/>
              <w:noProof/>
              <w:kern w:val="2"/>
              <w:lang w:val="en-US"/>
              <w14:ligatures w14:val="standardContextual"/>
            </w:rPr>
          </w:pPr>
          <w:r w:rsidRPr="0019132F">
            <w:rPr>
              <w:sz w:val="24"/>
              <w:szCs w:val="24"/>
            </w:rPr>
            <w:fldChar w:fldCharType="begin"/>
          </w:r>
          <w:r w:rsidRPr="0019132F">
            <w:rPr>
              <w:sz w:val="24"/>
              <w:szCs w:val="24"/>
            </w:rPr>
            <w:instrText xml:space="preserve"> TOC \h \u \z \t "Heading 1,1,Heading 2,2,Heading 3,3,"</w:instrText>
          </w:r>
          <w:r w:rsidRPr="0019132F">
            <w:rPr>
              <w:sz w:val="24"/>
              <w:szCs w:val="24"/>
            </w:rPr>
            <w:fldChar w:fldCharType="separate"/>
          </w:r>
          <w:hyperlink w:anchor="_Toc157439132" w:history="1">
            <w:r w:rsidR="009246B8" w:rsidRPr="00D808C8">
              <w:rPr>
                <w:rStyle w:val="Hyperlink"/>
                <w:noProof/>
              </w:rPr>
              <w:t>Úvodné aspekty</w:t>
            </w:r>
            <w:r w:rsidR="009246B8">
              <w:rPr>
                <w:noProof/>
                <w:webHidden/>
              </w:rPr>
              <w:tab/>
            </w:r>
            <w:r w:rsidR="009246B8">
              <w:rPr>
                <w:noProof/>
                <w:webHidden/>
              </w:rPr>
              <w:fldChar w:fldCharType="begin"/>
            </w:r>
            <w:r w:rsidR="009246B8">
              <w:rPr>
                <w:noProof/>
                <w:webHidden/>
              </w:rPr>
              <w:instrText xml:space="preserve"> PAGEREF _Toc157439132 \h </w:instrText>
            </w:r>
            <w:r w:rsidR="009246B8">
              <w:rPr>
                <w:noProof/>
                <w:webHidden/>
              </w:rPr>
            </w:r>
            <w:r w:rsidR="009246B8">
              <w:rPr>
                <w:noProof/>
                <w:webHidden/>
              </w:rPr>
              <w:fldChar w:fldCharType="separate"/>
            </w:r>
            <w:r w:rsidR="009246B8">
              <w:rPr>
                <w:noProof/>
                <w:webHidden/>
              </w:rPr>
              <w:t>3</w:t>
            </w:r>
            <w:r w:rsidR="009246B8">
              <w:rPr>
                <w:noProof/>
                <w:webHidden/>
              </w:rPr>
              <w:fldChar w:fldCharType="end"/>
            </w:r>
          </w:hyperlink>
        </w:p>
        <w:p w14:paraId="7AE088E0" w14:textId="7BB61796" w:rsidR="009246B8" w:rsidRDefault="009246B8">
          <w:pPr>
            <w:pStyle w:val="TOC1"/>
            <w:tabs>
              <w:tab w:val="right" w:leader="dot" w:pos="9062"/>
            </w:tabs>
            <w:rPr>
              <w:rFonts w:eastAsiaTheme="minorEastAsia"/>
              <w:noProof/>
              <w:kern w:val="2"/>
              <w:lang w:val="en-US"/>
              <w14:ligatures w14:val="standardContextual"/>
            </w:rPr>
          </w:pPr>
          <w:hyperlink w:anchor="_Toc157439133" w:history="1">
            <w:r w:rsidRPr="00D808C8">
              <w:rPr>
                <w:rStyle w:val="Hyperlink"/>
                <w:noProof/>
              </w:rPr>
              <w:t>Legislatíva</w:t>
            </w:r>
            <w:r>
              <w:rPr>
                <w:noProof/>
                <w:webHidden/>
              </w:rPr>
              <w:tab/>
            </w:r>
            <w:r>
              <w:rPr>
                <w:noProof/>
                <w:webHidden/>
              </w:rPr>
              <w:fldChar w:fldCharType="begin"/>
            </w:r>
            <w:r>
              <w:rPr>
                <w:noProof/>
                <w:webHidden/>
              </w:rPr>
              <w:instrText xml:space="preserve"> PAGEREF _Toc157439133 \h </w:instrText>
            </w:r>
            <w:r>
              <w:rPr>
                <w:noProof/>
                <w:webHidden/>
              </w:rPr>
            </w:r>
            <w:r>
              <w:rPr>
                <w:noProof/>
                <w:webHidden/>
              </w:rPr>
              <w:fldChar w:fldCharType="separate"/>
            </w:r>
            <w:r>
              <w:rPr>
                <w:noProof/>
                <w:webHidden/>
              </w:rPr>
              <w:t>6</w:t>
            </w:r>
            <w:r>
              <w:rPr>
                <w:noProof/>
                <w:webHidden/>
              </w:rPr>
              <w:fldChar w:fldCharType="end"/>
            </w:r>
          </w:hyperlink>
        </w:p>
        <w:p w14:paraId="12F00232" w14:textId="478EFA48" w:rsidR="009246B8" w:rsidRDefault="009246B8">
          <w:pPr>
            <w:pStyle w:val="TOC1"/>
            <w:tabs>
              <w:tab w:val="right" w:leader="dot" w:pos="9062"/>
            </w:tabs>
            <w:rPr>
              <w:rFonts w:eastAsiaTheme="minorEastAsia"/>
              <w:noProof/>
              <w:kern w:val="2"/>
              <w:lang w:val="en-US"/>
              <w14:ligatures w14:val="standardContextual"/>
            </w:rPr>
          </w:pPr>
          <w:hyperlink w:anchor="_Toc157439134" w:history="1">
            <w:r w:rsidRPr="00D808C8">
              <w:rPr>
                <w:rStyle w:val="Hyperlink"/>
                <w:noProof/>
              </w:rPr>
              <w:t>Právne aspekty v Rumunsku</w:t>
            </w:r>
            <w:r>
              <w:rPr>
                <w:noProof/>
                <w:webHidden/>
              </w:rPr>
              <w:tab/>
            </w:r>
            <w:r>
              <w:rPr>
                <w:noProof/>
                <w:webHidden/>
              </w:rPr>
              <w:fldChar w:fldCharType="begin"/>
            </w:r>
            <w:r>
              <w:rPr>
                <w:noProof/>
                <w:webHidden/>
              </w:rPr>
              <w:instrText xml:space="preserve"> PAGEREF _Toc157439134 \h </w:instrText>
            </w:r>
            <w:r>
              <w:rPr>
                <w:noProof/>
                <w:webHidden/>
              </w:rPr>
            </w:r>
            <w:r>
              <w:rPr>
                <w:noProof/>
                <w:webHidden/>
              </w:rPr>
              <w:fldChar w:fldCharType="separate"/>
            </w:r>
            <w:r>
              <w:rPr>
                <w:noProof/>
                <w:webHidden/>
              </w:rPr>
              <w:t>7</w:t>
            </w:r>
            <w:r>
              <w:rPr>
                <w:noProof/>
                <w:webHidden/>
              </w:rPr>
              <w:fldChar w:fldCharType="end"/>
            </w:r>
          </w:hyperlink>
        </w:p>
        <w:p w14:paraId="1C9105B8" w14:textId="1AA025F7" w:rsidR="009246B8" w:rsidRDefault="009246B8">
          <w:pPr>
            <w:pStyle w:val="TOC1"/>
            <w:tabs>
              <w:tab w:val="right" w:leader="dot" w:pos="9062"/>
            </w:tabs>
            <w:rPr>
              <w:rFonts w:eastAsiaTheme="minorEastAsia"/>
              <w:noProof/>
              <w:kern w:val="2"/>
              <w:lang w:val="en-US"/>
              <w14:ligatures w14:val="standardContextual"/>
            </w:rPr>
          </w:pPr>
          <w:hyperlink w:anchor="_Toc157439135" w:history="1">
            <w:r w:rsidRPr="00D808C8">
              <w:rPr>
                <w:rStyle w:val="Hyperlink"/>
                <w:noProof/>
              </w:rPr>
              <w:t>Právne aspekty v Taliansku</w:t>
            </w:r>
            <w:r>
              <w:rPr>
                <w:noProof/>
                <w:webHidden/>
              </w:rPr>
              <w:tab/>
            </w:r>
            <w:r>
              <w:rPr>
                <w:noProof/>
                <w:webHidden/>
              </w:rPr>
              <w:fldChar w:fldCharType="begin"/>
            </w:r>
            <w:r>
              <w:rPr>
                <w:noProof/>
                <w:webHidden/>
              </w:rPr>
              <w:instrText xml:space="preserve"> PAGEREF _Toc157439135 \h </w:instrText>
            </w:r>
            <w:r>
              <w:rPr>
                <w:noProof/>
                <w:webHidden/>
              </w:rPr>
            </w:r>
            <w:r>
              <w:rPr>
                <w:noProof/>
                <w:webHidden/>
              </w:rPr>
              <w:fldChar w:fldCharType="separate"/>
            </w:r>
            <w:r>
              <w:rPr>
                <w:noProof/>
                <w:webHidden/>
              </w:rPr>
              <w:t>11</w:t>
            </w:r>
            <w:r>
              <w:rPr>
                <w:noProof/>
                <w:webHidden/>
              </w:rPr>
              <w:fldChar w:fldCharType="end"/>
            </w:r>
          </w:hyperlink>
        </w:p>
        <w:p w14:paraId="02951740" w14:textId="4BE45ED4" w:rsidR="009246B8" w:rsidRDefault="009246B8">
          <w:pPr>
            <w:pStyle w:val="TOC1"/>
            <w:tabs>
              <w:tab w:val="right" w:leader="dot" w:pos="9062"/>
            </w:tabs>
            <w:rPr>
              <w:rFonts w:eastAsiaTheme="minorEastAsia"/>
              <w:noProof/>
              <w:kern w:val="2"/>
              <w:lang w:val="en-US"/>
              <w14:ligatures w14:val="standardContextual"/>
            </w:rPr>
          </w:pPr>
          <w:hyperlink w:anchor="_Toc157439136" w:history="1">
            <w:r w:rsidRPr="00D808C8">
              <w:rPr>
                <w:rStyle w:val="Hyperlink"/>
                <w:noProof/>
              </w:rPr>
              <w:t>Právne aspekty v Grécku</w:t>
            </w:r>
            <w:r>
              <w:rPr>
                <w:noProof/>
                <w:webHidden/>
              </w:rPr>
              <w:tab/>
            </w:r>
            <w:r>
              <w:rPr>
                <w:noProof/>
                <w:webHidden/>
              </w:rPr>
              <w:fldChar w:fldCharType="begin"/>
            </w:r>
            <w:r>
              <w:rPr>
                <w:noProof/>
                <w:webHidden/>
              </w:rPr>
              <w:instrText xml:space="preserve"> PAGEREF _Toc157439136 \h </w:instrText>
            </w:r>
            <w:r>
              <w:rPr>
                <w:noProof/>
                <w:webHidden/>
              </w:rPr>
            </w:r>
            <w:r>
              <w:rPr>
                <w:noProof/>
                <w:webHidden/>
              </w:rPr>
              <w:fldChar w:fldCharType="separate"/>
            </w:r>
            <w:r>
              <w:rPr>
                <w:noProof/>
                <w:webHidden/>
              </w:rPr>
              <w:t>16</w:t>
            </w:r>
            <w:r>
              <w:rPr>
                <w:noProof/>
                <w:webHidden/>
              </w:rPr>
              <w:fldChar w:fldCharType="end"/>
            </w:r>
          </w:hyperlink>
        </w:p>
        <w:p w14:paraId="2CA99697" w14:textId="1F47F36A" w:rsidR="009246B8" w:rsidRDefault="009246B8">
          <w:pPr>
            <w:pStyle w:val="TOC1"/>
            <w:tabs>
              <w:tab w:val="right" w:leader="dot" w:pos="9062"/>
            </w:tabs>
            <w:rPr>
              <w:rFonts w:eastAsiaTheme="minorEastAsia"/>
              <w:noProof/>
              <w:kern w:val="2"/>
              <w:lang w:val="en-US"/>
              <w14:ligatures w14:val="standardContextual"/>
            </w:rPr>
          </w:pPr>
          <w:hyperlink w:anchor="_Toc157439137" w:history="1">
            <w:r w:rsidRPr="00D808C8">
              <w:rPr>
                <w:rStyle w:val="Hyperlink"/>
                <w:noProof/>
              </w:rPr>
              <w:t>Právne aspekty na Slovensku</w:t>
            </w:r>
            <w:r>
              <w:rPr>
                <w:noProof/>
                <w:webHidden/>
              </w:rPr>
              <w:tab/>
            </w:r>
            <w:r>
              <w:rPr>
                <w:noProof/>
                <w:webHidden/>
              </w:rPr>
              <w:fldChar w:fldCharType="begin"/>
            </w:r>
            <w:r>
              <w:rPr>
                <w:noProof/>
                <w:webHidden/>
              </w:rPr>
              <w:instrText xml:space="preserve"> PAGEREF _Toc157439137 \h </w:instrText>
            </w:r>
            <w:r>
              <w:rPr>
                <w:noProof/>
                <w:webHidden/>
              </w:rPr>
            </w:r>
            <w:r>
              <w:rPr>
                <w:noProof/>
                <w:webHidden/>
              </w:rPr>
              <w:fldChar w:fldCharType="separate"/>
            </w:r>
            <w:r>
              <w:rPr>
                <w:noProof/>
                <w:webHidden/>
              </w:rPr>
              <w:t>23</w:t>
            </w:r>
            <w:r>
              <w:rPr>
                <w:noProof/>
                <w:webHidden/>
              </w:rPr>
              <w:fldChar w:fldCharType="end"/>
            </w:r>
          </w:hyperlink>
        </w:p>
        <w:p w14:paraId="0102FC5F" w14:textId="2F8353AB" w:rsidR="009246B8" w:rsidRDefault="009246B8">
          <w:pPr>
            <w:pStyle w:val="TOC1"/>
            <w:tabs>
              <w:tab w:val="right" w:leader="dot" w:pos="9062"/>
            </w:tabs>
            <w:rPr>
              <w:rFonts w:eastAsiaTheme="minorEastAsia"/>
              <w:noProof/>
              <w:kern w:val="2"/>
              <w:lang w:val="en-US"/>
              <w14:ligatures w14:val="standardContextual"/>
            </w:rPr>
          </w:pPr>
          <w:hyperlink w:anchor="_Toc157439138" w:history="1">
            <w:r w:rsidRPr="00D808C8">
              <w:rPr>
                <w:rStyle w:val="Hyperlink"/>
                <w:noProof/>
              </w:rPr>
              <w:t>Bibliografia</w:t>
            </w:r>
            <w:r>
              <w:rPr>
                <w:noProof/>
                <w:webHidden/>
              </w:rPr>
              <w:tab/>
            </w:r>
            <w:r>
              <w:rPr>
                <w:noProof/>
                <w:webHidden/>
              </w:rPr>
              <w:fldChar w:fldCharType="begin"/>
            </w:r>
            <w:r>
              <w:rPr>
                <w:noProof/>
                <w:webHidden/>
              </w:rPr>
              <w:instrText xml:space="preserve"> PAGEREF _Toc157439138 \h </w:instrText>
            </w:r>
            <w:r>
              <w:rPr>
                <w:noProof/>
                <w:webHidden/>
              </w:rPr>
            </w:r>
            <w:r>
              <w:rPr>
                <w:noProof/>
                <w:webHidden/>
              </w:rPr>
              <w:fldChar w:fldCharType="separate"/>
            </w:r>
            <w:r>
              <w:rPr>
                <w:noProof/>
                <w:webHidden/>
              </w:rPr>
              <w:t>27</w:t>
            </w:r>
            <w:r>
              <w:rPr>
                <w:noProof/>
                <w:webHidden/>
              </w:rPr>
              <w:fldChar w:fldCharType="end"/>
            </w:r>
          </w:hyperlink>
        </w:p>
        <w:p w14:paraId="41666CBA" w14:textId="6A988700" w:rsidR="00044DF3" w:rsidRPr="0019132F" w:rsidRDefault="00044DF3" w:rsidP="007C788F">
          <w:pPr>
            <w:spacing w:after="0"/>
            <w:rPr>
              <w:rFonts w:cstheme="minorHAnsi"/>
              <w:b/>
              <w:color w:val="000000" w:themeColor="text1"/>
              <w:sz w:val="24"/>
              <w:szCs w:val="24"/>
            </w:rPr>
          </w:pPr>
          <w:r w:rsidRPr="0019132F">
            <w:rPr>
              <w:sz w:val="24"/>
              <w:szCs w:val="24"/>
            </w:rPr>
            <w:fldChar w:fldCharType="end"/>
          </w:r>
        </w:p>
      </w:sdtContent>
    </w:sdt>
    <w:p w14:paraId="1D12A1DD" w14:textId="293FB7A9" w:rsidR="00044DF3" w:rsidRPr="0019132F" w:rsidRDefault="00044DF3" w:rsidP="0074266A">
      <w:pPr>
        <w:rPr>
          <w:rFonts w:cstheme="minorHAnsi"/>
          <w:b/>
          <w:color w:val="000000" w:themeColor="text1"/>
          <w:sz w:val="24"/>
          <w:szCs w:val="24"/>
        </w:rPr>
      </w:pPr>
      <w:r w:rsidRPr="0019132F">
        <w:rPr>
          <w:rFonts w:cstheme="minorHAnsi"/>
          <w:b/>
          <w:color w:val="000000" w:themeColor="text1"/>
          <w:sz w:val="24"/>
          <w:szCs w:val="24"/>
        </w:rPr>
        <w:tab/>
      </w:r>
      <w:r w:rsidRPr="0019132F">
        <w:rPr>
          <w:rFonts w:cstheme="minorHAnsi"/>
          <w:b/>
          <w:color w:val="000000" w:themeColor="text1"/>
          <w:sz w:val="24"/>
          <w:szCs w:val="24"/>
        </w:rPr>
        <w:br w:type="page"/>
      </w:r>
      <w:bookmarkEnd w:id="1"/>
    </w:p>
    <w:p w14:paraId="188D39EE" w14:textId="77777777" w:rsidR="0074266A" w:rsidRDefault="0074266A" w:rsidP="007C788F">
      <w:pPr>
        <w:spacing w:after="0" w:line="360" w:lineRule="auto"/>
        <w:jc w:val="center"/>
        <w:rPr>
          <w:rFonts w:asciiTheme="majorHAnsi" w:hAnsiTheme="majorHAnsi" w:cstheme="minorHAnsi"/>
          <w:b/>
          <w:color w:val="000000" w:themeColor="text1"/>
          <w:sz w:val="24"/>
          <w:szCs w:val="24"/>
        </w:rPr>
      </w:pPr>
    </w:p>
    <w:p w14:paraId="78B32757" w14:textId="0C75A6D0" w:rsidR="00A15642" w:rsidRPr="0019132F" w:rsidRDefault="00355164" w:rsidP="007C788F">
      <w:pPr>
        <w:spacing w:after="0" w:line="360" w:lineRule="auto"/>
        <w:jc w:val="center"/>
        <w:rPr>
          <w:rFonts w:asciiTheme="majorHAnsi" w:hAnsiTheme="majorHAnsi" w:cstheme="minorHAnsi"/>
          <w:b/>
          <w:color w:val="000000" w:themeColor="text1"/>
          <w:sz w:val="24"/>
          <w:szCs w:val="24"/>
        </w:rPr>
      </w:pPr>
      <w:r w:rsidRPr="0019132F">
        <w:rPr>
          <w:rFonts w:asciiTheme="majorHAnsi" w:hAnsiTheme="majorHAnsi" w:cstheme="minorHAnsi"/>
          <w:b/>
          <w:color w:val="000000" w:themeColor="text1"/>
          <w:sz w:val="24"/>
          <w:szCs w:val="24"/>
        </w:rPr>
        <w:t>Právne aspekty sociálneho podnikania</w:t>
      </w:r>
    </w:p>
    <w:p w14:paraId="0BF93230" w14:textId="77777777" w:rsidR="0066626A" w:rsidRPr="0019132F" w:rsidRDefault="0066626A" w:rsidP="007C788F">
      <w:pPr>
        <w:spacing w:after="0" w:line="360" w:lineRule="auto"/>
        <w:ind w:firstLine="720"/>
        <w:rPr>
          <w:rFonts w:asciiTheme="majorHAnsi" w:eastAsia="Times New Roman" w:hAnsiTheme="majorHAnsi" w:cstheme="minorHAnsi"/>
          <w:color w:val="000000" w:themeColor="text1"/>
          <w:sz w:val="24"/>
          <w:szCs w:val="24"/>
        </w:rPr>
      </w:pPr>
    </w:p>
    <w:p w14:paraId="72071F65" w14:textId="77777777" w:rsidR="00313549" w:rsidRPr="0019132F" w:rsidRDefault="00313549" w:rsidP="007C788F">
      <w:pPr>
        <w:spacing w:after="0" w:line="360" w:lineRule="auto"/>
        <w:ind w:firstLine="720"/>
        <w:rPr>
          <w:rFonts w:asciiTheme="majorHAnsi" w:eastAsia="Times New Roman" w:hAnsiTheme="majorHAnsi" w:cstheme="minorHAnsi"/>
          <w:color w:val="000000" w:themeColor="text1"/>
          <w:sz w:val="24"/>
          <w:szCs w:val="24"/>
        </w:rPr>
      </w:pPr>
    </w:p>
    <w:p w14:paraId="3DE6BCE1" w14:textId="6D2BA31D" w:rsidR="00044DF3" w:rsidRPr="0019132F" w:rsidRDefault="00044DF3" w:rsidP="007C788F">
      <w:pPr>
        <w:pStyle w:val="Heading1"/>
        <w:spacing w:before="0" w:line="360" w:lineRule="auto"/>
        <w:ind w:left="708"/>
        <w:rPr>
          <w:sz w:val="24"/>
          <w:szCs w:val="24"/>
        </w:rPr>
      </w:pPr>
      <w:bookmarkStart w:id="2" w:name="_Hlk142317294"/>
      <w:bookmarkStart w:id="3" w:name="_Toc157439132"/>
      <w:r w:rsidRPr="0019132F">
        <w:rPr>
          <w:sz w:val="24"/>
          <w:szCs w:val="24"/>
        </w:rPr>
        <w:t>Úvodné aspekty</w:t>
      </w:r>
      <w:bookmarkEnd w:id="3"/>
    </w:p>
    <w:bookmarkEnd w:id="2"/>
    <w:p w14:paraId="3E1D7271" w14:textId="77777777" w:rsidR="00E43DA3" w:rsidRPr="0019132F" w:rsidRDefault="00E43DA3" w:rsidP="007C788F">
      <w:pPr>
        <w:spacing w:after="0"/>
        <w:rPr>
          <w:sz w:val="24"/>
          <w:szCs w:val="24"/>
        </w:rPr>
      </w:pPr>
    </w:p>
    <w:p w14:paraId="0A7B04B3" w14:textId="77777777" w:rsidR="0066626A" w:rsidRPr="0019132F" w:rsidRDefault="0066626A" w:rsidP="007C788F">
      <w:pPr>
        <w:shd w:val="clear" w:color="auto" w:fill="FFFFFF"/>
        <w:spacing w:after="0" w:line="360" w:lineRule="auto"/>
        <w:ind w:firstLine="720"/>
        <w:jc w:val="both"/>
        <w:rPr>
          <w:rFonts w:asciiTheme="majorHAnsi" w:eastAsia="Times New Roman" w:hAnsiTheme="majorHAnsi" w:cstheme="minorHAnsi"/>
          <w:color w:val="000000" w:themeColor="text1"/>
          <w:sz w:val="24"/>
          <w:szCs w:val="24"/>
          <w:lang w:eastAsia="ro-RO"/>
        </w:rPr>
      </w:pPr>
      <w:r w:rsidRPr="0019132F">
        <w:rPr>
          <w:rFonts w:asciiTheme="majorHAnsi" w:hAnsiTheme="majorHAnsi" w:cstheme="minorHAnsi"/>
          <w:b/>
          <w:bCs/>
          <w:color w:val="000000" w:themeColor="text1"/>
          <w:sz w:val="24"/>
          <w:szCs w:val="24"/>
        </w:rPr>
        <w:t xml:space="preserve">Sociálne podnikanie </w:t>
      </w:r>
      <w:r w:rsidRPr="0019132F">
        <w:rPr>
          <w:rFonts w:asciiTheme="majorHAnsi" w:hAnsiTheme="majorHAnsi" w:cstheme="minorHAnsi"/>
          <w:color w:val="000000" w:themeColor="text1"/>
          <w:sz w:val="24"/>
          <w:szCs w:val="24"/>
        </w:rPr>
        <w:t xml:space="preserve">možno považovať za jedno z adekvátnych riešení súčasných problémov v súlade s demokratickými princípmi oceňovania sociálnej inklúzie, kreativity a strategického myslenia. </w:t>
      </w:r>
      <w:r w:rsidRPr="0019132F">
        <w:rPr>
          <w:rFonts w:asciiTheme="majorHAnsi" w:eastAsia="Times New Roman" w:hAnsiTheme="majorHAnsi" w:cstheme="minorHAnsi"/>
          <w:b/>
          <w:bCs/>
          <w:color w:val="000000" w:themeColor="text1"/>
          <w:sz w:val="24"/>
          <w:szCs w:val="24"/>
          <w:lang w:eastAsia="ro-RO"/>
        </w:rPr>
        <w:t xml:space="preserve">Aktivity sociálnej ekonomiky </w:t>
      </w:r>
      <w:r w:rsidRPr="0019132F">
        <w:rPr>
          <w:rFonts w:asciiTheme="majorHAnsi" w:eastAsia="Times New Roman" w:hAnsiTheme="majorHAnsi" w:cstheme="minorHAnsi"/>
          <w:color w:val="000000" w:themeColor="text1"/>
          <w:sz w:val="24"/>
          <w:szCs w:val="24"/>
          <w:lang w:eastAsia="ro-RO"/>
        </w:rPr>
        <w:t>zohrávajú kľúčovú úlohu, pretože spájajú inovácie s realizáciou solidárnych vzťahov medzi komunitou a zúčastneným prostredím, čím zdôrazňujú ich poslanie a príspevok k trvalo udržateľnému rozvoju.</w:t>
      </w:r>
    </w:p>
    <w:p w14:paraId="2C700286" w14:textId="77777777" w:rsidR="0066626A" w:rsidRPr="0019132F" w:rsidRDefault="0066626A" w:rsidP="007C788F">
      <w:pPr>
        <w:spacing w:after="0" w:line="360" w:lineRule="auto"/>
        <w:ind w:firstLine="720"/>
        <w:jc w:val="both"/>
        <w:rPr>
          <w:rFonts w:asciiTheme="majorHAnsi" w:hAnsiTheme="majorHAnsi" w:cstheme="minorHAnsi"/>
          <w:color w:val="000000" w:themeColor="text1"/>
          <w:sz w:val="24"/>
          <w:szCs w:val="24"/>
        </w:rPr>
      </w:pPr>
      <w:r w:rsidRPr="0019132F">
        <w:rPr>
          <w:rFonts w:asciiTheme="majorHAnsi" w:hAnsiTheme="majorHAnsi" w:cstheme="minorHAnsi"/>
          <w:b/>
          <w:bCs/>
          <w:color w:val="000000" w:themeColor="text1"/>
          <w:sz w:val="24"/>
          <w:szCs w:val="24"/>
        </w:rPr>
        <w:t xml:space="preserve">Koncept sociálneho podnikania sa objavil okolo roku 1983 </w:t>
      </w:r>
      <w:r w:rsidRPr="0019132F">
        <w:rPr>
          <w:rFonts w:asciiTheme="majorHAnsi" w:hAnsiTheme="majorHAnsi" w:cstheme="minorHAnsi"/>
          <w:color w:val="000000" w:themeColor="text1"/>
          <w:sz w:val="24"/>
          <w:szCs w:val="24"/>
        </w:rPr>
        <w:t>, keď bol publikovaný článok o „neziskových inovatívnych podnikateľoch“ v súlade so Schumpeterovou koncepciou. Až v 90. rokoch sa objavil v akademickom svete USA (Bornstein, 1998; Dees, 1998) a v Spojenom kráľovstve (Leadbeater, 1997).</w:t>
      </w:r>
    </w:p>
    <w:p w14:paraId="601D8AB2" w14:textId="77777777" w:rsidR="0066626A" w:rsidRPr="0019132F" w:rsidRDefault="0066626A" w:rsidP="007C788F">
      <w:pPr>
        <w:spacing w:after="0" w:line="360" w:lineRule="auto"/>
        <w:ind w:firstLine="72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Sociálne podnikanie zostáva oblasťou záujmu, ktorá zasahuje naprieč akademickými disciplínami a spochybňuje tradičné predpoklady ekonomického a obchodného rozvoja (Leadbeater, 1997; Dart, 2004). Má veľký prínos k sociálnemu, ekonomickému a environmentálnemu bohatstvu (Fayolle &amp; Matlay, 2010). Téma je citlivá, pretože vyjadruje integráciu súčasnosti v kombinácii vášne sociálneho poslania s obrazom disciplíny spojenej s manažmentom, inováciami a odhodlaním (Dees, 1998). Sociálne podnikanie si môže vyžadovať iné hodnotiace štandardy ako podnikateľské formáty v širšom zmysle a požiadavka na vyššiu podporu sociálnej legislatívy a politík (Peredo &amp; Mclean, 2006).</w:t>
      </w:r>
    </w:p>
    <w:p w14:paraId="685EBB75" w14:textId="77777777" w:rsidR="0066626A" w:rsidRPr="0019132F" w:rsidRDefault="0066626A" w:rsidP="007C788F">
      <w:pPr>
        <w:spacing w:after="0" w:line="360" w:lineRule="auto"/>
        <w:ind w:firstLine="720"/>
        <w:jc w:val="both"/>
        <w:rPr>
          <w:rFonts w:asciiTheme="majorHAnsi" w:hAnsiTheme="majorHAnsi" w:cstheme="minorHAnsi"/>
          <w:color w:val="000000" w:themeColor="text1"/>
          <w:sz w:val="24"/>
          <w:szCs w:val="24"/>
        </w:rPr>
      </w:pPr>
      <w:r w:rsidRPr="0019132F">
        <w:rPr>
          <w:rFonts w:asciiTheme="majorHAnsi" w:hAnsiTheme="majorHAnsi" w:cstheme="minorHAnsi"/>
          <w:b/>
          <w:bCs/>
          <w:color w:val="000000" w:themeColor="text1"/>
          <w:sz w:val="24"/>
          <w:szCs w:val="24"/>
        </w:rPr>
        <w:t xml:space="preserve">Súčasnú spoločnosť charakterizujú </w:t>
      </w:r>
      <w:r w:rsidRPr="0019132F">
        <w:rPr>
          <w:rFonts w:asciiTheme="majorHAnsi" w:hAnsiTheme="majorHAnsi" w:cstheme="minorHAnsi"/>
          <w:color w:val="000000" w:themeColor="text1"/>
          <w:sz w:val="24"/>
          <w:szCs w:val="24"/>
        </w:rPr>
        <w:t xml:space="preserve">zmeny, neistota a neznáme výzvy. </w:t>
      </w:r>
      <w:r w:rsidRPr="0019132F">
        <w:rPr>
          <w:rFonts w:asciiTheme="majorHAnsi" w:hAnsiTheme="majorHAnsi" w:cstheme="minorHAnsi"/>
          <w:b/>
          <w:bCs/>
          <w:color w:val="000000" w:themeColor="text1"/>
          <w:sz w:val="24"/>
          <w:szCs w:val="24"/>
        </w:rPr>
        <w:t xml:space="preserve">Inovácie a udržateľnosť sa javia </w:t>
      </w:r>
      <w:r w:rsidRPr="0019132F">
        <w:rPr>
          <w:rFonts w:asciiTheme="majorHAnsi" w:hAnsiTheme="majorHAnsi" w:cstheme="minorHAnsi"/>
          <w:color w:val="000000" w:themeColor="text1"/>
          <w:sz w:val="24"/>
          <w:szCs w:val="24"/>
        </w:rPr>
        <w:t xml:space="preserve">ako kľúčové faktory pre spoločnosť a svet podnikania (Weidinger, Fischler &amp; Schmidpeter, 2014). </w:t>
      </w:r>
      <w:r w:rsidRPr="0019132F">
        <w:rPr>
          <w:rFonts w:asciiTheme="majorHAnsi" w:hAnsiTheme="majorHAnsi" w:cstheme="minorHAnsi"/>
          <w:b/>
          <w:bCs/>
          <w:color w:val="000000" w:themeColor="text1"/>
          <w:sz w:val="24"/>
          <w:szCs w:val="24"/>
        </w:rPr>
        <w:t xml:space="preserve">Koncepty udržateľného podnikania a sociálnych inovácií </w:t>
      </w:r>
      <w:r w:rsidRPr="0019132F">
        <w:rPr>
          <w:rFonts w:asciiTheme="majorHAnsi" w:hAnsiTheme="majorHAnsi" w:cstheme="minorHAnsi"/>
          <w:color w:val="000000" w:themeColor="text1"/>
          <w:sz w:val="24"/>
          <w:szCs w:val="24"/>
        </w:rPr>
        <w:t xml:space="preserve">sú celosvetovo čoraz relevantnejšie pre podniky, vlády a mimovládne organizácie (Weidinger, Fischler &amp; Schmidpeter, 2014). Existujúca literatúra poskytuje dostatok dôkazov o tom, že výskumníci sa pokúšali pochopiť fenomén sociálneho podnikania z pohľadu sociálnych podnikateľov, sociálnych podnikov a sociálnych podnikov (napr. Hota a kol. 2019; Bacq a Alt 2018; André a Pache </w:t>
      </w:r>
      <w:r w:rsidRPr="0019132F">
        <w:rPr>
          <w:rFonts w:asciiTheme="majorHAnsi" w:hAnsiTheme="majorHAnsi" w:cstheme="minorHAnsi"/>
          <w:color w:val="000000" w:themeColor="text1"/>
          <w:sz w:val="24"/>
          <w:szCs w:val="24"/>
        </w:rPr>
        <w:lastRenderedPageBreak/>
        <w:t>2016; Bacq a kol. 2016). Keďže ide o kontroverzný koncept (Dieguez, 2018), udržateľnosť predstavuje vyváženú integráciu ekonomickej výkonnosti, sociálnej inkluzívnosti a odolnosti voči životnému prostrediu v prospech súčasných a budúcich generácií (Geissdoerfer et al., 2017). Sociálne problémy, ktoré sa sociálne podniky snažia riešiť, identifikovať a definovať, však neboli dôkladne preskúmané (Hervieux a Voltan 2018; Pathak a Muralidharan 2018). Treba tiež poznamenať, že sociálne podnikanie pôsobiace v rozvojových krajinách premieňa sociálne problémy na zvládnuteľné problémy prijatím inovatívnych a kreatívnych stratégií (Seelos a Mair 2005). Avšak jedným z hlavných problémov je získať si dôveru komunít (Kummitha 2016).</w:t>
      </w:r>
    </w:p>
    <w:p w14:paraId="154A6DD2" w14:textId="4930424E" w:rsidR="0066626A" w:rsidRPr="0019132F" w:rsidRDefault="0066626A" w:rsidP="007C788F">
      <w:pPr>
        <w:spacing w:after="0" w:line="360" w:lineRule="auto"/>
        <w:ind w:firstLine="720"/>
        <w:jc w:val="both"/>
        <w:rPr>
          <w:rFonts w:asciiTheme="majorHAnsi" w:hAnsiTheme="majorHAnsi" w:cstheme="minorHAnsi"/>
          <w:color w:val="000000" w:themeColor="text1"/>
          <w:sz w:val="24"/>
          <w:szCs w:val="24"/>
        </w:rPr>
      </w:pPr>
      <w:r w:rsidRPr="0019132F">
        <w:rPr>
          <w:rFonts w:asciiTheme="majorHAnsi" w:hAnsiTheme="majorHAnsi" w:cstheme="minorHAnsi"/>
          <w:b/>
          <w:bCs/>
          <w:color w:val="000000" w:themeColor="text1"/>
          <w:sz w:val="24"/>
          <w:szCs w:val="24"/>
        </w:rPr>
        <w:t xml:space="preserve">Podľa Európskej komisie je sociálny podnik definovaný </w:t>
      </w:r>
      <w:r w:rsidRPr="0019132F">
        <w:rPr>
          <w:rFonts w:asciiTheme="majorHAnsi" w:hAnsiTheme="majorHAnsi" w:cstheme="minorHAnsi"/>
          <w:color w:val="000000" w:themeColor="text1"/>
          <w:sz w:val="24"/>
          <w:szCs w:val="24"/>
        </w:rPr>
        <w:t>ako subjekt v sociálnej ekonomike, ktorého hlavným cieľom je mať skôr sociálny vplyv než prinášať zisk pre svojich vlastníkov alebo akcionárov. Funguje tak, že poskytuje tovary a služby pre trh podnikateľským a inovatívnym spôsobom a svoje zisky využíva predovšetkým na dosiahnutie sociálnych cieľov. Je riadený otvoreným a zodpovedným spôsobom a zahŕňa najmä zamestnancov, spotrebiteľov a zainteresované strany, ktorých sa jej obchodné aktivity dotýkajú.</w:t>
      </w:r>
    </w:p>
    <w:p w14:paraId="5B6C84B3" w14:textId="77777777" w:rsidR="00E43DA3" w:rsidRPr="0019132F" w:rsidRDefault="00E43DA3" w:rsidP="007C788F">
      <w:pPr>
        <w:spacing w:after="0" w:line="360" w:lineRule="auto"/>
        <w:ind w:firstLine="720"/>
        <w:jc w:val="both"/>
        <w:rPr>
          <w:rFonts w:asciiTheme="majorHAnsi" w:hAnsiTheme="majorHAnsi" w:cstheme="minorHAnsi"/>
          <w:color w:val="000000" w:themeColor="text1"/>
          <w:sz w:val="24"/>
          <w:szCs w:val="24"/>
        </w:rPr>
      </w:pPr>
    </w:p>
    <w:p w14:paraId="6363BD7F" w14:textId="77777777" w:rsidR="0066626A" w:rsidRPr="0019132F" w:rsidRDefault="0066626A" w:rsidP="007C788F">
      <w:pPr>
        <w:spacing w:after="0" w:line="360" w:lineRule="auto"/>
        <w:ind w:firstLine="708"/>
        <w:jc w:val="both"/>
        <w:rPr>
          <w:rFonts w:asciiTheme="majorHAnsi" w:eastAsia="Times New Roman" w:hAnsiTheme="majorHAnsi" w:cstheme="minorHAnsi"/>
          <w:b/>
          <w:color w:val="000000" w:themeColor="text1"/>
          <w:sz w:val="24"/>
          <w:szCs w:val="24"/>
          <w:lang w:eastAsia="ro-RO"/>
        </w:rPr>
      </w:pPr>
      <w:r w:rsidRPr="0019132F">
        <w:rPr>
          <w:rFonts w:asciiTheme="majorHAnsi" w:eastAsia="Times New Roman" w:hAnsiTheme="majorHAnsi" w:cstheme="minorHAnsi"/>
          <w:b/>
          <w:color w:val="000000" w:themeColor="text1"/>
          <w:sz w:val="24"/>
          <w:szCs w:val="24"/>
          <w:lang w:eastAsia="ro-RO"/>
        </w:rPr>
        <w:t>Komisia používa termín „sociálny podnik“ na označenie nasledujúcich typov podnikania</w:t>
      </w:r>
    </w:p>
    <w:p w14:paraId="0469916C" w14:textId="77777777" w:rsidR="0066626A" w:rsidRPr="0019132F" w:rsidRDefault="0066626A" w:rsidP="007C788F">
      <w:pPr>
        <w:pStyle w:val="ListParagraph"/>
        <w:numPr>
          <w:ilvl w:val="0"/>
          <w:numId w:val="17"/>
        </w:numPr>
        <w:spacing w:after="0" w:line="360" w:lineRule="auto"/>
        <w:rPr>
          <w:rFonts w:asciiTheme="majorHAnsi" w:eastAsia="Times New Roman" w:hAnsiTheme="majorHAnsi" w:cstheme="minorHAnsi"/>
          <w:color w:val="000000" w:themeColor="text1"/>
          <w:sz w:val="24"/>
          <w:szCs w:val="24"/>
          <w:lang w:eastAsia="ro-RO"/>
        </w:rPr>
      </w:pPr>
      <w:r w:rsidRPr="0019132F">
        <w:rPr>
          <w:rFonts w:asciiTheme="majorHAnsi" w:eastAsia="Times New Roman" w:hAnsiTheme="majorHAnsi" w:cstheme="minorHAnsi"/>
          <w:color w:val="000000" w:themeColor="text1"/>
          <w:sz w:val="24"/>
          <w:szCs w:val="24"/>
          <w:lang w:eastAsia="ro-RO"/>
        </w:rPr>
        <w:t>Tí, pre ktorých je sociálny alebo spoločenský cieľ spoločného dobra dôvodom obchodnej činnosti, často vo forme vysokej úrovne sociálnych inovácií</w:t>
      </w:r>
    </w:p>
    <w:p w14:paraId="60FC9F5E" w14:textId="77777777" w:rsidR="0066626A" w:rsidRPr="0019132F" w:rsidRDefault="0066626A" w:rsidP="007C788F">
      <w:pPr>
        <w:pStyle w:val="ListParagraph"/>
        <w:numPr>
          <w:ilvl w:val="0"/>
          <w:numId w:val="17"/>
        </w:numPr>
        <w:spacing w:after="0" w:line="360" w:lineRule="auto"/>
        <w:rPr>
          <w:rFonts w:asciiTheme="majorHAnsi" w:eastAsia="Times New Roman" w:hAnsiTheme="majorHAnsi" w:cstheme="minorHAnsi"/>
          <w:color w:val="000000" w:themeColor="text1"/>
          <w:sz w:val="24"/>
          <w:szCs w:val="24"/>
          <w:lang w:eastAsia="ro-RO"/>
        </w:rPr>
      </w:pPr>
      <w:r w:rsidRPr="0019132F">
        <w:rPr>
          <w:rFonts w:asciiTheme="majorHAnsi" w:eastAsia="Times New Roman" w:hAnsiTheme="majorHAnsi" w:cstheme="minorHAnsi"/>
          <w:color w:val="000000" w:themeColor="text1"/>
          <w:sz w:val="24"/>
          <w:szCs w:val="24"/>
          <w:lang w:eastAsia="ro-RO"/>
        </w:rPr>
        <w:t>Tí, ktorých zisky sa reinvestujú hlavne na dosiahnutie tohto sociálneho cieľa</w:t>
      </w:r>
    </w:p>
    <w:p w14:paraId="567ACFC2" w14:textId="77777777" w:rsidR="0066626A" w:rsidRPr="0019132F" w:rsidRDefault="0066626A" w:rsidP="007C788F">
      <w:pPr>
        <w:pStyle w:val="ListParagraph"/>
        <w:numPr>
          <w:ilvl w:val="0"/>
          <w:numId w:val="17"/>
        </w:numPr>
        <w:spacing w:after="0" w:line="360" w:lineRule="auto"/>
        <w:rPr>
          <w:rFonts w:asciiTheme="majorHAnsi" w:eastAsia="Times New Roman" w:hAnsiTheme="majorHAnsi" w:cstheme="minorHAnsi"/>
          <w:color w:val="000000" w:themeColor="text1"/>
          <w:sz w:val="24"/>
          <w:szCs w:val="24"/>
          <w:lang w:eastAsia="ro-RO"/>
        </w:rPr>
      </w:pPr>
      <w:r w:rsidRPr="0019132F">
        <w:rPr>
          <w:rFonts w:asciiTheme="majorHAnsi" w:eastAsia="Times New Roman" w:hAnsiTheme="majorHAnsi" w:cstheme="minorHAnsi"/>
          <w:color w:val="000000" w:themeColor="text1"/>
          <w:sz w:val="24"/>
          <w:szCs w:val="24"/>
          <w:lang w:eastAsia="ro-RO"/>
        </w:rPr>
        <w:t>Tie, kde spôsob organizácie alebo vlastnícky systém odráža poslanie podniku, využívajúc demokratické alebo participatívne princípy alebo sa zameriavajú na sociálnu spravodlivosť.</w:t>
      </w:r>
      <w:r w:rsidRPr="0019132F">
        <w:rPr>
          <w:rStyle w:val="FootnoteReference"/>
          <w:rFonts w:asciiTheme="majorHAnsi" w:eastAsia="Times New Roman" w:hAnsiTheme="majorHAnsi" w:cstheme="minorHAnsi"/>
          <w:color w:val="000000" w:themeColor="text1"/>
          <w:sz w:val="24"/>
          <w:szCs w:val="24"/>
          <w:lang w:eastAsia="ro-RO"/>
        </w:rPr>
        <w:footnoteReference w:id="1"/>
      </w:r>
    </w:p>
    <w:p w14:paraId="12944EFE" w14:textId="77777777" w:rsidR="007E363C" w:rsidRPr="0019132F" w:rsidRDefault="007E363C" w:rsidP="007C788F">
      <w:pPr>
        <w:spacing w:after="0" w:line="360" w:lineRule="auto"/>
        <w:ind w:firstLine="720"/>
        <w:jc w:val="both"/>
        <w:rPr>
          <w:rFonts w:asciiTheme="majorHAnsi" w:hAnsiTheme="majorHAnsi" w:cstheme="minorHAnsi"/>
          <w:color w:val="000000" w:themeColor="text1"/>
          <w:sz w:val="24"/>
          <w:szCs w:val="24"/>
        </w:rPr>
      </w:pPr>
    </w:p>
    <w:p w14:paraId="408133EC" w14:textId="4F83E927" w:rsidR="0066626A" w:rsidRPr="0019132F" w:rsidRDefault="0066626A" w:rsidP="007C788F">
      <w:pPr>
        <w:spacing w:after="0" w:line="360" w:lineRule="auto"/>
        <w:ind w:firstLine="72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 xml:space="preserve">V Európe sú sociálne podniky úzko prepojené s tradíciou sociálnej ekonomiky, ktorá sa vyznačuje zásadami a hodnotami, akými sú solidarita, nadradenosť ľudí pred kapitálom a demokratické a participatívne </w:t>
      </w:r>
      <w:r w:rsidRPr="0019132F">
        <w:rPr>
          <w:rFonts w:asciiTheme="majorHAnsi" w:hAnsiTheme="majorHAnsi" w:cstheme="minorHAnsi"/>
          <w:color w:val="000000" w:themeColor="text1"/>
          <w:sz w:val="24"/>
          <w:szCs w:val="24"/>
        </w:rPr>
        <w:softHyphen/>
        <w:t>riadenie.</w:t>
      </w:r>
    </w:p>
    <w:p w14:paraId="37B1B489" w14:textId="77777777" w:rsidR="0066626A" w:rsidRPr="0019132F" w:rsidRDefault="0066626A" w:rsidP="007C788F">
      <w:pPr>
        <w:spacing w:after="0" w:line="360" w:lineRule="auto"/>
        <w:ind w:firstLine="72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lastRenderedPageBreak/>
        <w:t xml:space="preserve">V Európe sú sociálne podniky aktívne v širokom spektre činností </w:t>
      </w:r>
      <w:r w:rsidRPr="0019132F">
        <w:rPr>
          <w:rFonts w:asciiTheme="majorHAnsi" w:hAnsiTheme="majorHAnsi" w:cstheme="minorHAnsi"/>
          <w:color w:val="000000" w:themeColor="text1"/>
          <w:sz w:val="24"/>
          <w:szCs w:val="24"/>
        </w:rPr>
        <w:softHyphen/>
        <w:t>a v mnohých rôznych oblastiach vrátane sociálnych služieb, vzdelávania, bývania, životného prostredia, kultúry a umenia a cestovného ruchu prostredníctvom nových činností, ako sú obnoviteľné energie, spravodlivý obchod, doprava atď.</w:t>
      </w:r>
    </w:p>
    <w:p w14:paraId="3767B068" w14:textId="77777777" w:rsidR="0066626A" w:rsidRPr="0019132F" w:rsidRDefault="0066626A" w:rsidP="007C788F">
      <w:pPr>
        <w:spacing w:after="0" w:line="360" w:lineRule="auto"/>
        <w:ind w:firstLine="72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„Sociálna ekonomika“ má rôzne právne formy v rôznych krajinách po celej Európe, ako sú družstvá, spolky vzájomných výhod, neziskové združenia (vrátane charity), nadácie, sociálne podniky.</w:t>
      </w:r>
    </w:p>
    <w:p w14:paraId="1FE747F2" w14:textId="24D25267" w:rsidR="00E43DA3" w:rsidRPr="0019132F" w:rsidRDefault="00E43DA3" w:rsidP="007C788F">
      <w:pPr>
        <w:spacing w:after="0"/>
        <w:rPr>
          <w:rFonts w:asciiTheme="majorHAnsi" w:eastAsia="Times New Roman" w:hAnsiTheme="majorHAnsi" w:cstheme="minorHAnsi"/>
          <w:color w:val="000000" w:themeColor="text1"/>
          <w:sz w:val="24"/>
          <w:szCs w:val="24"/>
        </w:rPr>
      </w:pPr>
      <w:r w:rsidRPr="0019132F">
        <w:rPr>
          <w:rFonts w:asciiTheme="majorHAnsi" w:eastAsia="Times New Roman" w:hAnsiTheme="majorHAnsi" w:cstheme="minorHAnsi"/>
          <w:color w:val="000000" w:themeColor="text1"/>
          <w:sz w:val="24"/>
          <w:szCs w:val="24"/>
        </w:rPr>
        <w:br w:type="page"/>
      </w:r>
    </w:p>
    <w:p w14:paraId="33AFFE21" w14:textId="77777777" w:rsidR="0066626A" w:rsidRPr="0019132F" w:rsidRDefault="0066626A" w:rsidP="007C788F">
      <w:pPr>
        <w:spacing w:after="0" w:line="360" w:lineRule="auto"/>
        <w:ind w:left="1440"/>
        <w:textAlignment w:val="baseline"/>
        <w:rPr>
          <w:rFonts w:asciiTheme="majorHAnsi" w:eastAsia="Times New Roman" w:hAnsiTheme="majorHAnsi" w:cstheme="minorHAnsi"/>
          <w:color w:val="000000" w:themeColor="text1"/>
          <w:sz w:val="24"/>
          <w:szCs w:val="24"/>
        </w:rPr>
      </w:pPr>
    </w:p>
    <w:p w14:paraId="06BFD14E" w14:textId="27EB37B6" w:rsidR="0066626A" w:rsidRPr="0019132F" w:rsidRDefault="00FF4AD7" w:rsidP="007C788F">
      <w:pPr>
        <w:pStyle w:val="Heading1"/>
        <w:spacing w:before="0" w:line="360" w:lineRule="auto"/>
        <w:ind w:left="708"/>
        <w:rPr>
          <w:rFonts w:eastAsia="Times New Roman" w:cstheme="minorHAnsi"/>
          <w:b/>
          <w:color w:val="000000" w:themeColor="text1"/>
          <w:sz w:val="24"/>
          <w:szCs w:val="24"/>
        </w:rPr>
      </w:pPr>
      <w:bookmarkStart w:id="4" w:name="_Toc157439133"/>
      <w:r w:rsidRPr="0019132F">
        <w:rPr>
          <w:sz w:val="24"/>
          <w:szCs w:val="24"/>
        </w:rPr>
        <w:t>Legislatíva</w:t>
      </w:r>
      <w:bookmarkEnd w:id="4"/>
    </w:p>
    <w:p w14:paraId="07CD4E45" w14:textId="77777777" w:rsidR="0066626A" w:rsidRPr="0019132F" w:rsidRDefault="0066626A" w:rsidP="007C788F">
      <w:pPr>
        <w:spacing w:after="0" w:line="360" w:lineRule="auto"/>
        <w:ind w:left="1440"/>
        <w:textAlignment w:val="baseline"/>
        <w:rPr>
          <w:rFonts w:asciiTheme="majorHAnsi" w:eastAsia="Times New Roman" w:hAnsiTheme="majorHAnsi" w:cstheme="minorHAnsi"/>
          <w:color w:val="000000" w:themeColor="text1"/>
          <w:sz w:val="24"/>
          <w:szCs w:val="24"/>
        </w:rPr>
      </w:pPr>
    </w:p>
    <w:p w14:paraId="6A4051A1" w14:textId="3C2F3FAC" w:rsidR="0066626A" w:rsidRPr="0019132F" w:rsidRDefault="0066626A" w:rsidP="007C788F">
      <w:pPr>
        <w:spacing w:after="0" w:line="360" w:lineRule="auto"/>
        <w:ind w:firstLine="567"/>
        <w:jc w:val="both"/>
        <w:textAlignment w:val="baseline"/>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 xml:space="preserve">Podľa komparatívnej súhrnnej správy </w:t>
      </w:r>
      <w:r w:rsidRPr="0019132F">
        <w:rPr>
          <w:rFonts w:asciiTheme="majorHAnsi" w:hAnsiTheme="majorHAnsi" w:cstheme="minorHAnsi"/>
          <w:i/>
          <w:color w:val="000000" w:themeColor="text1"/>
          <w:sz w:val="24"/>
          <w:szCs w:val="24"/>
        </w:rPr>
        <w:t xml:space="preserve">Európskej komisie Sociálne podniky a ich ekosystém v Európe </w:t>
      </w:r>
      <w:r w:rsidRPr="0019132F">
        <w:rPr>
          <w:rFonts w:asciiTheme="majorHAnsi" w:hAnsiTheme="majorHAnsi" w:cstheme="minorHAnsi"/>
          <w:color w:val="000000" w:themeColor="text1"/>
          <w:sz w:val="24"/>
          <w:szCs w:val="24"/>
        </w:rPr>
        <w:t xml:space="preserve">boli identifikované </w:t>
      </w:r>
      <w:r w:rsidRPr="0019132F">
        <w:rPr>
          <w:rFonts w:asciiTheme="majorHAnsi" w:hAnsiTheme="majorHAnsi" w:cstheme="minorHAnsi"/>
          <w:color w:val="000000" w:themeColor="text1"/>
          <w:sz w:val="24"/>
          <w:szCs w:val="24"/>
          <w:u w:val="single"/>
        </w:rPr>
        <w:t xml:space="preserve">dve skupiny krajín </w:t>
      </w:r>
      <w:r w:rsidRPr="0019132F">
        <w:rPr>
          <w:rFonts w:asciiTheme="majorHAnsi" w:hAnsiTheme="majorHAnsi" w:cstheme="minorHAnsi"/>
          <w:color w:val="000000" w:themeColor="text1"/>
          <w:sz w:val="24"/>
          <w:szCs w:val="24"/>
        </w:rPr>
        <w:t>: tie , ktoré zaviedli legislatívu určenú špeciálne pre sociálne podniky s cieľom podporiť ich rozvoj , a tie , v ktorých sociálne podniky nie sú plne rozvinuté . regulované.</w:t>
      </w:r>
    </w:p>
    <w:p w14:paraId="40887FE7" w14:textId="77777777" w:rsidR="0066626A" w:rsidRPr="0019132F" w:rsidRDefault="0066626A" w:rsidP="007C788F">
      <w:pPr>
        <w:spacing w:after="0" w:line="360" w:lineRule="auto"/>
        <w:ind w:firstLine="567"/>
        <w:jc w:val="both"/>
        <w:textAlignment w:val="baseline"/>
        <w:rPr>
          <w:rFonts w:asciiTheme="majorHAnsi" w:hAnsiTheme="majorHAnsi" w:cstheme="minorHAnsi"/>
          <w:color w:val="000000" w:themeColor="text1"/>
          <w:sz w:val="24"/>
          <w:szCs w:val="24"/>
          <w:u w:val="single"/>
        </w:rPr>
      </w:pPr>
      <w:r w:rsidRPr="0019132F">
        <w:rPr>
          <w:rFonts w:asciiTheme="majorHAnsi" w:hAnsiTheme="majorHAnsi" w:cstheme="minorHAnsi"/>
          <w:color w:val="000000" w:themeColor="text1"/>
          <w:sz w:val="24"/>
          <w:szCs w:val="24"/>
          <w:u w:val="single"/>
        </w:rPr>
        <w:t>V závislosti od krajiny existujú rôzne typy zákonov:</w:t>
      </w:r>
    </w:p>
    <w:p w14:paraId="4F9FA8C5" w14:textId="77777777" w:rsidR="0066626A" w:rsidRPr="0019132F" w:rsidRDefault="0066626A" w:rsidP="007C788F">
      <w:pPr>
        <w:pStyle w:val="ListParagraph"/>
        <w:numPr>
          <w:ilvl w:val="0"/>
          <w:numId w:val="19"/>
        </w:numPr>
        <w:spacing w:after="0" w:line="360" w:lineRule="auto"/>
        <w:jc w:val="both"/>
        <w:textAlignment w:val="baseline"/>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službách duševného zdravia ( 2716/1999), zákona o sociálnom hospodárstve a sociálnom podnikaní (4019/2011), zákona o sociálnom a solidárnom hospodárstve (4430/2016)</w:t>
      </w:r>
    </w:p>
    <w:p w14:paraId="3B1A5DF7" w14:textId="77777777" w:rsidR="0066626A" w:rsidRPr="0019132F" w:rsidRDefault="0066626A" w:rsidP="007C788F">
      <w:pPr>
        <w:pStyle w:val="ListParagraph"/>
        <w:numPr>
          <w:ilvl w:val="0"/>
          <w:numId w:val="19"/>
        </w:numPr>
        <w:spacing w:after="0" w:line="360" w:lineRule="auto"/>
        <w:jc w:val="both"/>
        <w:textAlignment w:val="baseline"/>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Taliansko – Zákon o sociálnych družstvách ( 381/1991), Legislatívny výnos o SE (155/2006), Reforma tretieho sektora a SE (106/2016)</w:t>
      </w:r>
    </w:p>
    <w:p w14:paraId="7D93A2BF" w14:textId="77777777" w:rsidR="0066626A" w:rsidRPr="0019132F" w:rsidRDefault="0066626A" w:rsidP="007C788F">
      <w:pPr>
        <w:pStyle w:val="ListParagraph"/>
        <w:numPr>
          <w:ilvl w:val="0"/>
          <w:numId w:val="19"/>
        </w:numPr>
        <w:spacing w:after="0" w:line="360" w:lineRule="auto"/>
        <w:jc w:val="both"/>
        <w:textAlignment w:val="baseline"/>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Rumunsko – zákon o ochrane osôb so zdravotným postihnutím ( 448/2006), zákon o sociálnej ekonomike (219/2015)</w:t>
      </w:r>
    </w:p>
    <w:p w14:paraId="23D7674F" w14:textId="77777777" w:rsidR="0066626A" w:rsidRPr="0019132F" w:rsidRDefault="0066626A" w:rsidP="007C788F">
      <w:pPr>
        <w:pStyle w:val="ListParagraph"/>
        <w:numPr>
          <w:ilvl w:val="0"/>
          <w:numId w:val="19"/>
        </w:numPr>
        <w:spacing w:after="0" w:line="360" w:lineRule="auto"/>
        <w:jc w:val="both"/>
        <w:textAlignment w:val="baseline"/>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Slovensko – zákon o službách zamestnanosti ( 5/2004 novela v roku 2008), zákon o sociálnej ekonomike a SE (112/2018)</w:t>
      </w:r>
    </w:p>
    <w:p w14:paraId="19A30729" w14:textId="77777777" w:rsidR="0066626A" w:rsidRPr="0019132F" w:rsidRDefault="0066626A" w:rsidP="007C788F">
      <w:pPr>
        <w:spacing w:after="0" w:line="360" w:lineRule="auto"/>
        <w:ind w:firstLine="567"/>
        <w:jc w:val="both"/>
        <w:textAlignment w:val="baseline"/>
        <w:rPr>
          <w:rFonts w:asciiTheme="majorHAnsi" w:hAnsiTheme="majorHAnsi" w:cstheme="minorHAnsi"/>
          <w:color w:val="000000" w:themeColor="text1"/>
          <w:sz w:val="24"/>
          <w:szCs w:val="24"/>
        </w:rPr>
      </w:pPr>
    </w:p>
    <w:p w14:paraId="56664A0D" w14:textId="2D33B575" w:rsidR="007E363C" w:rsidRPr="0019132F" w:rsidRDefault="0066626A" w:rsidP="007C788F">
      <w:pPr>
        <w:spacing w:after="0" w:line="360" w:lineRule="auto"/>
        <w:ind w:firstLine="567"/>
        <w:jc w:val="both"/>
        <w:textAlignment w:val="baseline"/>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 xml:space="preserve">Celkovo národné správy potvrdzujú, že potenciál sociálnych podnikov nie je vo väčšine analyzovaných krajín ešte ani zďaleka plne využitý. Jedným z faktorov, ktoré to vysvetľujú, je stále obmedzené uznanie sociálneho podniku. Toto neúplné uznanie nie je spôsobené len slabým politickým a právnym uznaním sociálneho podnikania. Možno to pripísať aj neochote mnohých </w:t>
      </w:r>
      <w:r w:rsidRPr="0019132F">
        <w:rPr>
          <w:rFonts w:asciiTheme="majorHAnsi" w:hAnsiTheme="majorHAnsi" w:cstheme="minorHAnsi"/>
          <w:i/>
          <w:iCs/>
          <w:color w:val="000000" w:themeColor="text1"/>
          <w:sz w:val="24"/>
          <w:szCs w:val="24"/>
        </w:rPr>
        <w:t xml:space="preserve">de facto </w:t>
      </w:r>
      <w:r w:rsidRPr="0019132F">
        <w:rPr>
          <w:rFonts w:asciiTheme="majorHAnsi" w:hAnsiTheme="majorHAnsi" w:cstheme="minorHAnsi"/>
          <w:color w:val="000000" w:themeColor="text1"/>
          <w:sz w:val="24"/>
          <w:szCs w:val="24"/>
        </w:rPr>
        <w:t>sociálnych podnikov priznať sa ako také a neschopnosti rôznych foriem sociálnych podnikov (napr. asociácií, družstiev, zákonom uznaných sociálnych podnikov) hovoriť jedným hlasom alebo formulovať svoje rôzne hlasy. Nedostatočné pochopenie toho, čo predstavuje sociálny podnik, medzi mnohými dotknutými organizáciami tiež vysvetľuje slabé sebauznanie.</w:t>
      </w:r>
      <w:r w:rsidRPr="0019132F">
        <w:rPr>
          <w:rStyle w:val="FootnoteReference"/>
          <w:rFonts w:asciiTheme="majorHAnsi" w:hAnsiTheme="majorHAnsi" w:cstheme="minorHAnsi"/>
          <w:color w:val="000000" w:themeColor="text1"/>
          <w:sz w:val="24"/>
          <w:szCs w:val="24"/>
        </w:rPr>
        <w:footnoteReference w:id="2"/>
      </w:r>
      <w:r w:rsidRPr="0019132F">
        <w:rPr>
          <w:rFonts w:asciiTheme="majorHAnsi" w:hAnsiTheme="majorHAnsi" w:cstheme="minorHAnsi"/>
          <w:color w:val="000000" w:themeColor="text1"/>
          <w:sz w:val="24"/>
          <w:szCs w:val="24"/>
        </w:rPr>
        <w:t xml:space="preserve"> </w:t>
      </w:r>
      <w:r w:rsidR="007E363C" w:rsidRPr="0019132F">
        <w:rPr>
          <w:rFonts w:asciiTheme="majorHAnsi" w:hAnsiTheme="majorHAnsi" w:cstheme="minorHAnsi"/>
          <w:color w:val="000000" w:themeColor="text1"/>
          <w:sz w:val="24"/>
          <w:szCs w:val="24"/>
        </w:rPr>
        <w:br w:type="page"/>
      </w:r>
    </w:p>
    <w:p w14:paraId="6D895E24" w14:textId="77777777" w:rsidR="008817C1" w:rsidRPr="0019132F" w:rsidRDefault="008817C1" w:rsidP="007C788F">
      <w:pPr>
        <w:spacing w:after="0" w:line="360" w:lineRule="auto"/>
        <w:ind w:firstLine="567"/>
        <w:jc w:val="both"/>
        <w:textAlignment w:val="baseline"/>
        <w:rPr>
          <w:rFonts w:asciiTheme="majorHAnsi" w:hAnsiTheme="majorHAnsi" w:cstheme="minorHAnsi"/>
          <w:color w:val="000000" w:themeColor="text1"/>
          <w:sz w:val="24"/>
          <w:szCs w:val="24"/>
        </w:rPr>
      </w:pPr>
    </w:p>
    <w:p w14:paraId="1676351F" w14:textId="699735C6" w:rsidR="00044DF3" w:rsidRPr="0019132F" w:rsidRDefault="00044DF3" w:rsidP="007C788F">
      <w:pPr>
        <w:pStyle w:val="Heading1"/>
        <w:spacing w:before="0" w:line="360" w:lineRule="auto"/>
        <w:ind w:left="708"/>
        <w:rPr>
          <w:sz w:val="24"/>
          <w:szCs w:val="24"/>
        </w:rPr>
      </w:pPr>
      <w:bookmarkStart w:id="5" w:name="_Toc157439134"/>
      <w:r w:rsidRPr="0019132F">
        <w:rPr>
          <w:sz w:val="24"/>
          <w:szCs w:val="24"/>
        </w:rPr>
        <w:t>Právne aspekty v Rumunsku</w:t>
      </w:r>
      <w:bookmarkEnd w:id="5"/>
    </w:p>
    <w:p w14:paraId="1D2AA6BB" w14:textId="084B211E" w:rsidR="007C788F" w:rsidRPr="0019132F" w:rsidRDefault="007C788F" w:rsidP="007C788F">
      <w:pPr>
        <w:pStyle w:val="BodyText"/>
        <w:spacing w:line="360" w:lineRule="auto"/>
        <w:ind w:right="4" w:firstLine="567"/>
        <w:jc w:val="both"/>
        <w:rPr>
          <w:rFonts w:asciiTheme="majorHAnsi" w:hAnsiTheme="majorHAnsi" w:cstheme="minorHAnsi"/>
          <w:b/>
          <w:bCs/>
          <w:color w:val="000000" w:themeColor="text1"/>
          <w:w w:val="95"/>
        </w:rPr>
      </w:pPr>
    </w:p>
    <w:p w14:paraId="45422376" w14:textId="77777777" w:rsidR="007C788F" w:rsidRPr="0019132F" w:rsidRDefault="007C788F" w:rsidP="007C788F">
      <w:pPr>
        <w:pStyle w:val="BodyText"/>
        <w:spacing w:line="360" w:lineRule="auto"/>
        <w:ind w:right="4" w:firstLine="567"/>
        <w:jc w:val="both"/>
        <w:rPr>
          <w:rFonts w:asciiTheme="majorHAnsi" w:hAnsiTheme="majorHAnsi" w:cstheme="minorHAnsi"/>
          <w:b/>
          <w:bCs/>
          <w:color w:val="000000" w:themeColor="text1"/>
          <w:w w:val="95"/>
        </w:rPr>
      </w:pPr>
    </w:p>
    <w:p w14:paraId="33C98E95" w14:textId="02F57232" w:rsidR="00A2550E" w:rsidRPr="0019132F" w:rsidRDefault="00A2550E" w:rsidP="007C788F">
      <w:pPr>
        <w:pStyle w:val="BodyText"/>
        <w:spacing w:line="360" w:lineRule="auto"/>
        <w:ind w:right="4" w:firstLine="567"/>
        <w:jc w:val="both"/>
        <w:rPr>
          <w:rFonts w:asciiTheme="majorHAnsi" w:hAnsiTheme="majorHAnsi" w:cstheme="minorHAnsi"/>
          <w:color w:val="000000" w:themeColor="text1"/>
          <w:w w:val="95"/>
        </w:rPr>
      </w:pPr>
      <w:r w:rsidRPr="0019132F">
        <w:rPr>
          <w:rFonts w:asciiTheme="majorHAnsi" w:hAnsiTheme="majorHAnsi" w:cstheme="minorHAnsi"/>
          <w:b/>
          <w:bCs/>
          <w:color w:val="000000" w:themeColor="text1"/>
          <w:w w:val="95"/>
        </w:rPr>
        <w:t xml:space="preserve">Rumunsko nedávno inštitucionalizovalo sociálne podniky. </w:t>
      </w:r>
      <w:r w:rsidRPr="0019132F">
        <w:rPr>
          <w:rFonts w:asciiTheme="majorHAnsi" w:hAnsiTheme="majorHAnsi" w:cstheme="minorHAnsi"/>
          <w:color w:val="000000" w:themeColor="text1"/>
          <w:w w:val="95"/>
        </w:rPr>
        <w:t>Zákon o sociálnej ekonomike 2019/2015 bol prijatý po päťročnom období konzultácií o politike, čím sa sociálnym spoločnostiam poskytla právna legitimita.</w:t>
      </w:r>
    </w:p>
    <w:p w14:paraId="566FB488" w14:textId="77777777" w:rsidR="00A2550E" w:rsidRPr="0019132F" w:rsidRDefault="00A2550E" w:rsidP="007C788F">
      <w:pPr>
        <w:pStyle w:val="BodyText"/>
        <w:spacing w:line="360" w:lineRule="auto"/>
        <w:ind w:right="4" w:firstLine="567"/>
        <w:jc w:val="both"/>
        <w:rPr>
          <w:rFonts w:asciiTheme="majorHAnsi" w:hAnsiTheme="majorHAnsi" w:cstheme="minorHAnsi"/>
          <w:color w:val="000000" w:themeColor="text1"/>
          <w:w w:val="90"/>
        </w:rPr>
      </w:pPr>
      <w:r w:rsidRPr="0019132F">
        <w:rPr>
          <w:rFonts w:asciiTheme="majorHAnsi" w:hAnsiTheme="majorHAnsi" w:cstheme="minorHAnsi"/>
          <w:b/>
          <w:bCs/>
          <w:color w:val="000000" w:themeColor="text1"/>
          <w:w w:val="90"/>
        </w:rPr>
        <w:t xml:space="preserve">Sociálne podniky boli </w:t>
      </w:r>
      <w:r w:rsidRPr="0019132F">
        <w:rPr>
          <w:rFonts w:asciiTheme="majorHAnsi" w:hAnsiTheme="majorHAnsi" w:cstheme="minorHAnsi"/>
          <w:color w:val="000000" w:themeColor="text1"/>
          <w:w w:val="90"/>
        </w:rPr>
        <w:t>na základe tohto štatútu uznané za súčasť sociálnej ekonomiky. Zákon stanovuje požiadavky, ktoré musia spĺňať rôzne druhy organizácií (združenia a nadácie, združenia vzájomnej pomoci, družstvá a spoločnosti s ručením obmedzeným), aby sa mohli považovať za sociálne podniky. Zákonom sa zoficiálnila aj úplne nová kategória sociálneho podniku: podnik sociálneho zaradenia. Rumunská definícia sociálneho podnikania je stále všeobecná a v súlade s definíciou SBI z roku 2011, aj keď vynecháva koncepciu riadenia viacerých zainteresovaných strán.</w:t>
      </w:r>
    </w:p>
    <w:p w14:paraId="166DAD69" w14:textId="403EA38A" w:rsidR="000C48AD" w:rsidRPr="0019132F" w:rsidRDefault="00432BB6" w:rsidP="007C788F">
      <w:pPr>
        <w:pStyle w:val="BodyText"/>
        <w:spacing w:line="360" w:lineRule="auto"/>
        <w:ind w:right="4" w:firstLine="567"/>
        <w:jc w:val="both"/>
        <w:rPr>
          <w:rFonts w:asciiTheme="majorHAnsi" w:hAnsiTheme="majorHAnsi" w:cstheme="minorHAnsi"/>
          <w:color w:val="000000" w:themeColor="text1"/>
        </w:rPr>
      </w:pPr>
      <w:r w:rsidRPr="0019132F">
        <w:rPr>
          <w:rFonts w:asciiTheme="majorHAnsi" w:hAnsiTheme="majorHAnsi" w:cstheme="minorHAnsi"/>
          <w:b/>
          <w:bCs/>
          <w:color w:val="000000" w:themeColor="text1"/>
        </w:rPr>
        <w:t xml:space="preserve">Jasné rozlíšenie medzi sociálnymi podnikmi a podnikmi sociálnej inklúzie stanovuje </w:t>
      </w:r>
      <w:r w:rsidRPr="0019132F">
        <w:rPr>
          <w:rFonts w:asciiTheme="majorHAnsi" w:hAnsiTheme="majorHAnsi" w:cstheme="minorHAnsi"/>
          <w:color w:val="000000" w:themeColor="text1"/>
        </w:rPr>
        <w:t xml:space="preserve">zákon 219/2015. ( článok 11). družstvá (zákon 1/2005); úverové družstvá (nariadenie 99/2006); združenia a nadácie (GO 26/2000); združenia vzájomnej pomoci (zákony 122/1996 a 540/2002); poľnohospodárske spoločnosti (zákon 36/1991) a ich združenia a federácie; a iné typy právnických osôb (spoločnosti s ručením obmedzeným alebo akcionárske spoločnosti), ktoré sú g ( Rusandu 2016, EHSV 2017). </w:t>
      </w:r>
      <w:r w:rsidRPr="0019132F">
        <w:rPr>
          <w:rFonts w:asciiTheme="majorHAnsi" w:hAnsiTheme="majorHAnsi" w:cstheme="minorHAnsi"/>
          <w:color w:val="000000" w:themeColor="text1"/>
          <w:spacing w:val="23"/>
          <w:w w:val="85"/>
        </w:rPr>
        <w:t xml:space="preserve">Zákon 219/2015, ktorý upravuje nový typ WISE </w:t>
      </w:r>
      <w:r w:rsidR="006E4A9E">
        <w:rPr>
          <w:rStyle w:val="FootnoteReference"/>
          <w:rFonts w:asciiTheme="majorHAnsi" w:hAnsiTheme="majorHAnsi" w:cstheme="minorHAnsi"/>
          <w:color w:val="000000" w:themeColor="text1"/>
          <w:spacing w:val="23"/>
          <w:w w:val="85"/>
        </w:rPr>
        <w:footnoteReference w:id="3"/>
      </w:r>
      <w:r w:rsidRPr="0019132F">
        <w:rPr>
          <w:rFonts w:asciiTheme="majorHAnsi" w:hAnsiTheme="majorHAnsi" w:cstheme="minorHAnsi"/>
          <w:color w:val="000000" w:themeColor="text1"/>
          <w:spacing w:val="23"/>
          <w:w w:val="85"/>
        </w:rPr>
        <w:t>známy ako „podniky sociálneho začlenenia“, kladie veľký dôraz na využívanie sociálnych podnikov ako nástroja sociálnej inklúzie.</w:t>
      </w:r>
    </w:p>
    <w:p w14:paraId="08A24D1F" w14:textId="1334994D" w:rsidR="00432BB6" w:rsidRPr="0019132F" w:rsidRDefault="00432BB6" w:rsidP="007C788F">
      <w:pPr>
        <w:pStyle w:val="BodyText"/>
        <w:spacing w:line="360" w:lineRule="auto"/>
        <w:ind w:right="4" w:firstLine="567"/>
        <w:jc w:val="both"/>
        <w:rPr>
          <w:rFonts w:asciiTheme="majorHAnsi" w:hAnsiTheme="majorHAnsi" w:cstheme="minorHAnsi"/>
          <w:color w:val="000000" w:themeColor="text1"/>
          <w:w w:val="95"/>
        </w:rPr>
      </w:pPr>
      <w:r w:rsidRPr="0019132F">
        <w:rPr>
          <w:rFonts w:asciiTheme="majorHAnsi" w:hAnsiTheme="majorHAnsi" w:cstheme="minorHAnsi"/>
          <w:color w:val="000000" w:themeColor="text1"/>
          <w:w w:val="95"/>
        </w:rPr>
        <w:t>Organizácie uvedené v štatúte musia požiadať Národnú agentúru pre zamestnanosť o certifikát sociálneho podniku, aby mohli byť uznané ako sociálne podniky. Podľa zákona sa vyžaduje určitá certifikácia známa ako „sociálna značka“ pre nové WISE (podniky sociálneho začlenenia). Táto rozlišovacia akreditácia má trojročnú platnosť.</w:t>
      </w:r>
    </w:p>
    <w:p w14:paraId="557545AC" w14:textId="77777777" w:rsidR="000C48AD" w:rsidRPr="0019132F" w:rsidRDefault="005B320E" w:rsidP="007C788F">
      <w:pPr>
        <w:pStyle w:val="BodyText"/>
        <w:spacing w:line="360" w:lineRule="auto"/>
        <w:ind w:right="4" w:firstLine="567"/>
        <w:jc w:val="both"/>
        <w:rPr>
          <w:rFonts w:asciiTheme="majorHAnsi" w:hAnsiTheme="majorHAnsi" w:cstheme="minorHAnsi"/>
          <w:color w:val="000000" w:themeColor="text1"/>
        </w:rPr>
      </w:pPr>
      <w:r w:rsidRPr="0019132F">
        <w:rPr>
          <w:rFonts w:asciiTheme="majorHAnsi" w:hAnsiTheme="majorHAnsi" w:cstheme="minorHAnsi"/>
          <w:b/>
          <w:bCs/>
          <w:color w:val="000000" w:themeColor="text1"/>
          <w:w w:val="95"/>
        </w:rPr>
        <w:t xml:space="preserve">Nomenklatúra „sociálnej ekonomiky“ a „sociálneho podnikania“ </w:t>
      </w:r>
      <w:r w:rsidRPr="0019132F">
        <w:rPr>
          <w:rFonts w:asciiTheme="majorHAnsi" w:hAnsiTheme="majorHAnsi" w:cstheme="minorHAnsi"/>
          <w:color w:val="000000" w:themeColor="text1"/>
          <w:w w:val="95"/>
        </w:rPr>
        <w:t xml:space="preserve">spôsobila koncepčné nejasnosti a nejasnosti, ktoré charakterizovali verejné diskusie počas posledných desiatich rokov. De facto sociálne podniky fungovali a organizovali v Rumunsku v čase, keď ministerstvo práce a sociálnej ochrany spustilo prvý krok na reguláciu sektora sociálnej </w:t>
      </w:r>
      <w:r w:rsidRPr="0019132F">
        <w:rPr>
          <w:rFonts w:asciiTheme="majorHAnsi" w:hAnsiTheme="majorHAnsi" w:cstheme="minorHAnsi"/>
          <w:color w:val="000000" w:themeColor="text1"/>
          <w:w w:val="95"/>
        </w:rPr>
        <w:lastRenderedPageBreak/>
        <w:t>ekonomiky (začiatkom roku 2011), robili to však nezákonne.</w:t>
      </w:r>
      <w:r w:rsidR="000C48AD" w:rsidRPr="0019132F">
        <w:rPr>
          <w:rFonts w:asciiTheme="majorHAnsi" w:hAnsiTheme="majorHAnsi" w:cstheme="minorHAnsi"/>
          <w:color w:val="000000" w:themeColor="text1"/>
          <w:spacing w:val="-3"/>
          <w:w w:val="90"/>
        </w:rPr>
        <w:t xml:space="preserve"> </w:t>
      </w:r>
      <w:r w:rsidRPr="0019132F">
        <w:rPr>
          <w:rFonts w:asciiTheme="majorHAnsi" w:hAnsiTheme="majorHAnsi" w:cstheme="minorHAnsi"/>
          <w:color w:val="000000" w:themeColor="text1"/>
          <w:w w:val="90"/>
        </w:rPr>
        <w:t>Osobitné právne predpisy upravujúce zakladanie a činnosť každej kategórie organizácií sociálnej ekonomiky (družstvá, podnikateľské združenia a nadácie, združenia vzájomnej pomoci), ako aj právne predpisy upravujúce podnikateľskú činnosť vo všeobecnosti (daňový zákonník, zákon o verejnom obstarávaní atď.), alebo špecifické oblasti činnosti, ako sú sociálne služby a služby zamestnanosti, vytvorili regulačný rámec a rámec verejnej politiky pre tieto de facto sociálne podniky.</w:t>
      </w:r>
    </w:p>
    <w:p w14:paraId="0EFEC628" w14:textId="77777777" w:rsidR="005B320E" w:rsidRPr="0019132F" w:rsidRDefault="005B320E" w:rsidP="007C788F">
      <w:pPr>
        <w:pStyle w:val="BodyText"/>
        <w:spacing w:line="360" w:lineRule="auto"/>
        <w:ind w:right="4" w:firstLine="567"/>
        <w:jc w:val="both"/>
        <w:rPr>
          <w:rFonts w:asciiTheme="majorHAnsi" w:hAnsiTheme="majorHAnsi" w:cstheme="minorHAnsi"/>
          <w:color w:val="000000" w:themeColor="text1"/>
          <w:w w:val="85"/>
        </w:rPr>
      </w:pPr>
      <w:r w:rsidRPr="0019132F">
        <w:rPr>
          <w:rFonts w:asciiTheme="majorHAnsi" w:hAnsiTheme="majorHAnsi" w:cstheme="minorHAnsi"/>
          <w:b/>
          <w:bCs/>
          <w:color w:val="000000" w:themeColor="text1"/>
          <w:w w:val="85"/>
        </w:rPr>
        <w:t xml:space="preserve">Zákon o sociálnej ekonomike vypracovalo v roku 2011 </w:t>
      </w:r>
      <w:r w:rsidRPr="0019132F">
        <w:rPr>
          <w:rFonts w:asciiTheme="majorHAnsi" w:hAnsiTheme="majorHAnsi" w:cstheme="minorHAnsi"/>
          <w:color w:val="000000" w:themeColor="text1"/>
          <w:w w:val="85"/>
        </w:rPr>
        <w:t>rumunské ministerstvo práce, rodiny a sociálnej ochrany. S cieľom zaručiť financovanie sociálnej ekonomiky za predchádzajúci rok verejné orgány návrh podporili. Prvý návrh zákona na úpravu funkcií sociálnych podnikov mal prednosť pred organizovaním verejných konzultácií, pretože prvé kolo verejných grantov z európskych štrukturálnych fondov sa začalo už v roku 2009.</w:t>
      </w:r>
    </w:p>
    <w:p w14:paraId="5F04AADF" w14:textId="77777777" w:rsidR="00C910AF" w:rsidRPr="0019132F" w:rsidRDefault="00C910AF" w:rsidP="007C788F">
      <w:pPr>
        <w:pStyle w:val="BodyText"/>
        <w:spacing w:line="360" w:lineRule="auto"/>
        <w:ind w:right="4" w:firstLine="567"/>
        <w:jc w:val="both"/>
        <w:rPr>
          <w:rFonts w:asciiTheme="majorHAnsi" w:hAnsiTheme="majorHAnsi" w:cstheme="minorHAnsi"/>
          <w:color w:val="000000" w:themeColor="text1"/>
          <w:w w:val="95"/>
        </w:rPr>
      </w:pPr>
      <w:r w:rsidRPr="0019132F">
        <w:rPr>
          <w:rFonts w:asciiTheme="majorHAnsi" w:hAnsiTheme="majorHAnsi" w:cstheme="minorHAnsi"/>
          <w:color w:val="000000" w:themeColor="text1"/>
          <w:w w:val="95"/>
        </w:rPr>
        <w:t>Zákon o sociálnej pomoci (zákon 292/2012) tiež odkazuje na sociálnu ekonomiku ako na novú stratégiu sociálneho začlenenia, ktorá sa zameriava na integráciu zraniteľných jednotlivcov do pracovnej sily (článok 53).</w:t>
      </w:r>
    </w:p>
    <w:p w14:paraId="511C0BA5" w14:textId="1AF03888" w:rsidR="00FF227A" w:rsidRPr="0019132F" w:rsidRDefault="00FF227A" w:rsidP="007C788F">
      <w:pPr>
        <w:pStyle w:val="BodyText"/>
        <w:spacing w:line="360" w:lineRule="auto"/>
        <w:ind w:right="4" w:firstLine="567"/>
        <w:jc w:val="both"/>
        <w:rPr>
          <w:rFonts w:asciiTheme="majorHAnsi" w:hAnsiTheme="majorHAnsi" w:cstheme="minorHAnsi"/>
          <w:color w:val="000000" w:themeColor="text1"/>
          <w:w w:val="95"/>
        </w:rPr>
      </w:pPr>
      <w:r w:rsidRPr="0019132F">
        <w:rPr>
          <w:rFonts w:asciiTheme="majorHAnsi" w:hAnsiTheme="majorHAnsi" w:cstheme="minorHAnsi"/>
          <w:color w:val="000000" w:themeColor="text1"/>
          <w:w w:val="95"/>
        </w:rPr>
        <w:t xml:space="preserve">Návrh zákona prešiel viacerými zmenami a vyvolal živé diskusie v parlamente a na verejných konzultačných stretnutiach organizovaných Ministerstvom práce, rodiny a sociálnej ochrany. Sektor sociálnej ekonomiky sa riadil zákonom 219/2015 o sociálnej ekonomike, ktorý bol prijatý a ustanovený </w:t>
      </w:r>
      <w:r w:rsidRPr="0019132F">
        <w:rPr>
          <w:rFonts w:asciiTheme="majorHAnsi" w:hAnsiTheme="majorHAnsi" w:cstheme="minorHAnsi"/>
          <w:color w:val="000000" w:themeColor="text1"/>
          <w:w w:val="90"/>
        </w:rPr>
        <w:t>„ustanovením opatrení na jej podporu a podporu.</w:t>
      </w:r>
      <w:r w:rsidRPr="0019132F">
        <w:rPr>
          <w:rFonts w:asciiTheme="majorHAnsi" w:hAnsiTheme="majorHAnsi" w:cstheme="minorHAnsi"/>
          <w:color w:val="000000" w:themeColor="text1"/>
          <w:spacing w:val="1"/>
          <w:w w:val="90"/>
        </w:rPr>
        <w:t xml:space="preserve"> </w:t>
      </w:r>
      <w:r w:rsidRPr="0019132F">
        <w:rPr>
          <w:rFonts w:asciiTheme="majorHAnsi" w:hAnsiTheme="majorHAnsi" w:cstheme="minorHAnsi"/>
          <w:color w:val="000000" w:themeColor="text1"/>
          <w:w w:val="85"/>
        </w:rPr>
        <w:t xml:space="preserve">ktorým sa ustanovujú kompetencie ústrednej štátnej správy a samosprávy v tejto veci“ </w:t>
      </w:r>
      <w:r w:rsidRPr="0019132F">
        <w:rPr>
          <w:rFonts w:asciiTheme="majorHAnsi" w:hAnsiTheme="majorHAnsi" w:cstheme="minorHAnsi"/>
          <w:color w:val="000000" w:themeColor="text1"/>
          <w:w w:val="95"/>
        </w:rPr>
        <w:t>(článok 1). Sociálna ekonomika je zákonom definovaná ako všetky súkromne organizované aktivity, ktoré sa snažia slúžiť verejným záujmom, záujmom komunity a/alebo súkromným nefinančným záujmom. Tieto činnosti môžu zahŕňať najímanie členov zraniteľných skupín alebo výrobu a dodávanie tovaru, služieb a/alebo zamestnania.</w:t>
      </w:r>
    </w:p>
    <w:p w14:paraId="0CB56BD7" w14:textId="77777777" w:rsidR="00E43DA3" w:rsidRPr="0019132F" w:rsidRDefault="00E43DA3" w:rsidP="007C788F">
      <w:pPr>
        <w:pStyle w:val="BodyText"/>
        <w:spacing w:line="360" w:lineRule="auto"/>
        <w:ind w:right="4" w:firstLine="567"/>
        <w:jc w:val="both"/>
        <w:rPr>
          <w:rFonts w:asciiTheme="majorHAnsi" w:hAnsiTheme="majorHAnsi" w:cstheme="minorHAnsi"/>
          <w:color w:val="000000" w:themeColor="text1"/>
          <w:w w:val="95"/>
        </w:rPr>
      </w:pPr>
    </w:p>
    <w:p w14:paraId="3BF7A297" w14:textId="77777777" w:rsidR="000C48AD" w:rsidRPr="0019132F" w:rsidRDefault="000C48AD" w:rsidP="007C788F">
      <w:pPr>
        <w:pStyle w:val="BodyText"/>
        <w:spacing w:line="360" w:lineRule="auto"/>
        <w:ind w:firstLine="567"/>
        <w:jc w:val="both"/>
        <w:rPr>
          <w:rFonts w:asciiTheme="majorHAnsi" w:hAnsiTheme="majorHAnsi" w:cstheme="minorHAnsi"/>
          <w:b/>
          <w:bCs/>
          <w:color w:val="000000" w:themeColor="text1"/>
        </w:rPr>
      </w:pPr>
      <w:r w:rsidRPr="0019132F">
        <w:rPr>
          <w:rFonts w:asciiTheme="majorHAnsi" w:hAnsiTheme="majorHAnsi" w:cstheme="minorHAnsi"/>
          <w:b/>
          <w:bCs/>
          <w:color w:val="000000" w:themeColor="text1"/>
          <w:w w:val="85"/>
        </w:rPr>
        <w:t xml:space="preserve">Ciele </w:t>
      </w:r>
      <w:r w:rsidRPr="0019132F">
        <w:rPr>
          <w:rFonts w:asciiTheme="majorHAnsi" w:hAnsiTheme="majorHAnsi" w:cstheme="minorHAnsi"/>
          <w:b/>
          <w:bCs/>
          <w:color w:val="000000" w:themeColor="text1"/>
          <w:spacing w:val="2"/>
          <w:w w:val="85"/>
        </w:rPr>
        <w:t xml:space="preserve">soc </w:t>
      </w:r>
      <w:r w:rsidRPr="0019132F">
        <w:rPr>
          <w:rFonts w:asciiTheme="majorHAnsi" w:hAnsiTheme="majorHAnsi" w:cstheme="minorHAnsi"/>
          <w:b/>
          <w:bCs/>
          <w:color w:val="000000" w:themeColor="text1"/>
          <w:w w:val="85"/>
        </w:rPr>
        <w:t>_</w:t>
      </w:r>
      <w:r w:rsidRPr="0019132F">
        <w:rPr>
          <w:rFonts w:asciiTheme="majorHAnsi" w:hAnsiTheme="majorHAnsi" w:cstheme="minorHAnsi"/>
          <w:b/>
          <w:bCs/>
          <w:color w:val="000000" w:themeColor="text1"/>
          <w:spacing w:val="2"/>
          <w:w w:val="85"/>
        </w:rPr>
        <w:t xml:space="preserve"> </w:t>
      </w:r>
      <w:r w:rsidRPr="0019132F">
        <w:rPr>
          <w:rFonts w:asciiTheme="majorHAnsi" w:hAnsiTheme="majorHAnsi" w:cstheme="minorHAnsi"/>
          <w:b/>
          <w:bCs/>
          <w:color w:val="000000" w:themeColor="text1"/>
          <w:w w:val="85"/>
        </w:rPr>
        <w:t>ekonomiky</w:t>
      </w:r>
      <w:r w:rsidRPr="0019132F">
        <w:rPr>
          <w:rFonts w:asciiTheme="majorHAnsi" w:hAnsiTheme="majorHAnsi" w:cstheme="minorHAnsi"/>
          <w:b/>
          <w:bCs/>
          <w:color w:val="000000" w:themeColor="text1"/>
          <w:spacing w:val="2"/>
          <w:w w:val="85"/>
        </w:rPr>
        <w:t xml:space="preserve"> </w:t>
      </w:r>
      <w:r w:rsidRPr="0019132F">
        <w:rPr>
          <w:rFonts w:asciiTheme="majorHAnsi" w:hAnsiTheme="majorHAnsi" w:cstheme="minorHAnsi"/>
          <w:b/>
          <w:bCs/>
          <w:color w:val="000000" w:themeColor="text1"/>
          <w:w w:val="85"/>
        </w:rPr>
        <w:t>sú:</w:t>
      </w:r>
    </w:p>
    <w:p w14:paraId="2625590B" w14:textId="77777777" w:rsidR="000C48AD" w:rsidRPr="0019132F" w:rsidRDefault="000C48AD" w:rsidP="007C788F">
      <w:pPr>
        <w:pStyle w:val="ListParagraph"/>
        <w:widowControl w:val="0"/>
        <w:tabs>
          <w:tab w:val="left" w:pos="2552"/>
        </w:tabs>
        <w:autoSpaceDE w:val="0"/>
        <w:autoSpaceDN w:val="0"/>
        <w:spacing w:after="0" w:line="360" w:lineRule="auto"/>
        <w:ind w:left="567"/>
        <w:contextualSpacing w:val="0"/>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85"/>
          <w:sz w:val="24"/>
          <w:szCs w:val="24"/>
        </w:rPr>
        <w:t>a)</w:t>
      </w:r>
      <w:r w:rsidRPr="0019132F">
        <w:rPr>
          <w:rFonts w:asciiTheme="majorHAnsi" w:hAnsiTheme="majorHAnsi" w:cstheme="minorHAnsi"/>
          <w:color w:val="000000" w:themeColor="text1"/>
          <w:spacing w:val="11"/>
          <w:w w:val="85"/>
          <w:sz w:val="24"/>
          <w:szCs w:val="24"/>
        </w:rPr>
        <w:t xml:space="preserve"> </w:t>
      </w:r>
      <w:r w:rsidRPr="0019132F">
        <w:rPr>
          <w:rFonts w:asciiTheme="majorHAnsi" w:hAnsiTheme="majorHAnsi" w:cstheme="minorHAnsi"/>
          <w:color w:val="000000" w:themeColor="text1"/>
          <w:w w:val="85"/>
          <w:sz w:val="24"/>
          <w:szCs w:val="24"/>
        </w:rPr>
        <w:t>do</w:t>
      </w:r>
      <w:r w:rsidRPr="0019132F">
        <w:rPr>
          <w:rFonts w:asciiTheme="majorHAnsi" w:hAnsiTheme="majorHAnsi" w:cstheme="minorHAnsi"/>
          <w:color w:val="000000" w:themeColor="text1"/>
          <w:spacing w:val="11"/>
          <w:w w:val="85"/>
          <w:sz w:val="24"/>
          <w:szCs w:val="24"/>
        </w:rPr>
        <w:t xml:space="preserve"> </w:t>
      </w:r>
      <w:r w:rsidRPr="0019132F">
        <w:rPr>
          <w:rFonts w:asciiTheme="majorHAnsi" w:hAnsiTheme="majorHAnsi" w:cstheme="minorHAnsi"/>
          <w:color w:val="000000" w:themeColor="text1"/>
          <w:w w:val="85"/>
          <w:sz w:val="24"/>
          <w:szCs w:val="24"/>
        </w:rPr>
        <w:t>posilniť</w:t>
      </w:r>
      <w:r w:rsidRPr="0019132F">
        <w:rPr>
          <w:rFonts w:asciiTheme="majorHAnsi" w:hAnsiTheme="majorHAnsi" w:cstheme="minorHAnsi"/>
          <w:color w:val="000000" w:themeColor="text1"/>
          <w:spacing w:val="12"/>
          <w:w w:val="85"/>
          <w:sz w:val="24"/>
          <w:szCs w:val="24"/>
        </w:rPr>
        <w:t xml:space="preserve"> </w:t>
      </w:r>
      <w:r w:rsidRPr="0019132F">
        <w:rPr>
          <w:rFonts w:asciiTheme="majorHAnsi" w:hAnsiTheme="majorHAnsi" w:cstheme="minorHAnsi"/>
          <w:color w:val="000000" w:themeColor="text1"/>
          <w:w w:val="85"/>
          <w:sz w:val="24"/>
          <w:szCs w:val="24"/>
        </w:rPr>
        <w:t>sociálna</w:t>
      </w:r>
      <w:r w:rsidRPr="0019132F">
        <w:rPr>
          <w:rFonts w:asciiTheme="majorHAnsi" w:hAnsiTheme="majorHAnsi" w:cstheme="minorHAnsi"/>
          <w:color w:val="000000" w:themeColor="text1"/>
          <w:spacing w:val="11"/>
          <w:w w:val="85"/>
          <w:sz w:val="24"/>
          <w:szCs w:val="24"/>
        </w:rPr>
        <w:t xml:space="preserve"> </w:t>
      </w:r>
      <w:r w:rsidRPr="0019132F">
        <w:rPr>
          <w:rFonts w:asciiTheme="majorHAnsi" w:hAnsiTheme="majorHAnsi" w:cstheme="minorHAnsi"/>
          <w:color w:val="000000" w:themeColor="text1"/>
          <w:w w:val="85"/>
          <w:sz w:val="24"/>
          <w:szCs w:val="24"/>
        </w:rPr>
        <w:t>a</w:t>
      </w:r>
      <w:r w:rsidRPr="0019132F">
        <w:rPr>
          <w:rFonts w:asciiTheme="majorHAnsi" w:hAnsiTheme="majorHAnsi" w:cstheme="minorHAnsi"/>
          <w:color w:val="000000" w:themeColor="text1"/>
          <w:spacing w:val="11"/>
          <w:w w:val="85"/>
          <w:sz w:val="24"/>
          <w:szCs w:val="24"/>
        </w:rPr>
        <w:t xml:space="preserve"> </w:t>
      </w:r>
      <w:r w:rsidRPr="0019132F">
        <w:rPr>
          <w:rFonts w:asciiTheme="majorHAnsi" w:hAnsiTheme="majorHAnsi" w:cstheme="minorHAnsi"/>
          <w:color w:val="000000" w:themeColor="text1"/>
          <w:w w:val="85"/>
          <w:sz w:val="24"/>
          <w:szCs w:val="24"/>
        </w:rPr>
        <w:t>ekonomické</w:t>
      </w:r>
      <w:r w:rsidRPr="0019132F">
        <w:rPr>
          <w:rFonts w:asciiTheme="majorHAnsi" w:hAnsiTheme="majorHAnsi" w:cstheme="minorHAnsi"/>
          <w:color w:val="000000" w:themeColor="text1"/>
          <w:spacing w:val="12"/>
          <w:w w:val="85"/>
          <w:sz w:val="24"/>
          <w:szCs w:val="24"/>
        </w:rPr>
        <w:t xml:space="preserve"> </w:t>
      </w:r>
      <w:r w:rsidRPr="0019132F">
        <w:rPr>
          <w:rFonts w:asciiTheme="majorHAnsi" w:hAnsiTheme="majorHAnsi" w:cstheme="minorHAnsi"/>
          <w:color w:val="000000" w:themeColor="text1"/>
          <w:w w:val="85"/>
          <w:sz w:val="24"/>
          <w:szCs w:val="24"/>
        </w:rPr>
        <w:t>súdržnosť;</w:t>
      </w:r>
    </w:p>
    <w:p w14:paraId="01D5BAD7" w14:textId="77777777" w:rsidR="000C48AD" w:rsidRPr="0019132F" w:rsidRDefault="000C48AD" w:rsidP="007C788F">
      <w:pPr>
        <w:pStyle w:val="ListParagraph"/>
        <w:widowControl w:val="0"/>
        <w:tabs>
          <w:tab w:val="left" w:pos="2552"/>
        </w:tabs>
        <w:autoSpaceDE w:val="0"/>
        <w:autoSpaceDN w:val="0"/>
        <w:spacing w:after="0" w:line="360" w:lineRule="auto"/>
        <w:ind w:left="567"/>
        <w:contextualSpacing w:val="0"/>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85"/>
          <w:sz w:val="24"/>
          <w:szCs w:val="24"/>
        </w:rPr>
        <w:t>b)</w:t>
      </w:r>
      <w:r w:rsidRPr="0019132F">
        <w:rPr>
          <w:rFonts w:asciiTheme="majorHAnsi" w:hAnsiTheme="majorHAnsi" w:cstheme="minorHAnsi"/>
          <w:color w:val="000000" w:themeColor="text1"/>
          <w:spacing w:val="5"/>
          <w:w w:val="85"/>
          <w:sz w:val="24"/>
          <w:szCs w:val="24"/>
        </w:rPr>
        <w:t xml:space="preserve"> </w:t>
      </w:r>
      <w:r w:rsidRPr="0019132F">
        <w:rPr>
          <w:rFonts w:asciiTheme="majorHAnsi" w:hAnsiTheme="majorHAnsi" w:cstheme="minorHAnsi"/>
          <w:color w:val="000000" w:themeColor="text1"/>
          <w:w w:val="85"/>
          <w:sz w:val="24"/>
          <w:szCs w:val="24"/>
        </w:rPr>
        <w:t xml:space="preserve">podporovať </w:t>
      </w:r>
      <w:r w:rsidRPr="0019132F">
        <w:rPr>
          <w:rFonts w:asciiTheme="majorHAnsi" w:hAnsiTheme="majorHAnsi" w:cstheme="minorHAnsi"/>
          <w:color w:val="000000" w:themeColor="text1"/>
          <w:spacing w:val="5"/>
          <w:w w:val="85"/>
          <w:sz w:val="24"/>
          <w:szCs w:val="24"/>
        </w:rPr>
        <w:t xml:space="preserve">_ </w:t>
      </w:r>
      <w:r w:rsidRPr="0019132F">
        <w:rPr>
          <w:rFonts w:asciiTheme="majorHAnsi" w:hAnsiTheme="majorHAnsi" w:cstheme="minorHAnsi"/>
          <w:color w:val="000000" w:themeColor="text1"/>
          <w:w w:val="85"/>
          <w:sz w:val="24"/>
          <w:szCs w:val="24"/>
        </w:rPr>
        <w:t>_</w:t>
      </w:r>
      <w:r w:rsidRPr="0019132F">
        <w:rPr>
          <w:rFonts w:asciiTheme="majorHAnsi" w:hAnsiTheme="majorHAnsi" w:cstheme="minorHAnsi"/>
          <w:color w:val="000000" w:themeColor="text1"/>
          <w:spacing w:val="5"/>
          <w:w w:val="85"/>
          <w:sz w:val="24"/>
          <w:szCs w:val="24"/>
        </w:rPr>
        <w:t xml:space="preserve"> </w:t>
      </w:r>
      <w:r w:rsidR="00F45980" w:rsidRPr="0019132F">
        <w:rPr>
          <w:rFonts w:asciiTheme="majorHAnsi" w:hAnsiTheme="majorHAnsi" w:cstheme="minorHAnsi"/>
          <w:color w:val="000000" w:themeColor="text1"/>
          <w:w w:val="85"/>
          <w:sz w:val="24"/>
          <w:szCs w:val="24"/>
        </w:rPr>
        <w:t>zamestnanosť, najmä rôznych kategórií zraniteľných skupín</w:t>
      </w:r>
    </w:p>
    <w:p w14:paraId="7F6D7449" w14:textId="77777777" w:rsidR="000C48AD" w:rsidRPr="0019132F" w:rsidRDefault="000C48AD" w:rsidP="007C788F">
      <w:pPr>
        <w:spacing w:after="0" w:line="360" w:lineRule="auto"/>
        <w:ind w:firstLine="567"/>
        <w:jc w:val="both"/>
        <w:textAlignment w:val="baseline"/>
        <w:rPr>
          <w:rFonts w:asciiTheme="majorHAnsi" w:hAnsiTheme="majorHAnsi" w:cstheme="minorHAnsi"/>
          <w:color w:val="000000" w:themeColor="text1"/>
          <w:w w:val="85"/>
          <w:sz w:val="24"/>
          <w:szCs w:val="24"/>
        </w:rPr>
      </w:pPr>
      <w:r w:rsidRPr="0019132F">
        <w:rPr>
          <w:rFonts w:asciiTheme="majorHAnsi" w:hAnsiTheme="majorHAnsi" w:cstheme="minorHAnsi"/>
          <w:color w:val="000000" w:themeColor="text1"/>
          <w:w w:val="85"/>
          <w:sz w:val="24"/>
          <w:szCs w:val="24"/>
        </w:rPr>
        <w:t>c)</w:t>
      </w:r>
      <w:r w:rsidRPr="0019132F">
        <w:rPr>
          <w:rFonts w:asciiTheme="majorHAnsi" w:hAnsiTheme="majorHAnsi" w:cstheme="minorHAnsi"/>
          <w:color w:val="000000" w:themeColor="text1"/>
          <w:spacing w:val="3"/>
          <w:w w:val="85"/>
          <w:sz w:val="24"/>
          <w:szCs w:val="24"/>
        </w:rPr>
        <w:t xml:space="preserve"> </w:t>
      </w:r>
      <w:r w:rsidRPr="0019132F">
        <w:rPr>
          <w:rFonts w:asciiTheme="majorHAnsi" w:hAnsiTheme="majorHAnsi" w:cstheme="minorHAnsi"/>
          <w:color w:val="000000" w:themeColor="text1"/>
          <w:w w:val="85"/>
          <w:sz w:val="24"/>
          <w:szCs w:val="24"/>
        </w:rPr>
        <w:t>do</w:t>
      </w:r>
      <w:r w:rsidRPr="0019132F">
        <w:rPr>
          <w:rFonts w:asciiTheme="majorHAnsi" w:hAnsiTheme="majorHAnsi" w:cstheme="minorHAnsi"/>
          <w:color w:val="000000" w:themeColor="text1"/>
          <w:spacing w:val="4"/>
          <w:w w:val="85"/>
          <w:sz w:val="24"/>
          <w:szCs w:val="24"/>
        </w:rPr>
        <w:t xml:space="preserve"> </w:t>
      </w:r>
      <w:r w:rsidRPr="0019132F">
        <w:rPr>
          <w:rFonts w:asciiTheme="majorHAnsi" w:hAnsiTheme="majorHAnsi" w:cstheme="minorHAnsi"/>
          <w:color w:val="000000" w:themeColor="text1"/>
          <w:w w:val="85"/>
          <w:sz w:val="24"/>
          <w:szCs w:val="24"/>
        </w:rPr>
        <w:t>rozvíjať</w:t>
      </w:r>
      <w:r w:rsidRPr="0019132F">
        <w:rPr>
          <w:rFonts w:asciiTheme="majorHAnsi" w:hAnsiTheme="majorHAnsi" w:cstheme="minorHAnsi"/>
          <w:color w:val="000000" w:themeColor="text1"/>
          <w:spacing w:val="3"/>
          <w:w w:val="85"/>
          <w:sz w:val="24"/>
          <w:szCs w:val="24"/>
        </w:rPr>
        <w:t xml:space="preserve"> </w:t>
      </w:r>
      <w:r w:rsidRPr="0019132F">
        <w:rPr>
          <w:rFonts w:asciiTheme="majorHAnsi" w:hAnsiTheme="majorHAnsi" w:cstheme="minorHAnsi"/>
          <w:color w:val="000000" w:themeColor="text1"/>
          <w:w w:val="85"/>
          <w:sz w:val="24"/>
          <w:szCs w:val="24"/>
        </w:rPr>
        <w:t>sociálna</w:t>
      </w:r>
      <w:r w:rsidRPr="0019132F">
        <w:rPr>
          <w:rFonts w:asciiTheme="majorHAnsi" w:hAnsiTheme="majorHAnsi" w:cstheme="minorHAnsi"/>
          <w:color w:val="000000" w:themeColor="text1"/>
          <w:spacing w:val="4"/>
          <w:w w:val="85"/>
          <w:sz w:val="24"/>
          <w:szCs w:val="24"/>
        </w:rPr>
        <w:t xml:space="preserve"> </w:t>
      </w:r>
      <w:r w:rsidRPr="0019132F">
        <w:rPr>
          <w:rFonts w:asciiTheme="majorHAnsi" w:hAnsiTheme="majorHAnsi" w:cstheme="minorHAnsi"/>
          <w:color w:val="000000" w:themeColor="text1"/>
          <w:w w:val="85"/>
          <w:sz w:val="24"/>
          <w:szCs w:val="24"/>
        </w:rPr>
        <w:t>služby</w:t>
      </w:r>
    </w:p>
    <w:p w14:paraId="25131ED7" w14:textId="77777777" w:rsidR="000C48AD" w:rsidRPr="0019132F" w:rsidRDefault="000C48AD" w:rsidP="007C788F">
      <w:pPr>
        <w:spacing w:after="0" w:line="360" w:lineRule="auto"/>
        <w:ind w:firstLine="567"/>
        <w:jc w:val="both"/>
        <w:textAlignment w:val="baseline"/>
        <w:rPr>
          <w:rFonts w:asciiTheme="majorHAnsi" w:hAnsiTheme="majorHAnsi" w:cstheme="minorHAnsi"/>
          <w:color w:val="000000" w:themeColor="text1"/>
          <w:w w:val="85"/>
          <w:sz w:val="24"/>
          <w:szCs w:val="24"/>
        </w:rPr>
      </w:pPr>
    </w:p>
    <w:p w14:paraId="6992F47F" w14:textId="77777777" w:rsidR="000C48AD" w:rsidRPr="0019132F" w:rsidRDefault="000C48AD" w:rsidP="007C788F">
      <w:pPr>
        <w:tabs>
          <w:tab w:val="left" w:pos="9072"/>
        </w:tabs>
        <w:spacing w:after="0" w:line="360" w:lineRule="auto"/>
        <w:ind w:firstLine="567"/>
        <w:rPr>
          <w:rFonts w:asciiTheme="majorHAnsi" w:hAnsiTheme="majorHAnsi" w:cstheme="minorHAnsi"/>
          <w:b/>
          <w:bCs/>
          <w:color w:val="000000" w:themeColor="text1"/>
          <w:sz w:val="24"/>
          <w:szCs w:val="24"/>
        </w:rPr>
      </w:pPr>
      <w:r w:rsidRPr="0019132F">
        <w:rPr>
          <w:rFonts w:asciiTheme="majorHAnsi" w:hAnsiTheme="majorHAnsi" w:cstheme="minorHAnsi"/>
          <w:b/>
          <w:bCs/>
          <w:color w:val="000000" w:themeColor="text1"/>
          <w:w w:val="85"/>
          <w:sz w:val="24"/>
          <w:szCs w:val="24"/>
        </w:rPr>
        <w:t>Títo</w:t>
      </w:r>
      <w:r w:rsidRPr="0019132F">
        <w:rPr>
          <w:rFonts w:asciiTheme="majorHAnsi" w:hAnsiTheme="majorHAnsi" w:cstheme="minorHAnsi"/>
          <w:b/>
          <w:bCs/>
          <w:color w:val="000000" w:themeColor="text1"/>
          <w:spacing w:val="3"/>
          <w:w w:val="85"/>
          <w:sz w:val="24"/>
          <w:szCs w:val="24"/>
        </w:rPr>
        <w:t xml:space="preserve"> </w:t>
      </w:r>
      <w:r w:rsidRPr="0019132F">
        <w:rPr>
          <w:rFonts w:asciiTheme="majorHAnsi" w:hAnsiTheme="majorHAnsi" w:cstheme="minorHAnsi"/>
          <w:b/>
          <w:bCs/>
          <w:color w:val="000000" w:themeColor="text1"/>
          <w:w w:val="85"/>
          <w:sz w:val="24"/>
          <w:szCs w:val="24"/>
        </w:rPr>
        <w:t>ciele</w:t>
      </w:r>
      <w:r w:rsidRPr="0019132F">
        <w:rPr>
          <w:rFonts w:asciiTheme="majorHAnsi" w:hAnsiTheme="majorHAnsi" w:cstheme="minorHAnsi"/>
          <w:b/>
          <w:bCs/>
          <w:color w:val="000000" w:themeColor="text1"/>
          <w:spacing w:val="3"/>
          <w:w w:val="85"/>
          <w:sz w:val="24"/>
          <w:szCs w:val="24"/>
        </w:rPr>
        <w:t xml:space="preserve"> </w:t>
      </w:r>
      <w:r w:rsidRPr="0019132F">
        <w:rPr>
          <w:rFonts w:asciiTheme="majorHAnsi" w:hAnsiTheme="majorHAnsi" w:cstheme="minorHAnsi"/>
          <w:b/>
          <w:bCs/>
          <w:color w:val="000000" w:themeColor="text1"/>
          <w:w w:val="85"/>
          <w:sz w:val="24"/>
          <w:szCs w:val="24"/>
        </w:rPr>
        <w:t>sú</w:t>
      </w:r>
      <w:r w:rsidRPr="0019132F">
        <w:rPr>
          <w:rFonts w:asciiTheme="majorHAnsi" w:hAnsiTheme="majorHAnsi" w:cstheme="minorHAnsi"/>
          <w:b/>
          <w:bCs/>
          <w:color w:val="000000" w:themeColor="text1"/>
          <w:spacing w:val="4"/>
          <w:w w:val="85"/>
          <w:sz w:val="24"/>
          <w:szCs w:val="24"/>
        </w:rPr>
        <w:t xml:space="preserve"> </w:t>
      </w:r>
      <w:r w:rsidRPr="0019132F">
        <w:rPr>
          <w:rFonts w:asciiTheme="majorHAnsi" w:hAnsiTheme="majorHAnsi" w:cstheme="minorHAnsi"/>
          <w:b/>
          <w:bCs/>
          <w:color w:val="000000" w:themeColor="text1"/>
          <w:w w:val="85"/>
          <w:sz w:val="24"/>
          <w:szCs w:val="24"/>
        </w:rPr>
        <w:t>splnené</w:t>
      </w:r>
      <w:r w:rsidRPr="0019132F">
        <w:rPr>
          <w:rFonts w:asciiTheme="majorHAnsi" w:hAnsiTheme="majorHAnsi" w:cstheme="minorHAnsi"/>
          <w:b/>
          <w:bCs/>
          <w:color w:val="000000" w:themeColor="text1"/>
          <w:spacing w:val="3"/>
          <w:w w:val="85"/>
          <w:sz w:val="24"/>
          <w:szCs w:val="24"/>
        </w:rPr>
        <w:t xml:space="preserve"> </w:t>
      </w:r>
      <w:r w:rsidRPr="0019132F">
        <w:rPr>
          <w:rFonts w:asciiTheme="majorHAnsi" w:hAnsiTheme="majorHAnsi" w:cstheme="minorHAnsi"/>
          <w:b/>
          <w:bCs/>
          <w:color w:val="000000" w:themeColor="text1"/>
          <w:w w:val="85"/>
          <w:sz w:val="24"/>
          <w:szCs w:val="24"/>
        </w:rPr>
        <w:t>cez</w:t>
      </w:r>
      <w:r w:rsidRPr="0019132F">
        <w:rPr>
          <w:rFonts w:asciiTheme="majorHAnsi" w:hAnsiTheme="majorHAnsi" w:cstheme="minorHAnsi"/>
          <w:b/>
          <w:bCs/>
          <w:color w:val="000000" w:themeColor="text1"/>
          <w:spacing w:val="4"/>
          <w:w w:val="85"/>
          <w:sz w:val="24"/>
          <w:szCs w:val="24"/>
        </w:rPr>
        <w:t xml:space="preserve"> </w:t>
      </w:r>
      <w:r w:rsidRPr="0019132F">
        <w:rPr>
          <w:rFonts w:asciiTheme="majorHAnsi" w:hAnsiTheme="majorHAnsi" w:cstheme="minorHAnsi"/>
          <w:b/>
          <w:bCs/>
          <w:color w:val="000000" w:themeColor="text1"/>
          <w:w w:val="85"/>
          <w:sz w:val="24"/>
          <w:szCs w:val="24"/>
        </w:rPr>
        <w:t>činnosti</w:t>
      </w:r>
      <w:r w:rsidRPr="0019132F">
        <w:rPr>
          <w:rFonts w:asciiTheme="majorHAnsi" w:hAnsiTheme="majorHAnsi" w:cstheme="minorHAnsi"/>
          <w:b/>
          <w:bCs/>
          <w:color w:val="000000" w:themeColor="text1"/>
          <w:spacing w:val="3"/>
          <w:w w:val="85"/>
          <w:sz w:val="24"/>
          <w:szCs w:val="24"/>
        </w:rPr>
        <w:t xml:space="preserve"> </w:t>
      </w:r>
      <w:r w:rsidRPr="0019132F">
        <w:rPr>
          <w:rFonts w:asciiTheme="majorHAnsi" w:hAnsiTheme="majorHAnsi" w:cstheme="minorHAnsi"/>
          <w:b/>
          <w:bCs/>
          <w:color w:val="000000" w:themeColor="text1"/>
          <w:w w:val="85"/>
          <w:sz w:val="24"/>
          <w:szCs w:val="24"/>
        </w:rPr>
        <w:t>z</w:t>
      </w:r>
      <w:r w:rsidRPr="0019132F">
        <w:rPr>
          <w:rFonts w:asciiTheme="majorHAnsi" w:hAnsiTheme="majorHAnsi" w:cstheme="minorHAnsi"/>
          <w:b/>
          <w:bCs/>
          <w:color w:val="000000" w:themeColor="text1"/>
          <w:spacing w:val="4"/>
          <w:w w:val="85"/>
          <w:sz w:val="24"/>
          <w:szCs w:val="24"/>
        </w:rPr>
        <w:t xml:space="preserve"> </w:t>
      </w:r>
      <w:r w:rsidRPr="0019132F">
        <w:rPr>
          <w:rFonts w:asciiTheme="majorHAnsi" w:hAnsiTheme="majorHAnsi" w:cstheme="minorHAnsi"/>
          <w:b/>
          <w:bCs/>
          <w:color w:val="000000" w:themeColor="text1"/>
          <w:w w:val="85"/>
          <w:sz w:val="24"/>
          <w:szCs w:val="24"/>
        </w:rPr>
        <w:t>verejnosti</w:t>
      </w:r>
      <w:r w:rsidRPr="0019132F">
        <w:rPr>
          <w:rFonts w:asciiTheme="majorHAnsi" w:hAnsiTheme="majorHAnsi" w:cstheme="minorHAnsi"/>
          <w:b/>
          <w:bCs/>
          <w:color w:val="000000" w:themeColor="text1"/>
          <w:spacing w:val="3"/>
          <w:w w:val="85"/>
          <w:sz w:val="24"/>
          <w:szCs w:val="24"/>
        </w:rPr>
        <w:t xml:space="preserve"> </w:t>
      </w:r>
      <w:r w:rsidRPr="0019132F">
        <w:rPr>
          <w:rFonts w:asciiTheme="majorHAnsi" w:hAnsiTheme="majorHAnsi" w:cstheme="minorHAnsi"/>
          <w:b/>
          <w:bCs/>
          <w:color w:val="000000" w:themeColor="text1"/>
          <w:w w:val="85"/>
          <w:sz w:val="24"/>
          <w:szCs w:val="24"/>
        </w:rPr>
        <w:t>záujem</w:t>
      </w:r>
      <w:r w:rsidRPr="0019132F">
        <w:rPr>
          <w:rFonts w:asciiTheme="majorHAnsi" w:hAnsiTheme="majorHAnsi" w:cstheme="minorHAnsi"/>
          <w:b/>
          <w:bCs/>
          <w:color w:val="000000" w:themeColor="text1"/>
          <w:spacing w:val="4"/>
          <w:w w:val="85"/>
          <w:sz w:val="24"/>
          <w:szCs w:val="24"/>
        </w:rPr>
        <w:t xml:space="preserve"> </w:t>
      </w:r>
      <w:r w:rsidRPr="0019132F">
        <w:rPr>
          <w:rFonts w:asciiTheme="majorHAnsi" w:hAnsiTheme="majorHAnsi" w:cstheme="minorHAnsi"/>
          <w:b/>
          <w:bCs/>
          <w:color w:val="000000" w:themeColor="text1"/>
          <w:w w:val="85"/>
          <w:sz w:val="24"/>
          <w:szCs w:val="24"/>
        </w:rPr>
        <w:t>taký</w:t>
      </w:r>
      <w:r w:rsidRPr="0019132F">
        <w:rPr>
          <w:rFonts w:asciiTheme="majorHAnsi" w:hAnsiTheme="majorHAnsi" w:cstheme="minorHAnsi"/>
          <w:b/>
          <w:bCs/>
          <w:color w:val="000000" w:themeColor="text1"/>
          <w:spacing w:val="3"/>
          <w:w w:val="85"/>
          <w:sz w:val="24"/>
          <w:szCs w:val="24"/>
        </w:rPr>
        <w:t xml:space="preserve"> </w:t>
      </w:r>
      <w:r w:rsidRPr="0019132F">
        <w:rPr>
          <w:rFonts w:asciiTheme="majorHAnsi" w:hAnsiTheme="majorHAnsi" w:cstheme="minorHAnsi"/>
          <w:b/>
          <w:bCs/>
          <w:color w:val="000000" w:themeColor="text1"/>
          <w:w w:val="85"/>
          <w:sz w:val="24"/>
          <w:szCs w:val="24"/>
        </w:rPr>
        <w:t>ako:</w:t>
      </w:r>
    </w:p>
    <w:p w14:paraId="45BA9689" w14:textId="77777777" w:rsidR="000C48AD" w:rsidRPr="0019132F" w:rsidRDefault="000C48AD" w:rsidP="007C788F">
      <w:pPr>
        <w:widowControl w:val="0"/>
        <w:tabs>
          <w:tab w:val="left" w:pos="2552"/>
          <w:tab w:val="left" w:pos="9072"/>
        </w:tabs>
        <w:autoSpaceDE w:val="0"/>
        <w:autoSpaceDN w:val="0"/>
        <w:spacing w:after="0" w:line="360" w:lineRule="auto"/>
        <w:ind w:left="567"/>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85"/>
          <w:sz w:val="24"/>
          <w:szCs w:val="24"/>
        </w:rPr>
        <w:t>a)</w:t>
      </w:r>
      <w:r w:rsidRPr="0019132F">
        <w:rPr>
          <w:rFonts w:asciiTheme="majorHAnsi" w:hAnsiTheme="majorHAnsi" w:cstheme="minorHAnsi"/>
          <w:color w:val="000000" w:themeColor="text1"/>
          <w:spacing w:val="-8"/>
          <w:w w:val="85"/>
          <w:sz w:val="24"/>
          <w:szCs w:val="24"/>
        </w:rPr>
        <w:t xml:space="preserve"> </w:t>
      </w:r>
      <w:r w:rsidRPr="0019132F">
        <w:rPr>
          <w:rFonts w:asciiTheme="majorHAnsi" w:hAnsiTheme="majorHAnsi" w:cstheme="minorHAnsi"/>
          <w:color w:val="000000" w:themeColor="text1"/>
          <w:w w:val="85"/>
          <w:sz w:val="24"/>
          <w:szCs w:val="24"/>
        </w:rPr>
        <w:t>poskytovanie</w:t>
      </w:r>
      <w:r w:rsidRPr="0019132F">
        <w:rPr>
          <w:rFonts w:asciiTheme="majorHAnsi" w:hAnsiTheme="majorHAnsi" w:cstheme="minorHAnsi"/>
          <w:color w:val="000000" w:themeColor="text1"/>
          <w:spacing w:val="-8"/>
          <w:w w:val="85"/>
          <w:sz w:val="24"/>
          <w:szCs w:val="24"/>
        </w:rPr>
        <w:t xml:space="preserve"> </w:t>
      </w:r>
      <w:r w:rsidRPr="0019132F">
        <w:rPr>
          <w:rFonts w:asciiTheme="majorHAnsi" w:hAnsiTheme="majorHAnsi" w:cstheme="minorHAnsi"/>
          <w:color w:val="000000" w:themeColor="text1"/>
          <w:w w:val="85"/>
          <w:sz w:val="24"/>
          <w:szCs w:val="24"/>
        </w:rPr>
        <w:t>tovar,</w:t>
      </w:r>
      <w:r w:rsidRPr="0019132F">
        <w:rPr>
          <w:rFonts w:asciiTheme="majorHAnsi" w:hAnsiTheme="majorHAnsi" w:cstheme="minorHAnsi"/>
          <w:color w:val="000000" w:themeColor="text1"/>
          <w:spacing w:val="-8"/>
          <w:w w:val="85"/>
          <w:sz w:val="24"/>
          <w:szCs w:val="24"/>
        </w:rPr>
        <w:t xml:space="preserve"> </w:t>
      </w:r>
      <w:r w:rsidRPr="0019132F">
        <w:rPr>
          <w:rFonts w:asciiTheme="majorHAnsi" w:hAnsiTheme="majorHAnsi" w:cstheme="minorHAnsi"/>
          <w:color w:val="000000" w:themeColor="text1"/>
          <w:w w:val="85"/>
          <w:sz w:val="24"/>
          <w:szCs w:val="24"/>
        </w:rPr>
        <w:t>služby</w:t>
      </w:r>
      <w:r w:rsidRPr="0019132F">
        <w:rPr>
          <w:rFonts w:asciiTheme="majorHAnsi" w:hAnsiTheme="majorHAnsi" w:cstheme="minorHAnsi"/>
          <w:color w:val="000000" w:themeColor="text1"/>
          <w:spacing w:val="-7"/>
          <w:w w:val="85"/>
          <w:sz w:val="24"/>
          <w:szCs w:val="24"/>
        </w:rPr>
        <w:t xml:space="preserve"> </w:t>
      </w:r>
      <w:r w:rsidRPr="0019132F">
        <w:rPr>
          <w:rFonts w:asciiTheme="majorHAnsi" w:hAnsiTheme="majorHAnsi" w:cstheme="minorHAnsi"/>
          <w:color w:val="000000" w:themeColor="text1"/>
          <w:w w:val="85"/>
          <w:sz w:val="24"/>
          <w:szCs w:val="24"/>
        </w:rPr>
        <w:t>a/alebo</w:t>
      </w:r>
      <w:r w:rsidRPr="0019132F">
        <w:rPr>
          <w:rFonts w:asciiTheme="majorHAnsi" w:hAnsiTheme="majorHAnsi" w:cstheme="minorHAnsi"/>
          <w:color w:val="000000" w:themeColor="text1"/>
          <w:spacing w:val="-8"/>
          <w:w w:val="85"/>
          <w:sz w:val="24"/>
          <w:szCs w:val="24"/>
        </w:rPr>
        <w:t xml:space="preserve"> </w:t>
      </w:r>
      <w:r w:rsidRPr="0019132F">
        <w:rPr>
          <w:rFonts w:asciiTheme="majorHAnsi" w:hAnsiTheme="majorHAnsi" w:cstheme="minorHAnsi"/>
          <w:color w:val="000000" w:themeColor="text1"/>
          <w:w w:val="85"/>
          <w:sz w:val="24"/>
          <w:szCs w:val="24"/>
        </w:rPr>
        <w:t>práca</w:t>
      </w:r>
      <w:r w:rsidRPr="0019132F">
        <w:rPr>
          <w:rFonts w:asciiTheme="majorHAnsi" w:hAnsiTheme="majorHAnsi" w:cstheme="minorHAnsi"/>
          <w:color w:val="000000" w:themeColor="text1"/>
          <w:spacing w:val="-8"/>
          <w:w w:val="85"/>
          <w:sz w:val="24"/>
          <w:szCs w:val="24"/>
        </w:rPr>
        <w:t xml:space="preserve"> </w:t>
      </w:r>
      <w:r w:rsidRPr="0019132F">
        <w:rPr>
          <w:rFonts w:asciiTheme="majorHAnsi" w:hAnsiTheme="majorHAnsi" w:cstheme="minorHAnsi"/>
          <w:color w:val="000000" w:themeColor="text1"/>
          <w:w w:val="85"/>
          <w:sz w:val="24"/>
          <w:szCs w:val="24"/>
        </w:rPr>
        <w:t>do</w:t>
      </w:r>
      <w:r w:rsidRPr="0019132F">
        <w:rPr>
          <w:rFonts w:asciiTheme="majorHAnsi" w:hAnsiTheme="majorHAnsi" w:cstheme="minorHAnsi"/>
          <w:color w:val="000000" w:themeColor="text1"/>
          <w:spacing w:val="-8"/>
          <w:w w:val="85"/>
          <w:sz w:val="24"/>
          <w:szCs w:val="24"/>
        </w:rPr>
        <w:t xml:space="preserve"> </w:t>
      </w:r>
      <w:r w:rsidRPr="0019132F">
        <w:rPr>
          <w:rFonts w:asciiTheme="majorHAnsi" w:hAnsiTheme="majorHAnsi" w:cstheme="minorHAnsi"/>
          <w:color w:val="000000" w:themeColor="text1"/>
          <w:w w:val="85"/>
          <w:sz w:val="24"/>
          <w:szCs w:val="24"/>
        </w:rPr>
        <w:t>na</w:t>
      </w:r>
      <w:r w:rsidRPr="0019132F">
        <w:rPr>
          <w:rFonts w:asciiTheme="majorHAnsi" w:hAnsiTheme="majorHAnsi" w:cstheme="minorHAnsi"/>
          <w:color w:val="000000" w:themeColor="text1"/>
          <w:spacing w:val="-7"/>
          <w:w w:val="85"/>
          <w:sz w:val="24"/>
          <w:szCs w:val="24"/>
        </w:rPr>
        <w:t xml:space="preserve"> </w:t>
      </w:r>
      <w:r w:rsidRPr="0019132F">
        <w:rPr>
          <w:rFonts w:asciiTheme="majorHAnsi" w:hAnsiTheme="majorHAnsi" w:cstheme="minorHAnsi"/>
          <w:color w:val="000000" w:themeColor="text1"/>
          <w:w w:val="85"/>
          <w:sz w:val="24"/>
          <w:szCs w:val="24"/>
        </w:rPr>
        <w:t>komunita,</w:t>
      </w:r>
      <w:r w:rsidRPr="0019132F">
        <w:rPr>
          <w:rFonts w:asciiTheme="majorHAnsi" w:hAnsiTheme="majorHAnsi" w:cstheme="minorHAnsi"/>
          <w:color w:val="000000" w:themeColor="text1"/>
          <w:spacing w:val="-8"/>
          <w:w w:val="85"/>
          <w:sz w:val="24"/>
          <w:szCs w:val="24"/>
        </w:rPr>
        <w:t xml:space="preserve"> </w:t>
      </w:r>
      <w:r w:rsidRPr="0019132F">
        <w:rPr>
          <w:rFonts w:asciiTheme="majorHAnsi" w:hAnsiTheme="majorHAnsi" w:cstheme="minorHAnsi"/>
          <w:color w:val="000000" w:themeColor="text1"/>
          <w:w w:val="85"/>
          <w:sz w:val="24"/>
          <w:szCs w:val="24"/>
        </w:rPr>
        <w:t>teda</w:t>
      </w:r>
      <w:r w:rsidRPr="0019132F">
        <w:rPr>
          <w:rFonts w:asciiTheme="majorHAnsi" w:hAnsiTheme="majorHAnsi" w:cstheme="minorHAnsi"/>
          <w:color w:val="000000" w:themeColor="text1"/>
          <w:spacing w:val="-8"/>
          <w:w w:val="85"/>
          <w:sz w:val="24"/>
          <w:szCs w:val="24"/>
        </w:rPr>
        <w:t xml:space="preserve"> </w:t>
      </w:r>
      <w:r w:rsidRPr="0019132F">
        <w:rPr>
          <w:rFonts w:asciiTheme="majorHAnsi" w:hAnsiTheme="majorHAnsi" w:cstheme="minorHAnsi"/>
          <w:color w:val="000000" w:themeColor="text1"/>
          <w:w w:val="85"/>
          <w:sz w:val="24"/>
          <w:szCs w:val="24"/>
        </w:rPr>
        <w:t>prispievanie</w:t>
      </w:r>
      <w:r w:rsidRPr="0019132F">
        <w:rPr>
          <w:rFonts w:asciiTheme="majorHAnsi" w:hAnsiTheme="majorHAnsi" w:cstheme="minorHAnsi"/>
          <w:color w:val="000000" w:themeColor="text1"/>
          <w:spacing w:val="-8"/>
          <w:w w:val="85"/>
          <w:sz w:val="24"/>
          <w:szCs w:val="24"/>
        </w:rPr>
        <w:t xml:space="preserve"> </w:t>
      </w:r>
      <w:r w:rsidRPr="0019132F">
        <w:rPr>
          <w:rFonts w:asciiTheme="majorHAnsi" w:hAnsiTheme="majorHAnsi" w:cstheme="minorHAnsi"/>
          <w:color w:val="000000" w:themeColor="text1"/>
          <w:w w:val="85"/>
          <w:sz w:val="24"/>
          <w:szCs w:val="24"/>
        </w:rPr>
        <w:t>do</w:t>
      </w:r>
      <w:r w:rsidRPr="0019132F">
        <w:rPr>
          <w:rFonts w:asciiTheme="majorHAnsi" w:hAnsiTheme="majorHAnsi" w:cstheme="minorHAnsi"/>
          <w:color w:val="000000" w:themeColor="text1"/>
          <w:spacing w:val="-7"/>
          <w:w w:val="85"/>
          <w:sz w:val="24"/>
          <w:szCs w:val="24"/>
        </w:rPr>
        <w:t xml:space="preserve"> </w:t>
      </w:r>
      <w:r w:rsidRPr="0019132F">
        <w:rPr>
          <w:rFonts w:asciiTheme="majorHAnsi" w:hAnsiTheme="majorHAnsi" w:cstheme="minorHAnsi"/>
          <w:color w:val="000000" w:themeColor="text1"/>
          <w:w w:val="85"/>
          <w:sz w:val="24"/>
          <w:szCs w:val="24"/>
        </w:rPr>
        <w:t>na</w:t>
      </w:r>
      <w:r w:rsidRPr="0019132F">
        <w:rPr>
          <w:rFonts w:asciiTheme="majorHAnsi" w:hAnsiTheme="majorHAnsi" w:cstheme="minorHAnsi"/>
          <w:color w:val="000000" w:themeColor="text1"/>
          <w:spacing w:val="-59"/>
          <w:w w:val="85"/>
          <w:sz w:val="24"/>
          <w:szCs w:val="24"/>
        </w:rPr>
        <w:t xml:space="preserve"> </w:t>
      </w:r>
      <w:r w:rsidRPr="0019132F">
        <w:rPr>
          <w:rFonts w:asciiTheme="majorHAnsi" w:hAnsiTheme="majorHAnsi" w:cstheme="minorHAnsi"/>
          <w:color w:val="000000" w:themeColor="text1"/>
          <w:w w:val="90"/>
          <w:sz w:val="24"/>
          <w:szCs w:val="24"/>
        </w:rPr>
        <w:t>blahobytu</w:t>
      </w:r>
      <w:r w:rsidRPr="0019132F">
        <w:rPr>
          <w:rFonts w:asciiTheme="majorHAnsi" w:hAnsiTheme="majorHAnsi" w:cstheme="minorHAnsi"/>
          <w:color w:val="000000" w:themeColor="text1"/>
          <w:spacing w:val="-8"/>
          <w:w w:val="90"/>
          <w:sz w:val="24"/>
          <w:szCs w:val="24"/>
        </w:rPr>
        <w:t xml:space="preserve"> </w:t>
      </w:r>
      <w:r w:rsidRPr="0019132F">
        <w:rPr>
          <w:rFonts w:asciiTheme="majorHAnsi" w:hAnsiTheme="majorHAnsi" w:cstheme="minorHAnsi"/>
          <w:color w:val="000000" w:themeColor="text1"/>
          <w:w w:val="90"/>
          <w:sz w:val="24"/>
          <w:szCs w:val="24"/>
        </w:rPr>
        <w:t>z</w:t>
      </w:r>
      <w:r w:rsidRPr="0019132F">
        <w:rPr>
          <w:rFonts w:asciiTheme="majorHAnsi" w:hAnsiTheme="majorHAnsi" w:cstheme="minorHAnsi"/>
          <w:color w:val="000000" w:themeColor="text1"/>
          <w:spacing w:val="-8"/>
          <w:w w:val="90"/>
          <w:sz w:val="24"/>
          <w:szCs w:val="24"/>
        </w:rPr>
        <w:t xml:space="preserve"> </w:t>
      </w:r>
      <w:r w:rsidRPr="0019132F">
        <w:rPr>
          <w:rFonts w:asciiTheme="majorHAnsi" w:hAnsiTheme="majorHAnsi" w:cstheme="minorHAnsi"/>
          <w:color w:val="000000" w:themeColor="text1"/>
          <w:w w:val="90"/>
          <w:sz w:val="24"/>
          <w:szCs w:val="24"/>
        </w:rPr>
        <w:t>na</w:t>
      </w:r>
      <w:r w:rsidRPr="0019132F">
        <w:rPr>
          <w:rFonts w:asciiTheme="majorHAnsi" w:hAnsiTheme="majorHAnsi" w:cstheme="minorHAnsi"/>
          <w:color w:val="000000" w:themeColor="text1"/>
          <w:spacing w:val="-7"/>
          <w:w w:val="90"/>
          <w:sz w:val="24"/>
          <w:szCs w:val="24"/>
        </w:rPr>
        <w:t xml:space="preserve"> </w:t>
      </w:r>
      <w:r w:rsidRPr="0019132F">
        <w:rPr>
          <w:rFonts w:asciiTheme="majorHAnsi" w:hAnsiTheme="majorHAnsi" w:cstheme="minorHAnsi"/>
          <w:color w:val="000000" w:themeColor="text1"/>
          <w:w w:val="90"/>
          <w:sz w:val="24"/>
          <w:szCs w:val="24"/>
        </w:rPr>
        <w:t>komunity</w:t>
      </w:r>
      <w:r w:rsidRPr="0019132F">
        <w:rPr>
          <w:rFonts w:asciiTheme="majorHAnsi" w:hAnsiTheme="majorHAnsi" w:cstheme="minorHAnsi"/>
          <w:color w:val="000000" w:themeColor="text1"/>
          <w:spacing w:val="-8"/>
          <w:w w:val="90"/>
          <w:sz w:val="24"/>
          <w:szCs w:val="24"/>
        </w:rPr>
        <w:t xml:space="preserve"> </w:t>
      </w:r>
      <w:r w:rsidRPr="0019132F">
        <w:rPr>
          <w:rFonts w:asciiTheme="majorHAnsi" w:hAnsiTheme="majorHAnsi" w:cstheme="minorHAnsi"/>
          <w:color w:val="000000" w:themeColor="text1"/>
          <w:w w:val="90"/>
          <w:sz w:val="24"/>
          <w:szCs w:val="24"/>
        </w:rPr>
        <w:t>alebo</w:t>
      </w:r>
      <w:r w:rsidRPr="0019132F">
        <w:rPr>
          <w:rFonts w:asciiTheme="majorHAnsi" w:hAnsiTheme="majorHAnsi" w:cstheme="minorHAnsi"/>
          <w:color w:val="000000" w:themeColor="text1"/>
          <w:spacing w:val="-7"/>
          <w:w w:val="90"/>
          <w:sz w:val="24"/>
          <w:szCs w:val="24"/>
        </w:rPr>
        <w:t xml:space="preserve"> </w:t>
      </w:r>
      <w:r w:rsidRPr="0019132F">
        <w:rPr>
          <w:rFonts w:asciiTheme="majorHAnsi" w:hAnsiTheme="majorHAnsi" w:cstheme="minorHAnsi"/>
          <w:color w:val="000000" w:themeColor="text1"/>
          <w:w w:val="90"/>
          <w:sz w:val="24"/>
          <w:szCs w:val="24"/>
        </w:rPr>
        <w:t>z</w:t>
      </w:r>
      <w:r w:rsidRPr="0019132F">
        <w:rPr>
          <w:rFonts w:asciiTheme="majorHAnsi" w:hAnsiTheme="majorHAnsi" w:cstheme="minorHAnsi"/>
          <w:color w:val="000000" w:themeColor="text1"/>
          <w:spacing w:val="-8"/>
          <w:w w:val="90"/>
          <w:sz w:val="24"/>
          <w:szCs w:val="24"/>
        </w:rPr>
        <w:t xml:space="preserve"> </w:t>
      </w:r>
      <w:r w:rsidRPr="0019132F">
        <w:rPr>
          <w:rFonts w:asciiTheme="majorHAnsi" w:hAnsiTheme="majorHAnsi" w:cstheme="minorHAnsi"/>
          <w:color w:val="000000" w:themeColor="text1"/>
          <w:w w:val="90"/>
          <w:sz w:val="24"/>
          <w:szCs w:val="24"/>
        </w:rPr>
        <w:t>jeho</w:t>
      </w:r>
      <w:r w:rsidRPr="0019132F">
        <w:rPr>
          <w:rFonts w:asciiTheme="majorHAnsi" w:hAnsiTheme="majorHAnsi" w:cstheme="minorHAnsi"/>
          <w:color w:val="000000" w:themeColor="text1"/>
          <w:spacing w:val="-8"/>
          <w:w w:val="90"/>
          <w:sz w:val="24"/>
          <w:szCs w:val="24"/>
        </w:rPr>
        <w:t xml:space="preserve"> </w:t>
      </w:r>
      <w:r w:rsidRPr="0019132F">
        <w:rPr>
          <w:rFonts w:asciiTheme="majorHAnsi" w:hAnsiTheme="majorHAnsi" w:cstheme="minorHAnsi"/>
          <w:color w:val="000000" w:themeColor="text1"/>
          <w:w w:val="90"/>
          <w:sz w:val="24"/>
          <w:szCs w:val="24"/>
        </w:rPr>
        <w:t>členov;</w:t>
      </w:r>
    </w:p>
    <w:p w14:paraId="222DDCEA" w14:textId="77777777" w:rsidR="000C48AD" w:rsidRPr="0019132F" w:rsidRDefault="000C48AD" w:rsidP="007C788F">
      <w:pPr>
        <w:widowControl w:val="0"/>
        <w:tabs>
          <w:tab w:val="left" w:pos="2552"/>
          <w:tab w:val="left" w:pos="9072"/>
        </w:tabs>
        <w:autoSpaceDE w:val="0"/>
        <w:autoSpaceDN w:val="0"/>
        <w:spacing w:after="0" w:line="360" w:lineRule="auto"/>
        <w:ind w:left="567"/>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85"/>
          <w:sz w:val="24"/>
          <w:szCs w:val="24"/>
        </w:rPr>
        <w:t>b) propagácia činností</w:t>
      </w:r>
      <w:r w:rsidRPr="0019132F">
        <w:rPr>
          <w:rFonts w:asciiTheme="majorHAnsi" w:hAnsiTheme="majorHAnsi" w:cstheme="minorHAnsi"/>
          <w:color w:val="000000" w:themeColor="text1"/>
          <w:spacing w:val="1"/>
          <w:w w:val="85"/>
          <w:sz w:val="24"/>
          <w:szCs w:val="24"/>
        </w:rPr>
        <w:t xml:space="preserve"> </w:t>
      </w:r>
      <w:r w:rsidRPr="0019132F">
        <w:rPr>
          <w:rFonts w:asciiTheme="majorHAnsi" w:hAnsiTheme="majorHAnsi" w:cstheme="minorHAnsi"/>
          <w:color w:val="000000" w:themeColor="text1"/>
          <w:w w:val="85"/>
          <w:sz w:val="24"/>
          <w:szCs w:val="24"/>
        </w:rPr>
        <w:t>to môže</w:t>
      </w:r>
      <w:r w:rsidRPr="0019132F">
        <w:rPr>
          <w:rFonts w:asciiTheme="majorHAnsi" w:hAnsiTheme="majorHAnsi" w:cstheme="minorHAnsi"/>
          <w:color w:val="000000" w:themeColor="text1"/>
          <w:spacing w:val="1"/>
          <w:w w:val="85"/>
          <w:sz w:val="24"/>
          <w:szCs w:val="24"/>
        </w:rPr>
        <w:t xml:space="preserve"> </w:t>
      </w:r>
      <w:r w:rsidRPr="0019132F">
        <w:rPr>
          <w:rFonts w:asciiTheme="majorHAnsi" w:hAnsiTheme="majorHAnsi" w:cstheme="minorHAnsi"/>
          <w:color w:val="000000" w:themeColor="text1"/>
          <w:w w:val="85"/>
          <w:sz w:val="24"/>
          <w:szCs w:val="24"/>
        </w:rPr>
        <w:t>generovať prácu</w:t>
      </w:r>
      <w:r w:rsidRPr="0019132F">
        <w:rPr>
          <w:rFonts w:asciiTheme="majorHAnsi" w:hAnsiTheme="majorHAnsi" w:cstheme="minorHAnsi"/>
          <w:color w:val="000000" w:themeColor="text1"/>
          <w:spacing w:val="1"/>
          <w:w w:val="85"/>
          <w:sz w:val="24"/>
          <w:szCs w:val="24"/>
        </w:rPr>
        <w:t xml:space="preserve"> </w:t>
      </w:r>
      <w:r w:rsidRPr="0019132F">
        <w:rPr>
          <w:rFonts w:asciiTheme="majorHAnsi" w:hAnsiTheme="majorHAnsi" w:cstheme="minorHAnsi"/>
          <w:color w:val="000000" w:themeColor="text1"/>
          <w:w w:val="85"/>
          <w:sz w:val="24"/>
          <w:szCs w:val="24"/>
        </w:rPr>
        <w:t>pre osoby</w:t>
      </w:r>
      <w:r w:rsidRPr="0019132F">
        <w:rPr>
          <w:rFonts w:asciiTheme="majorHAnsi" w:hAnsiTheme="majorHAnsi" w:cstheme="minorHAnsi"/>
          <w:color w:val="000000" w:themeColor="text1"/>
          <w:spacing w:val="1"/>
          <w:w w:val="85"/>
          <w:sz w:val="24"/>
          <w:szCs w:val="24"/>
        </w:rPr>
        <w:t xml:space="preserve"> </w:t>
      </w:r>
      <w:r w:rsidRPr="0019132F">
        <w:rPr>
          <w:rFonts w:asciiTheme="majorHAnsi" w:hAnsiTheme="majorHAnsi" w:cstheme="minorHAnsi"/>
          <w:color w:val="000000" w:themeColor="text1"/>
          <w:w w:val="85"/>
          <w:sz w:val="24"/>
          <w:szCs w:val="24"/>
        </w:rPr>
        <w:t>od zraniteľných</w:t>
      </w:r>
      <w:r w:rsidRPr="0019132F">
        <w:rPr>
          <w:rFonts w:asciiTheme="majorHAnsi" w:hAnsiTheme="majorHAnsi" w:cstheme="minorHAnsi"/>
          <w:color w:val="000000" w:themeColor="text1"/>
          <w:spacing w:val="1"/>
          <w:w w:val="85"/>
          <w:sz w:val="24"/>
          <w:szCs w:val="24"/>
        </w:rPr>
        <w:t xml:space="preserve"> </w:t>
      </w:r>
      <w:r w:rsidRPr="0019132F">
        <w:rPr>
          <w:rFonts w:asciiTheme="majorHAnsi" w:hAnsiTheme="majorHAnsi" w:cstheme="minorHAnsi"/>
          <w:color w:val="000000" w:themeColor="text1"/>
          <w:w w:val="85"/>
          <w:sz w:val="24"/>
          <w:szCs w:val="24"/>
        </w:rPr>
        <w:t>skupiny;</w:t>
      </w:r>
    </w:p>
    <w:p w14:paraId="5480BA00" w14:textId="77777777" w:rsidR="000C48AD" w:rsidRPr="0019132F" w:rsidRDefault="000C48AD" w:rsidP="007C788F">
      <w:pPr>
        <w:widowControl w:val="0"/>
        <w:autoSpaceDE w:val="0"/>
        <w:autoSpaceDN w:val="0"/>
        <w:spacing w:after="0" w:line="360" w:lineRule="auto"/>
        <w:ind w:left="567"/>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0"/>
          <w:sz w:val="24"/>
          <w:szCs w:val="24"/>
        </w:rPr>
        <w:lastRenderedPageBreak/>
        <w:t>c)</w:t>
      </w:r>
      <w:r w:rsidRPr="0019132F">
        <w:rPr>
          <w:rFonts w:asciiTheme="majorHAnsi" w:hAnsiTheme="majorHAnsi" w:cstheme="minorHAnsi"/>
          <w:color w:val="000000" w:themeColor="text1"/>
          <w:spacing w:val="2"/>
          <w:w w:val="90"/>
          <w:sz w:val="24"/>
          <w:szCs w:val="24"/>
        </w:rPr>
        <w:t xml:space="preserve"> </w:t>
      </w:r>
      <w:r w:rsidRPr="0019132F">
        <w:rPr>
          <w:rFonts w:asciiTheme="majorHAnsi" w:hAnsiTheme="majorHAnsi" w:cstheme="minorHAnsi"/>
          <w:color w:val="000000" w:themeColor="text1"/>
          <w:w w:val="90"/>
          <w:sz w:val="24"/>
          <w:szCs w:val="24"/>
        </w:rPr>
        <w:t>poskytovanie</w:t>
      </w:r>
      <w:r w:rsidRPr="0019132F">
        <w:rPr>
          <w:rFonts w:asciiTheme="majorHAnsi" w:hAnsiTheme="majorHAnsi" w:cstheme="minorHAnsi"/>
          <w:color w:val="000000" w:themeColor="text1"/>
          <w:spacing w:val="2"/>
          <w:w w:val="90"/>
          <w:sz w:val="24"/>
          <w:szCs w:val="24"/>
        </w:rPr>
        <w:t xml:space="preserve"> </w:t>
      </w:r>
      <w:r w:rsidRPr="0019132F">
        <w:rPr>
          <w:rFonts w:asciiTheme="majorHAnsi" w:hAnsiTheme="majorHAnsi" w:cstheme="minorHAnsi"/>
          <w:color w:val="000000" w:themeColor="text1"/>
          <w:w w:val="90"/>
          <w:sz w:val="24"/>
          <w:szCs w:val="24"/>
        </w:rPr>
        <w:t>odborné</w:t>
      </w:r>
      <w:r w:rsidRPr="0019132F">
        <w:rPr>
          <w:rFonts w:asciiTheme="majorHAnsi" w:hAnsiTheme="majorHAnsi" w:cstheme="minorHAnsi"/>
          <w:color w:val="000000" w:themeColor="text1"/>
          <w:spacing w:val="2"/>
          <w:w w:val="90"/>
          <w:sz w:val="24"/>
          <w:szCs w:val="24"/>
        </w:rPr>
        <w:t xml:space="preserve"> </w:t>
      </w:r>
      <w:r w:rsidRPr="0019132F">
        <w:rPr>
          <w:rFonts w:asciiTheme="majorHAnsi" w:hAnsiTheme="majorHAnsi" w:cstheme="minorHAnsi"/>
          <w:color w:val="000000" w:themeColor="text1"/>
          <w:w w:val="90"/>
          <w:sz w:val="24"/>
          <w:szCs w:val="24"/>
        </w:rPr>
        <w:t>školenia</w:t>
      </w:r>
      <w:r w:rsidRPr="0019132F">
        <w:rPr>
          <w:rFonts w:asciiTheme="majorHAnsi" w:hAnsiTheme="majorHAnsi" w:cstheme="minorHAnsi"/>
          <w:color w:val="000000" w:themeColor="text1"/>
          <w:spacing w:val="2"/>
          <w:w w:val="90"/>
          <w:sz w:val="24"/>
          <w:szCs w:val="24"/>
        </w:rPr>
        <w:t xml:space="preserve"> </w:t>
      </w:r>
      <w:r w:rsidRPr="0019132F">
        <w:rPr>
          <w:rFonts w:asciiTheme="majorHAnsi" w:hAnsiTheme="majorHAnsi" w:cstheme="minorHAnsi"/>
          <w:color w:val="000000" w:themeColor="text1"/>
          <w:w w:val="90"/>
          <w:sz w:val="24"/>
          <w:szCs w:val="24"/>
        </w:rPr>
        <w:t>programy</w:t>
      </w:r>
      <w:r w:rsidRPr="0019132F">
        <w:rPr>
          <w:rFonts w:asciiTheme="majorHAnsi" w:hAnsiTheme="majorHAnsi" w:cstheme="minorHAnsi"/>
          <w:color w:val="000000" w:themeColor="text1"/>
          <w:spacing w:val="2"/>
          <w:w w:val="90"/>
          <w:sz w:val="24"/>
          <w:szCs w:val="24"/>
        </w:rPr>
        <w:t xml:space="preserve"> </w:t>
      </w:r>
      <w:r w:rsidRPr="0019132F">
        <w:rPr>
          <w:rFonts w:asciiTheme="majorHAnsi" w:hAnsiTheme="majorHAnsi" w:cstheme="minorHAnsi"/>
          <w:color w:val="000000" w:themeColor="text1"/>
          <w:w w:val="90"/>
          <w:sz w:val="24"/>
          <w:szCs w:val="24"/>
        </w:rPr>
        <w:t>že</w:t>
      </w:r>
      <w:r w:rsidRPr="0019132F">
        <w:rPr>
          <w:rFonts w:asciiTheme="majorHAnsi" w:hAnsiTheme="majorHAnsi" w:cstheme="minorHAnsi"/>
          <w:color w:val="000000" w:themeColor="text1"/>
          <w:spacing w:val="2"/>
          <w:w w:val="90"/>
          <w:sz w:val="24"/>
          <w:szCs w:val="24"/>
        </w:rPr>
        <w:t xml:space="preserve"> </w:t>
      </w:r>
      <w:r w:rsidRPr="0019132F">
        <w:rPr>
          <w:rFonts w:asciiTheme="majorHAnsi" w:hAnsiTheme="majorHAnsi" w:cstheme="minorHAnsi"/>
          <w:color w:val="000000" w:themeColor="text1"/>
          <w:w w:val="90"/>
          <w:sz w:val="24"/>
          <w:szCs w:val="24"/>
        </w:rPr>
        <w:t>zlepšiť</w:t>
      </w:r>
      <w:r w:rsidRPr="0019132F">
        <w:rPr>
          <w:rFonts w:asciiTheme="majorHAnsi" w:hAnsiTheme="majorHAnsi" w:cstheme="minorHAnsi"/>
          <w:color w:val="000000" w:themeColor="text1"/>
          <w:spacing w:val="2"/>
          <w:w w:val="90"/>
          <w:sz w:val="24"/>
          <w:szCs w:val="24"/>
        </w:rPr>
        <w:t xml:space="preserve"> </w:t>
      </w:r>
      <w:r w:rsidRPr="0019132F">
        <w:rPr>
          <w:rFonts w:asciiTheme="majorHAnsi" w:hAnsiTheme="majorHAnsi" w:cstheme="minorHAnsi"/>
          <w:color w:val="000000" w:themeColor="text1"/>
          <w:w w:val="90"/>
          <w:sz w:val="24"/>
          <w:szCs w:val="24"/>
        </w:rPr>
        <w:t>na</w:t>
      </w:r>
      <w:r w:rsidRPr="0019132F">
        <w:rPr>
          <w:rFonts w:asciiTheme="majorHAnsi" w:hAnsiTheme="majorHAnsi" w:cstheme="minorHAnsi"/>
          <w:color w:val="000000" w:themeColor="text1"/>
          <w:spacing w:val="2"/>
          <w:w w:val="90"/>
          <w:sz w:val="24"/>
          <w:szCs w:val="24"/>
        </w:rPr>
        <w:t xml:space="preserve"> </w:t>
      </w:r>
      <w:r w:rsidRPr="0019132F">
        <w:rPr>
          <w:rFonts w:asciiTheme="majorHAnsi" w:hAnsiTheme="majorHAnsi" w:cstheme="minorHAnsi"/>
          <w:color w:val="000000" w:themeColor="text1"/>
          <w:w w:val="90"/>
          <w:sz w:val="24"/>
          <w:szCs w:val="24"/>
        </w:rPr>
        <w:t>zamestnateľnosť</w:t>
      </w:r>
      <w:r w:rsidRPr="0019132F">
        <w:rPr>
          <w:rFonts w:asciiTheme="majorHAnsi" w:hAnsiTheme="majorHAnsi" w:cstheme="minorHAnsi"/>
          <w:color w:val="000000" w:themeColor="text1"/>
          <w:spacing w:val="2"/>
          <w:w w:val="90"/>
          <w:sz w:val="24"/>
          <w:szCs w:val="24"/>
        </w:rPr>
        <w:t xml:space="preserve"> </w:t>
      </w:r>
      <w:r w:rsidRPr="0019132F">
        <w:rPr>
          <w:rFonts w:asciiTheme="majorHAnsi" w:hAnsiTheme="majorHAnsi" w:cstheme="minorHAnsi"/>
          <w:color w:val="000000" w:themeColor="text1"/>
          <w:w w:val="90"/>
          <w:sz w:val="24"/>
          <w:szCs w:val="24"/>
        </w:rPr>
        <w:t>z</w:t>
      </w:r>
      <w:r w:rsidRPr="0019132F">
        <w:rPr>
          <w:rFonts w:asciiTheme="majorHAnsi" w:hAnsiTheme="majorHAnsi" w:cstheme="minorHAnsi"/>
          <w:color w:val="000000" w:themeColor="text1"/>
          <w:spacing w:val="-62"/>
          <w:w w:val="90"/>
          <w:sz w:val="24"/>
          <w:szCs w:val="24"/>
        </w:rPr>
        <w:t xml:space="preserve"> </w:t>
      </w:r>
      <w:r w:rsidRPr="0019132F">
        <w:rPr>
          <w:rFonts w:asciiTheme="majorHAnsi" w:hAnsiTheme="majorHAnsi" w:cstheme="minorHAnsi"/>
          <w:color w:val="000000" w:themeColor="text1"/>
          <w:w w:val="95"/>
          <w:sz w:val="24"/>
          <w:szCs w:val="24"/>
        </w:rPr>
        <w:t>osôb</w:t>
      </w:r>
      <w:r w:rsidRPr="0019132F">
        <w:rPr>
          <w:rFonts w:asciiTheme="majorHAnsi" w:hAnsiTheme="majorHAnsi" w:cstheme="minorHAnsi"/>
          <w:color w:val="000000" w:themeColor="text1"/>
          <w:spacing w:val="-12"/>
          <w:w w:val="95"/>
          <w:sz w:val="24"/>
          <w:szCs w:val="24"/>
        </w:rPr>
        <w:t xml:space="preserve"> </w:t>
      </w:r>
      <w:r w:rsidRPr="0019132F">
        <w:rPr>
          <w:rFonts w:asciiTheme="majorHAnsi" w:hAnsiTheme="majorHAnsi" w:cstheme="minorHAnsi"/>
          <w:color w:val="000000" w:themeColor="text1"/>
          <w:w w:val="95"/>
          <w:sz w:val="24"/>
          <w:szCs w:val="24"/>
        </w:rPr>
        <w:t>v</w:t>
      </w:r>
      <w:r w:rsidRPr="0019132F">
        <w:rPr>
          <w:rFonts w:asciiTheme="majorHAnsi" w:hAnsiTheme="majorHAnsi" w:cstheme="minorHAnsi"/>
          <w:color w:val="000000" w:themeColor="text1"/>
          <w:spacing w:val="-11"/>
          <w:w w:val="95"/>
          <w:sz w:val="24"/>
          <w:szCs w:val="24"/>
        </w:rPr>
        <w:t xml:space="preserve"> </w:t>
      </w:r>
      <w:r w:rsidRPr="0019132F">
        <w:rPr>
          <w:rFonts w:asciiTheme="majorHAnsi" w:hAnsiTheme="majorHAnsi" w:cstheme="minorHAnsi"/>
          <w:color w:val="000000" w:themeColor="text1"/>
          <w:w w:val="95"/>
          <w:sz w:val="24"/>
          <w:szCs w:val="24"/>
        </w:rPr>
        <w:t>títo</w:t>
      </w:r>
      <w:r w:rsidRPr="0019132F">
        <w:rPr>
          <w:rFonts w:asciiTheme="majorHAnsi" w:hAnsiTheme="majorHAnsi" w:cstheme="minorHAnsi"/>
          <w:color w:val="000000" w:themeColor="text1"/>
          <w:spacing w:val="-11"/>
          <w:w w:val="95"/>
          <w:sz w:val="24"/>
          <w:szCs w:val="24"/>
        </w:rPr>
        <w:t xml:space="preserve"> </w:t>
      </w:r>
      <w:r w:rsidRPr="0019132F">
        <w:rPr>
          <w:rFonts w:asciiTheme="majorHAnsi" w:hAnsiTheme="majorHAnsi" w:cstheme="minorHAnsi"/>
          <w:color w:val="000000" w:themeColor="text1"/>
          <w:w w:val="95"/>
          <w:sz w:val="24"/>
          <w:szCs w:val="24"/>
        </w:rPr>
        <w:t>skupiny;</w:t>
      </w:r>
    </w:p>
    <w:p w14:paraId="696C664B" w14:textId="77777777" w:rsidR="000C48AD" w:rsidRPr="0019132F" w:rsidRDefault="000C48AD" w:rsidP="007C788F">
      <w:pPr>
        <w:widowControl w:val="0"/>
        <w:tabs>
          <w:tab w:val="left" w:pos="2552"/>
          <w:tab w:val="left" w:pos="9072"/>
        </w:tabs>
        <w:autoSpaceDE w:val="0"/>
        <w:autoSpaceDN w:val="0"/>
        <w:spacing w:after="0" w:line="360" w:lineRule="auto"/>
        <w:ind w:left="567"/>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0"/>
          <w:sz w:val="24"/>
          <w:szCs w:val="24"/>
        </w:rPr>
        <w:t>d)</w:t>
      </w:r>
      <w:r w:rsidRPr="0019132F">
        <w:rPr>
          <w:rFonts w:asciiTheme="majorHAnsi" w:hAnsiTheme="majorHAnsi" w:cstheme="minorHAnsi"/>
          <w:color w:val="000000" w:themeColor="text1"/>
          <w:spacing w:val="10"/>
          <w:w w:val="90"/>
          <w:sz w:val="24"/>
          <w:szCs w:val="24"/>
        </w:rPr>
        <w:t xml:space="preserve"> </w:t>
      </w:r>
      <w:r w:rsidRPr="0019132F">
        <w:rPr>
          <w:rFonts w:asciiTheme="majorHAnsi" w:hAnsiTheme="majorHAnsi" w:cstheme="minorHAnsi"/>
          <w:color w:val="000000" w:themeColor="text1"/>
          <w:w w:val="90"/>
          <w:sz w:val="24"/>
          <w:szCs w:val="24"/>
        </w:rPr>
        <w:t>rozvíjanie</w:t>
      </w:r>
      <w:r w:rsidRPr="0019132F">
        <w:rPr>
          <w:rFonts w:asciiTheme="majorHAnsi" w:hAnsiTheme="majorHAnsi" w:cstheme="minorHAnsi"/>
          <w:color w:val="000000" w:themeColor="text1"/>
          <w:spacing w:val="11"/>
          <w:w w:val="90"/>
          <w:sz w:val="24"/>
          <w:szCs w:val="24"/>
        </w:rPr>
        <w:t xml:space="preserve"> </w:t>
      </w:r>
      <w:r w:rsidRPr="0019132F">
        <w:rPr>
          <w:rFonts w:asciiTheme="majorHAnsi" w:hAnsiTheme="majorHAnsi" w:cstheme="minorHAnsi"/>
          <w:color w:val="000000" w:themeColor="text1"/>
          <w:w w:val="90"/>
          <w:sz w:val="24"/>
          <w:szCs w:val="24"/>
        </w:rPr>
        <w:t>sociálna</w:t>
      </w:r>
      <w:r w:rsidRPr="0019132F">
        <w:rPr>
          <w:rFonts w:asciiTheme="majorHAnsi" w:hAnsiTheme="majorHAnsi" w:cstheme="minorHAnsi"/>
          <w:color w:val="000000" w:themeColor="text1"/>
          <w:spacing w:val="10"/>
          <w:w w:val="90"/>
          <w:sz w:val="24"/>
          <w:szCs w:val="24"/>
        </w:rPr>
        <w:t xml:space="preserve"> </w:t>
      </w:r>
      <w:r w:rsidRPr="0019132F">
        <w:rPr>
          <w:rFonts w:asciiTheme="majorHAnsi" w:hAnsiTheme="majorHAnsi" w:cstheme="minorHAnsi"/>
          <w:color w:val="000000" w:themeColor="text1"/>
          <w:w w:val="90"/>
          <w:sz w:val="24"/>
          <w:szCs w:val="24"/>
        </w:rPr>
        <w:t>služby</w:t>
      </w:r>
      <w:r w:rsidRPr="0019132F">
        <w:rPr>
          <w:rFonts w:asciiTheme="majorHAnsi" w:hAnsiTheme="majorHAnsi" w:cstheme="minorHAnsi"/>
          <w:color w:val="000000" w:themeColor="text1"/>
          <w:spacing w:val="11"/>
          <w:w w:val="90"/>
          <w:sz w:val="24"/>
          <w:szCs w:val="24"/>
        </w:rPr>
        <w:t xml:space="preserve"> </w:t>
      </w:r>
      <w:r w:rsidRPr="0019132F">
        <w:rPr>
          <w:rFonts w:asciiTheme="majorHAnsi" w:hAnsiTheme="majorHAnsi" w:cstheme="minorHAnsi"/>
          <w:color w:val="000000" w:themeColor="text1"/>
          <w:w w:val="90"/>
          <w:sz w:val="24"/>
          <w:szCs w:val="24"/>
        </w:rPr>
        <w:t>do</w:t>
      </w:r>
      <w:r w:rsidRPr="0019132F">
        <w:rPr>
          <w:rFonts w:asciiTheme="majorHAnsi" w:hAnsiTheme="majorHAnsi" w:cstheme="minorHAnsi"/>
          <w:color w:val="000000" w:themeColor="text1"/>
          <w:spacing w:val="11"/>
          <w:w w:val="90"/>
          <w:sz w:val="24"/>
          <w:szCs w:val="24"/>
        </w:rPr>
        <w:t xml:space="preserve"> </w:t>
      </w:r>
      <w:r w:rsidRPr="0019132F">
        <w:rPr>
          <w:rFonts w:asciiTheme="majorHAnsi" w:hAnsiTheme="majorHAnsi" w:cstheme="minorHAnsi"/>
          <w:color w:val="000000" w:themeColor="text1"/>
          <w:w w:val="90"/>
          <w:sz w:val="24"/>
          <w:szCs w:val="24"/>
        </w:rPr>
        <w:t>zlepšiť</w:t>
      </w:r>
      <w:r w:rsidRPr="0019132F">
        <w:rPr>
          <w:rFonts w:asciiTheme="majorHAnsi" w:hAnsiTheme="majorHAnsi" w:cstheme="minorHAnsi"/>
          <w:color w:val="000000" w:themeColor="text1"/>
          <w:spacing w:val="10"/>
          <w:w w:val="90"/>
          <w:sz w:val="24"/>
          <w:szCs w:val="24"/>
        </w:rPr>
        <w:t xml:space="preserve"> </w:t>
      </w:r>
      <w:r w:rsidRPr="0019132F">
        <w:rPr>
          <w:rFonts w:asciiTheme="majorHAnsi" w:hAnsiTheme="majorHAnsi" w:cstheme="minorHAnsi"/>
          <w:color w:val="000000" w:themeColor="text1"/>
          <w:w w:val="90"/>
          <w:sz w:val="24"/>
          <w:szCs w:val="24"/>
        </w:rPr>
        <w:t>na</w:t>
      </w:r>
      <w:r w:rsidRPr="0019132F">
        <w:rPr>
          <w:rFonts w:asciiTheme="majorHAnsi" w:hAnsiTheme="majorHAnsi" w:cstheme="minorHAnsi"/>
          <w:color w:val="000000" w:themeColor="text1"/>
          <w:spacing w:val="11"/>
          <w:w w:val="90"/>
          <w:sz w:val="24"/>
          <w:szCs w:val="24"/>
        </w:rPr>
        <w:t xml:space="preserve"> </w:t>
      </w:r>
      <w:r w:rsidRPr="0019132F">
        <w:rPr>
          <w:rFonts w:asciiTheme="majorHAnsi" w:hAnsiTheme="majorHAnsi" w:cstheme="minorHAnsi"/>
          <w:color w:val="000000" w:themeColor="text1"/>
          <w:w w:val="90"/>
          <w:sz w:val="24"/>
          <w:szCs w:val="24"/>
        </w:rPr>
        <w:t>sociálna</w:t>
      </w:r>
      <w:r w:rsidRPr="0019132F">
        <w:rPr>
          <w:rFonts w:asciiTheme="majorHAnsi" w:hAnsiTheme="majorHAnsi" w:cstheme="minorHAnsi"/>
          <w:color w:val="000000" w:themeColor="text1"/>
          <w:spacing w:val="10"/>
          <w:w w:val="90"/>
          <w:sz w:val="24"/>
          <w:szCs w:val="24"/>
        </w:rPr>
        <w:t xml:space="preserve"> </w:t>
      </w:r>
      <w:r w:rsidRPr="0019132F">
        <w:rPr>
          <w:rFonts w:asciiTheme="majorHAnsi" w:hAnsiTheme="majorHAnsi" w:cstheme="minorHAnsi"/>
          <w:color w:val="000000" w:themeColor="text1"/>
          <w:w w:val="90"/>
          <w:sz w:val="24"/>
          <w:szCs w:val="24"/>
        </w:rPr>
        <w:t>vkladanie</w:t>
      </w:r>
      <w:r w:rsidRPr="0019132F">
        <w:rPr>
          <w:rFonts w:asciiTheme="majorHAnsi" w:hAnsiTheme="majorHAnsi" w:cstheme="minorHAnsi"/>
          <w:color w:val="000000" w:themeColor="text1"/>
          <w:spacing w:val="11"/>
          <w:w w:val="90"/>
          <w:sz w:val="24"/>
          <w:szCs w:val="24"/>
        </w:rPr>
        <w:t xml:space="preserve"> </w:t>
      </w:r>
      <w:r w:rsidRPr="0019132F">
        <w:rPr>
          <w:rFonts w:asciiTheme="majorHAnsi" w:hAnsiTheme="majorHAnsi" w:cstheme="minorHAnsi"/>
          <w:color w:val="000000" w:themeColor="text1"/>
          <w:w w:val="90"/>
          <w:sz w:val="24"/>
          <w:szCs w:val="24"/>
        </w:rPr>
        <w:t>z</w:t>
      </w:r>
      <w:r w:rsidRPr="0019132F">
        <w:rPr>
          <w:rFonts w:asciiTheme="majorHAnsi" w:hAnsiTheme="majorHAnsi" w:cstheme="minorHAnsi"/>
          <w:color w:val="000000" w:themeColor="text1"/>
          <w:spacing w:val="11"/>
          <w:w w:val="90"/>
          <w:sz w:val="24"/>
          <w:szCs w:val="24"/>
        </w:rPr>
        <w:t xml:space="preserve"> </w:t>
      </w:r>
      <w:r w:rsidRPr="0019132F">
        <w:rPr>
          <w:rFonts w:asciiTheme="majorHAnsi" w:hAnsiTheme="majorHAnsi" w:cstheme="minorHAnsi"/>
          <w:color w:val="000000" w:themeColor="text1"/>
          <w:w w:val="90"/>
          <w:sz w:val="24"/>
          <w:szCs w:val="24"/>
        </w:rPr>
        <w:t>na</w:t>
      </w:r>
      <w:r w:rsidRPr="0019132F">
        <w:rPr>
          <w:rFonts w:asciiTheme="majorHAnsi" w:hAnsiTheme="majorHAnsi" w:cstheme="minorHAnsi"/>
          <w:color w:val="000000" w:themeColor="text1"/>
          <w:spacing w:val="10"/>
          <w:w w:val="90"/>
          <w:sz w:val="24"/>
          <w:szCs w:val="24"/>
        </w:rPr>
        <w:t xml:space="preserve"> </w:t>
      </w:r>
      <w:r w:rsidRPr="0019132F">
        <w:rPr>
          <w:rFonts w:asciiTheme="majorHAnsi" w:hAnsiTheme="majorHAnsi" w:cstheme="minorHAnsi"/>
          <w:color w:val="000000" w:themeColor="text1"/>
          <w:w w:val="90"/>
          <w:sz w:val="24"/>
          <w:szCs w:val="24"/>
        </w:rPr>
        <w:t>zraniteľný</w:t>
      </w:r>
      <w:r w:rsidRPr="0019132F">
        <w:rPr>
          <w:rFonts w:asciiTheme="majorHAnsi" w:hAnsiTheme="majorHAnsi" w:cstheme="minorHAnsi"/>
          <w:color w:val="000000" w:themeColor="text1"/>
          <w:spacing w:val="-62"/>
          <w:w w:val="90"/>
          <w:sz w:val="24"/>
          <w:szCs w:val="24"/>
        </w:rPr>
        <w:t xml:space="preserve"> </w:t>
      </w:r>
      <w:r w:rsidRPr="0019132F">
        <w:rPr>
          <w:rFonts w:asciiTheme="majorHAnsi" w:hAnsiTheme="majorHAnsi" w:cstheme="minorHAnsi"/>
          <w:color w:val="000000" w:themeColor="text1"/>
          <w:w w:val="95"/>
          <w:sz w:val="24"/>
          <w:szCs w:val="24"/>
        </w:rPr>
        <w:t>skupiny.</w:t>
      </w:r>
    </w:p>
    <w:p w14:paraId="7E9D3258" w14:textId="77777777" w:rsidR="0007799E" w:rsidRPr="0019132F" w:rsidRDefault="0007799E" w:rsidP="007C788F">
      <w:pPr>
        <w:spacing w:after="0" w:line="360" w:lineRule="auto"/>
        <w:rPr>
          <w:rFonts w:asciiTheme="majorHAnsi" w:hAnsiTheme="majorHAnsi" w:cstheme="minorHAnsi"/>
          <w:color w:val="000000" w:themeColor="text1"/>
          <w:spacing w:val="-1"/>
          <w:w w:val="85"/>
          <w:sz w:val="24"/>
          <w:szCs w:val="24"/>
        </w:rPr>
      </w:pPr>
    </w:p>
    <w:p w14:paraId="6FA157C5" w14:textId="3A96654E" w:rsidR="00AD6660" w:rsidRPr="0019132F" w:rsidRDefault="00AD6660" w:rsidP="007C788F">
      <w:pPr>
        <w:widowControl w:val="0"/>
        <w:tabs>
          <w:tab w:val="left" w:pos="7797"/>
          <w:tab w:val="left" w:pos="9072"/>
        </w:tabs>
        <w:autoSpaceDE w:val="0"/>
        <w:autoSpaceDN w:val="0"/>
        <w:spacing w:after="0" w:line="360" w:lineRule="auto"/>
        <w:ind w:firstLine="540"/>
        <w:jc w:val="both"/>
        <w:rPr>
          <w:rFonts w:asciiTheme="majorHAnsi" w:hAnsiTheme="majorHAnsi" w:cstheme="minorHAnsi"/>
          <w:color w:val="000000" w:themeColor="text1"/>
          <w:w w:val="85"/>
          <w:sz w:val="24"/>
          <w:szCs w:val="24"/>
        </w:rPr>
      </w:pPr>
      <w:r w:rsidRPr="0019132F">
        <w:rPr>
          <w:rFonts w:asciiTheme="majorHAnsi" w:hAnsiTheme="majorHAnsi" w:cstheme="minorHAnsi"/>
          <w:color w:val="000000" w:themeColor="text1"/>
          <w:w w:val="90"/>
          <w:sz w:val="24"/>
          <w:szCs w:val="24"/>
        </w:rPr>
        <w:t>Ktorákoľvek z vyššie uvedených organizácií (družstvá, úverové družstvá, združenia a nadácie, združenia vzájomnej pomoci, poľnohospodárske spoločnosti a ich združenia a federácie; iné typy právnických osôb – spoločnosti s ručením obmedzeným alebo akciové spoločnosti) môžu byť uznané za sociálny podnik bez ohľadu na svojho právneho postavenia, ak spĺňa tieto osobitné požiadavky:</w:t>
      </w:r>
    </w:p>
    <w:p w14:paraId="1BB11FDF" w14:textId="77777777" w:rsidR="00AD6660" w:rsidRPr="0019132F" w:rsidRDefault="00AD6660" w:rsidP="007C788F">
      <w:pPr>
        <w:pStyle w:val="ListParagraph"/>
        <w:widowControl w:val="0"/>
        <w:numPr>
          <w:ilvl w:val="0"/>
          <w:numId w:val="7"/>
        </w:numPr>
        <w:tabs>
          <w:tab w:val="left" w:pos="284"/>
          <w:tab w:val="left" w:pos="7797"/>
          <w:tab w:val="left" w:pos="9072"/>
        </w:tabs>
        <w:autoSpaceDE w:val="0"/>
        <w:autoSpaceDN w:val="0"/>
        <w:spacing w:after="0" w:line="360" w:lineRule="auto"/>
        <w:rPr>
          <w:rFonts w:asciiTheme="majorHAnsi" w:hAnsiTheme="majorHAnsi" w:cstheme="minorHAnsi"/>
          <w:color w:val="000000" w:themeColor="text1"/>
          <w:spacing w:val="-1"/>
          <w:w w:val="85"/>
          <w:sz w:val="24"/>
          <w:szCs w:val="24"/>
        </w:rPr>
      </w:pPr>
      <w:r w:rsidRPr="0019132F">
        <w:rPr>
          <w:rFonts w:asciiTheme="majorHAnsi" w:hAnsiTheme="majorHAnsi" w:cstheme="minorHAnsi"/>
          <w:color w:val="000000" w:themeColor="text1"/>
          <w:spacing w:val="-1"/>
          <w:w w:val="85"/>
          <w:sz w:val="24"/>
          <w:szCs w:val="24"/>
        </w:rPr>
        <w:t>- je súkromným právnym subjektom (nedotknutým štátnym orgánom):</w:t>
      </w:r>
    </w:p>
    <w:p w14:paraId="752078DD" w14:textId="6563EEA7" w:rsidR="00AD6660" w:rsidRPr="0019132F" w:rsidRDefault="00AD6660" w:rsidP="007C788F">
      <w:pPr>
        <w:pStyle w:val="ListParagraph"/>
        <w:widowControl w:val="0"/>
        <w:numPr>
          <w:ilvl w:val="0"/>
          <w:numId w:val="7"/>
        </w:numPr>
        <w:tabs>
          <w:tab w:val="left" w:pos="284"/>
          <w:tab w:val="left" w:pos="7797"/>
          <w:tab w:val="left" w:pos="9072"/>
        </w:tabs>
        <w:autoSpaceDE w:val="0"/>
        <w:autoSpaceDN w:val="0"/>
        <w:spacing w:after="0" w:line="360" w:lineRule="auto"/>
        <w:rPr>
          <w:rFonts w:asciiTheme="majorHAnsi" w:hAnsiTheme="majorHAnsi" w:cstheme="minorHAnsi"/>
          <w:color w:val="000000" w:themeColor="text1"/>
          <w:spacing w:val="-1"/>
          <w:w w:val="85"/>
          <w:sz w:val="24"/>
          <w:szCs w:val="24"/>
        </w:rPr>
      </w:pPr>
      <w:r w:rsidRPr="0019132F">
        <w:rPr>
          <w:rFonts w:asciiTheme="majorHAnsi" w:hAnsiTheme="majorHAnsi" w:cstheme="minorHAnsi"/>
          <w:color w:val="000000" w:themeColor="text1"/>
          <w:spacing w:val="-1"/>
          <w:w w:val="85"/>
          <w:sz w:val="24"/>
          <w:szCs w:val="24"/>
        </w:rPr>
        <w:t>&gt; uprednostňuje sociálne a osobné ciele pred finančnou maximalizáciou;</w:t>
      </w:r>
    </w:p>
    <w:p w14:paraId="79C9A1BB" w14:textId="77777777" w:rsidR="00AD6660" w:rsidRPr="0019132F" w:rsidRDefault="00AD6660" w:rsidP="007C788F">
      <w:pPr>
        <w:pStyle w:val="ListParagraph"/>
        <w:widowControl w:val="0"/>
        <w:numPr>
          <w:ilvl w:val="0"/>
          <w:numId w:val="7"/>
        </w:numPr>
        <w:tabs>
          <w:tab w:val="left" w:pos="284"/>
          <w:tab w:val="left" w:pos="7797"/>
          <w:tab w:val="left" w:pos="9072"/>
        </w:tabs>
        <w:autoSpaceDE w:val="0"/>
        <w:autoSpaceDN w:val="0"/>
        <w:spacing w:after="0" w:line="360" w:lineRule="auto"/>
        <w:rPr>
          <w:rFonts w:asciiTheme="majorHAnsi" w:hAnsiTheme="majorHAnsi" w:cstheme="minorHAnsi"/>
          <w:color w:val="000000" w:themeColor="text1"/>
          <w:spacing w:val="-1"/>
          <w:w w:val="85"/>
          <w:sz w:val="24"/>
          <w:szCs w:val="24"/>
        </w:rPr>
      </w:pPr>
      <w:r w:rsidRPr="0019132F">
        <w:rPr>
          <w:rFonts w:asciiTheme="majorHAnsi" w:hAnsiTheme="majorHAnsi" w:cstheme="minorHAnsi"/>
          <w:color w:val="000000" w:themeColor="text1"/>
          <w:spacing w:val="-1"/>
          <w:w w:val="85"/>
          <w:sz w:val="24"/>
          <w:szCs w:val="24"/>
        </w:rPr>
        <w:t>&gt; prejavuje spolupatričnosť a zdieľanú zodpovednosť;</w:t>
      </w:r>
    </w:p>
    <w:p w14:paraId="474E6F0E" w14:textId="77777777" w:rsidR="0007799E" w:rsidRPr="0019132F" w:rsidRDefault="00AD6660" w:rsidP="007C788F">
      <w:pPr>
        <w:pStyle w:val="ListParagraph"/>
        <w:widowControl w:val="0"/>
        <w:numPr>
          <w:ilvl w:val="0"/>
          <w:numId w:val="7"/>
        </w:numPr>
        <w:tabs>
          <w:tab w:val="left" w:pos="284"/>
          <w:tab w:val="left" w:pos="7797"/>
          <w:tab w:val="left" w:pos="9072"/>
        </w:tabs>
        <w:autoSpaceDE w:val="0"/>
        <w:autoSpaceDN w:val="0"/>
        <w:spacing w:after="0" w:line="360" w:lineRule="auto"/>
        <w:contextualSpacing w:val="0"/>
        <w:rPr>
          <w:rFonts w:asciiTheme="majorHAnsi" w:hAnsiTheme="majorHAnsi" w:cstheme="minorHAnsi"/>
          <w:color w:val="000000" w:themeColor="text1"/>
          <w:sz w:val="24"/>
          <w:szCs w:val="24"/>
        </w:rPr>
      </w:pPr>
      <w:r w:rsidRPr="0019132F">
        <w:rPr>
          <w:rFonts w:asciiTheme="majorHAnsi" w:hAnsiTheme="majorHAnsi" w:cstheme="minorHAnsi"/>
          <w:color w:val="000000" w:themeColor="text1"/>
          <w:spacing w:val="-1"/>
          <w:w w:val="85"/>
          <w:sz w:val="24"/>
          <w:szCs w:val="24"/>
        </w:rPr>
        <w:t xml:space="preserve">&gt; záujem komunity, verejný záujem a/alebo záujmy členov sa zhodujú; </w:t>
      </w:r>
      <w:r w:rsidR="0007799E" w:rsidRPr="0019132F">
        <w:rPr>
          <w:rFonts w:asciiTheme="majorHAnsi" w:hAnsiTheme="majorHAnsi" w:cstheme="minorHAnsi"/>
          <w:color w:val="000000" w:themeColor="text1"/>
          <w:w w:val="85"/>
          <w:sz w:val="24"/>
          <w:szCs w:val="24"/>
        </w:rPr>
        <w:t>to</w:t>
      </w:r>
      <w:r w:rsidR="0007799E" w:rsidRPr="0019132F">
        <w:rPr>
          <w:rFonts w:asciiTheme="majorHAnsi" w:hAnsiTheme="majorHAnsi" w:cstheme="minorHAnsi"/>
          <w:color w:val="000000" w:themeColor="text1"/>
          <w:spacing w:val="8"/>
          <w:w w:val="85"/>
          <w:sz w:val="24"/>
          <w:szCs w:val="24"/>
        </w:rPr>
        <w:t xml:space="preserve"> </w:t>
      </w:r>
      <w:r w:rsidR="0007799E" w:rsidRPr="0019132F">
        <w:rPr>
          <w:rFonts w:asciiTheme="majorHAnsi" w:hAnsiTheme="majorHAnsi" w:cstheme="minorHAnsi"/>
          <w:color w:val="000000" w:themeColor="text1"/>
          <w:w w:val="85"/>
          <w:sz w:val="24"/>
          <w:szCs w:val="24"/>
        </w:rPr>
        <w:t>má</w:t>
      </w:r>
      <w:r w:rsidR="0007799E" w:rsidRPr="0019132F">
        <w:rPr>
          <w:rFonts w:asciiTheme="majorHAnsi" w:hAnsiTheme="majorHAnsi" w:cstheme="minorHAnsi"/>
          <w:color w:val="000000" w:themeColor="text1"/>
          <w:spacing w:val="7"/>
          <w:w w:val="85"/>
          <w:sz w:val="24"/>
          <w:szCs w:val="24"/>
        </w:rPr>
        <w:t xml:space="preserve"> </w:t>
      </w:r>
      <w:r w:rsidR="0007799E" w:rsidRPr="0019132F">
        <w:rPr>
          <w:rFonts w:asciiTheme="majorHAnsi" w:hAnsiTheme="majorHAnsi" w:cstheme="minorHAnsi"/>
          <w:color w:val="000000" w:themeColor="text1"/>
          <w:w w:val="85"/>
          <w:sz w:val="24"/>
          <w:szCs w:val="24"/>
        </w:rPr>
        <w:t>a</w:t>
      </w:r>
      <w:r w:rsidR="0007799E" w:rsidRPr="0019132F">
        <w:rPr>
          <w:rFonts w:asciiTheme="majorHAnsi" w:hAnsiTheme="majorHAnsi" w:cstheme="minorHAnsi"/>
          <w:color w:val="000000" w:themeColor="text1"/>
          <w:spacing w:val="8"/>
          <w:w w:val="85"/>
          <w:sz w:val="24"/>
          <w:szCs w:val="24"/>
        </w:rPr>
        <w:t xml:space="preserve"> </w:t>
      </w:r>
      <w:r w:rsidR="0007799E" w:rsidRPr="0019132F">
        <w:rPr>
          <w:rFonts w:asciiTheme="majorHAnsi" w:hAnsiTheme="majorHAnsi" w:cstheme="minorHAnsi"/>
          <w:color w:val="000000" w:themeColor="text1"/>
          <w:w w:val="85"/>
          <w:sz w:val="24"/>
          <w:szCs w:val="24"/>
        </w:rPr>
        <w:t>demokratický</w:t>
      </w:r>
      <w:r w:rsidR="0007799E" w:rsidRPr="0019132F">
        <w:rPr>
          <w:rFonts w:asciiTheme="majorHAnsi" w:hAnsiTheme="majorHAnsi" w:cstheme="minorHAnsi"/>
          <w:color w:val="000000" w:themeColor="text1"/>
          <w:spacing w:val="8"/>
          <w:w w:val="85"/>
          <w:sz w:val="24"/>
          <w:szCs w:val="24"/>
        </w:rPr>
        <w:t xml:space="preserve"> </w:t>
      </w:r>
      <w:r w:rsidR="0007799E" w:rsidRPr="0019132F">
        <w:rPr>
          <w:rFonts w:asciiTheme="majorHAnsi" w:hAnsiTheme="majorHAnsi" w:cstheme="minorHAnsi"/>
          <w:color w:val="000000" w:themeColor="text1"/>
          <w:w w:val="85"/>
          <w:sz w:val="24"/>
          <w:szCs w:val="24"/>
        </w:rPr>
        <w:t>riadenie;</w:t>
      </w:r>
    </w:p>
    <w:p w14:paraId="27074A1F" w14:textId="10CF0B88" w:rsidR="00AD6660" w:rsidRPr="0019132F" w:rsidRDefault="00AD6660" w:rsidP="007C788F">
      <w:pPr>
        <w:pStyle w:val="ListParagraph"/>
        <w:widowControl w:val="0"/>
        <w:numPr>
          <w:ilvl w:val="0"/>
          <w:numId w:val="7"/>
        </w:numPr>
        <w:tabs>
          <w:tab w:val="left" w:pos="284"/>
          <w:tab w:val="left" w:pos="7797"/>
          <w:tab w:val="left" w:pos="9072"/>
        </w:tabs>
        <w:autoSpaceDE w:val="0"/>
        <w:autoSpaceDN w:val="0"/>
        <w:spacing w:after="0" w:line="360" w:lineRule="auto"/>
        <w:contextualSpacing w:val="0"/>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85"/>
          <w:sz w:val="24"/>
          <w:szCs w:val="24"/>
        </w:rPr>
        <w:t>- ide o dobrovoľné a slobodné združenie;</w:t>
      </w:r>
    </w:p>
    <w:p w14:paraId="40CBE7FD" w14:textId="77777777" w:rsidR="00B401B4" w:rsidRPr="0019132F" w:rsidRDefault="00AD6660" w:rsidP="007C788F">
      <w:pPr>
        <w:pStyle w:val="ListParagraph"/>
        <w:widowControl w:val="0"/>
        <w:numPr>
          <w:ilvl w:val="0"/>
          <w:numId w:val="7"/>
        </w:numPr>
        <w:tabs>
          <w:tab w:val="left" w:pos="284"/>
          <w:tab w:val="left" w:pos="7797"/>
          <w:tab w:val="left" w:pos="9072"/>
        </w:tabs>
        <w:autoSpaceDE w:val="0"/>
        <w:autoSpaceDN w:val="0"/>
        <w:spacing w:after="0" w:line="360" w:lineRule="auto"/>
        <w:contextualSpacing w:val="0"/>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85"/>
          <w:sz w:val="24"/>
          <w:szCs w:val="24"/>
        </w:rPr>
        <w:t>&gt; Väčšina jeho príjmov je venovaná na udržanie sociálneho cieľa a zákonnej rezervy (90 percent príjmov by malo smerovať na udržanie sociálneho cieľa a zablokovania majetku, len 10 percent môže byť vyplatených členom);</w:t>
      </w:r>
    </w:p>
    <w:p w14:paraId="5AEF8F5D" w14:textId="77777777" w:rsidR="00B401B4" w:rsidRPr="0019132F" w:rsidRDefault="009437B8" w:rsidP="007C788F">
      <w:pPr>
        <w:pStyle w:val="ListParagraph"/>
        <w:widowControl w:val="0"/>
        <w:numPr>
          <w:ilvl w:val="0"/>
          <w:numId w:val="7"/>
        </w:numPr>
        <w:tabs>
          <w:tab w:val="left" w:pos="284"/>
          <w:tab w:val="left" w:pos="7797"/>
          <w:tab w:val="left" w:pos="9072"/>
        </w:tabs>
        <w:autoSpaceDE w:val="0"/>
        <w:autoSpaceDN w:val="0"/>
        <w:spacing w:after="0" w:line="360" w:lineRule="auto"/>
        <w:contextualSpacing w:val="0"/>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0"/>
          <w:sz w:val="24"/>
          <w:szCs w:val="24"/>
        </w:rPr>
        <w:t>ak spoločnosť prestane fungovať, jej majetok musí byť odovzdaný iným, porovnateľným sociálnym spoločnostiam;</w:t>
      </w:r>
    </w:p>
    <w:p w14:paraId="3EFB4C96" w14:textId="7377EDED" w:rsidR="009437B8" w:rsidRPr="0019132F" w:rsidRDefault="009437B8" w:rsidP="007C788F">
      <w:pPr>
        <w:pStyle w:val="ListParagraph"/>
        <w:widowControl w:val="0"/>
        <w:numPr>
          <w:ilvl w:val="0"/>
          <w:numId w:val="7"/>
        </w:numPr>
        <w:tabs>
          <w:tab w:val="left" w:pos="284"/>
          <w:tab w:val="left" w:pos="7797"/>
          <w:tab w:val="left" w:pos="9072"/>
        </w:tabs>
        <w:autoSpaceDE w:val="0"/>
        <w:autoSpaceDN w:val="0"/>
        <w:spacing w:after="0" w:line="360" w:lineRule="auto"/>
        <w:contextualSpacing w:val="0"/>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0"/>
          <w:sz w:val="24"/>
          <w:szCs w:val="24"/>
        </w:rPr>
        <w:t>zaobchádza so zamestnancami spravodlivo tým, že podporuje myšlienku sociálnej spravodlivosti. Pomer najnižšej mzdy k najvyššej kompenzácii nemôže byť vyšší ako 1 ku 8.</w:t>
      </w:r>
    </w:p>
    <w:p w14:paraId="6165D789" w14:textId="77777777" w:rsidR="00B401B4" w:rsidRPr="0019132F" w:rsidRDefault="00B401B4" w:rsidP="007C788F">
      <w:pPr>
        <w:pStyle w:val="BodyText"/>
        <w:spacing w:line="360" w:lineRule="auto"/>
        <w:ind w:firstLine="567"/>
        <w:jc w:val="both"/>
        <w:rPr>
          <w:rFonts w:asciiTheme="majorHAnsi" w:hAnsiTheme="majorHAnsi" w:cstheme="minorHAnsi"/>
          <w:noProof/>
          <w:color w:val="000000" w:themeColor="text1"/>
          <w:lang w:val="ro-RO" w:eastAsia="ro-RO"/>
        </w:rPr>
      </w:pPr>
    </w:p>
    <w:p w14:paraId="49B5DCD9" w14:textId="335BBCC6" w:rsidR="009437B8" w:rsidRPr="0019132F" w:rsidRDefault="009437B8" w:rsidP="007C788F">
      <w:pPr>
        <w:pStyle w:val="BodyText"/>
        <w:spacing w:line="360" w:lineRule="auto"/>
        <w:ind w:firstLine="567"/>
        <w:jc w:val="both"/>
        <w:rPr>
          <w:rFonts w:asciiTheme="majorHAnsi" w:hAnsiTheme="majorHAnsi" w:cstheme="minorHAnsi"/>
          <w:noProof/>
          <w:color w:val="000000" w:themeColor="text1"/>
          <w:lang w:val="ro-RO" w:eastAsia="ro-RO"/>
        </w:rPr>
      </w:pPr>
      <w:r w:rsidRPr="0019132F">
        <w:rPr>
          <w:rFonts w:asciiTheme="majorHAnsi" w:hAnsiTheme="majorHAnsi" w:cstheme="minorHAnsi"/>
          <w:b/>
          <w:bCs/>
          <w:noProof/>
          <w:color w:val="000000" w:themeColor="text1"/>
          <w:lang w:val="ro-RO" w:eastAsia="ro-RO"/>
        </w:rPr>
        <w:t xml:space="preserve">Na záver, </w:t>
      </w:r>
      <w:r w:rsidRPr="0019132F">
        <w:rPr>
          <w:rFonts w:asciiTheme="majorHAnsi" w:hAnsiTheme="majorHAnsi" w:cstheme="minorHAnsi"/>
          <w:noProof/>
          <w:color w:val="000000" w:themeColor="text1"/>
          <w:lang w:val="ro-RO" w:eastAsia="ro-RO"/>
        </w:rPr>
        <w:t>organizácia musí byť súkromnou právnickou spoločnosťou, musí sa zapájať do činností súvisiacich so sociálnou ekonomikou, musí získať určité osvedčenia a dodržiavať zásady sociálnej ekonomiky, aby mohla byť v Rumunsku uznaná ako sociálny podnik (ako to stanovuje zákon).</w:t>
      </w:r>
    </w:p>
    <w:p w14:paraId="2D5B9AF2" w14:textId="77777777" w:rsidR="00B401B4" w:rsidRPr="0019132F" w:rsidRDefault="00B401B4" w:rsidP="007C788F">
      <w:pPr>
        <w:widowControl w:val="0"/>
        <w:tabs>
          <w:tab w:val="left" w:pos="851"/>
        </w:tabs>
        <w:autoSpaceDE w:val="0"/>
        <w:autoSpaceDN w:val="0"/>
        <w:spacing w:after="0" w:line="360" w:lineRule="auto"/>
        <w:jc w:val="both"/>
        <w:rPr>
          <w:rFonts w:asciiTheme="majorHAnsi" w:eastAsia="Trebuchet MS" w:hAnsiTheme="majorHAnsi" w:cstheme="minorHAnsi"/>
          <w:color w:val="000000" w:themeColor="text1"/>
          <w:sz w:val="24"/>
          <w:szCs w:val="24"/>
        </w:rPr>
      </w:pPr>
    </w:p>
    <w:p w14:paraId="2AF2D704" w14:textId="77777777" w:rsidR="00B401B4" w:rsidRPr="0019132F" w:rsidRDefault="00B401B4" w:rsidP="007C788F">
      <w:pPr>
        <w:spacing w:after="0"/>
        <w:rPr>
          <w:rFonts w:asciiTheme="majorHAnsi" w:eastAsia="Trebuchet MS" w:hAnsiTheme="majorHAnsi" w:cstheme="minorHAnsi"/>
          <w:b/>
          <w:bCs/>
          <w:color w:val="000000" w:themeColor="text1"/>
          <w:sz w:val="24"/>
          <w:szCs w:val="24"/>
        </w:rPr>
      </w:pPr>
      <w:r w:rsidRPr="0019132F">
        <w:rPr>
          <w:rFonts w:asciiTheme="majorHAnsi" w:eastAsia="Trebuchet MS" w:hAnsiTheme="majorHAnsi" w:cstheme="minorHAnsi"/>
          <w:b/>
          <w:bCs/>
          <w:color w:val="000000" w:themeColor="text1"/>
          <w:sz w:val="24"/>
          <w:szCs w:val="24"/>
        </w:rPr>
        <w:br w:type="page"/>
      </w:r>
    </w:p>
    <w:p w14:paraId="56591D1A" w14:textId="77777777" w:rsidR="00B401B4" w:rsidRPr="0019132F" w:rsidRDefault="00B401B4" w:rsidP="007C788F">
      <w:pPr>
        <w:widowControl w:val="0"/>
        <w:autoSpaceDE w:val="0"/>
        <w:autoSpaceDN w:val="0"/>
        <w:spacing w:after="0" w:line="360" w:lineRule="auto"/>
        <w:ind w:firstLine="540"/>
        <w:jc w:val="both"/>
        <w:rPr>
          <w:rFonts w:asciiTheme="majorHAnsi" w:eastAsia="Trebuchet MS" w:hAnsiTheme="majorHAnsi" w:cstheme="minorHAnsi"/>
          <w:b/>
          <w:bCs/>
          <w:color w:val="000000" w:themeColor="text1"/>
          <w:sz w:val="24"/>
          <w:szCs w:val="24"/>
        </w:rPr>
      </w:pPr>
    </w:p>
    <w:p w14:paraId="60E6602C" w14:textId="412F8048" w:rsidR="009437B8" w:rsidRPr="0019132F" w:rsidRDefault="009437B8" w:rsidP="007C788F">
      <w:pPr>
        <w:widowControl w:val="0"/>
        <w:autoSpaceDE w:val="0"/>
        <w:autoSpaceDN w:val="0"/>
        <w:spacing w:after="0" w:line="360" w:lineRule="auto"/>
        <w:ind w:firstLine="540"/>
        <w:jc w:val="both"/>
        <w:rPr>
          <w:rFonts w:asciiTheme="majorHAnsi" w:eastAsia="Trebuchet MS" w:hAnsiTheme="majorHAnsi" w:cstheme="minorHAnsi"/>
          <w:color w:val="000000" w:themeColor="text1"/>
          <w:sz w:val="24"/>
          <w:szCs w:val="24"/>
        </w:rPr>
      </w:pPr>
      <w:r w:rsidRPr="0019132F">
        <w:rPr>
          <w:rFonts w:asciiTheme="majorHAnsi" w:eastAsia="Trebuchet MS" w:hAnsiTheme="majorHAnsi" w:cstheme="minorHAnsi"/>
          <w:b/>
          <w:bCs/>
          <w:color w:val="000000" w:themeColor="text1"/>
          <w:sz w:val="24"/>
          <w:szCs w:val="24"/>
        </w:rPr>
        <w:t xml:space="preserve">Sociálna značka certifikuje podnikanie v oblasti sociálnej inzercie. </w:t>
      </w:r>
      <w:r w:rsidRPr="0019132F">
        <w:rPr>
          <w:rFonts w:asciiTheme="majorHAnsi" w:eastAsia="Trebuchet MS" w:hAnsiTheme="majorHAnsi" w:cstheme="minorHAnsi"/>
          <w:color w:val="000000" w:themeColor="text1"/>
          <w:sz w:val="24"/>
          <w:szCs w:val="24"/>
        </w:rPr>
        <w:t>Podnik sociálneho začlenenia musí dodržiavať dodatočné požiadavky/kritériá uvedené nižšie, ako je uvedené v zákone 219/2015:</w:t>
      </w:r>
    </w:p>
    <w:p w14:paraId="0104750B" w14:textId="77777777" w:rsidR="000B0BAD" w:rsidRPr="0019132F" w:rsidRDefault="000B0BAD" w:rsidP="007C788F">
      <w:pPr>
        <w:pStyle w:val="ListParagraph"/>
        <w:widowControl w:val="0"/>
        <w:numPr>
          <w:ilvl w:val="0"/>
          <w:numId w:val="11"/>
        </w:numPr>
        <w:tabs>
          <w:tab w:val="left" w:pos="851"/>
        </w:tabs>
        <w:autoSpaceDE w:val="0"/>
        <w:autoSpaceDN w:val="0"/>
        <w:spacing w:after="0" w:line="360" w:lineRule="auto"/>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0"/>
          <w:sz w:val="24"/>
          <w:szCs w:val="24"/>
        </w:rPr>
        <w:t>pri</w:t>
      </w:r>
      <w:r w:rsidRPr="0019132F">
        <w:rPr>
          <w:rFonts w:asciiTheme="majorHAnsi" w:hAnsiTheme="majorHAnsi" w:cstheme="minorHAnsi"/>
          <w:color w:val="000000" w:themeColor="text1"/>
          <w:spacing w:val="-9"/>
          <w:w w:val="90"/>
          <w:sz w:val="24"/>
          <w:szCs w:val="24"/>
        </w:rPr>
        <w:t xml:space="preserve"> </w:t>
      </w:r>
      <w:r w:rsidRPr="0019132F">
        <w:rPr>
          <w:rFonts w:asciiTheme="majorHAnsi" w:hAnsiTheme="majorHAnsi" w:cstheme="minorHAnsi"/>
          <w:color w:val="000000" w:themeColor="text1"/>
          <w:w w:val="90"/>
          <w:sz w:val="24"/>
          <w:szCs w:val="24"/>
        </w:rPr>
        <w:t>najmenej</w:t>
      </w:r>
      <w:r w:rsidRPr="0019132F">
        <w:rPr>
          <w:rFonts w:asciiTheme="majorHAnsi" w:hAnsiTheme="majorHAnsi" w:cstheme="minorHAnsi"/>
          <w:color w:val="000000" w:themeColor="text1"/>
          <w:spacing w:val="-8"/>
          <w:w w:val="90"/>
          <w:sz w:val="24"/>
          <w:szCs w:val="24"/>
        </w:rPr>
        <w:t xml:space="preserve"> </w:t>
      </w:r>
      <w:r w:rsidRPr="0019132F">
        <w:rPr>
          <w:rFonts w:asciiTheme="majorHAnsi" w:hAnsiTheme="majorHAnsi" w:cstheme="minorHAnsi"/>
          <w:color w:val="000000" w:themeColor="text1"/>
          <w:w w:val="90"/>
          <w:sz w:val="24"/>
          <w:szCs w:val="24"/>
        </w:rPr>
        <w:t>30 %</w:t>
      </w:r>
      <w:r w:rsidRPr="0019132F">
        <w:rPr>
          <w:rFonts w:asciiTheme="majorHAnsi" w:hAnsiTheme="majorHAnsi" w:cstheme="minorHAnsi"/>
          <w:color w:val="000000" w:themeColor="text1"/>
          <w:spacing w:val="-9"/>
          <w:w w:val="90"/>
          <w:sz w:val="24"/>
          <w:szCs w:val="24"/>
        </w:rPr>
        <w:t xml:space="preserve"> </w:t>
      </w:r>
      <w:r w:rsidRPr="0019132F">
        <w:rPr>
          <w:rFonts w:asciiTheme="majorHAnsi" w:hAnsiTheme="majorHAnsi" w:cstheme="minorHAnsi"/>
          <w:color w:val="000000" w:themeColor="text1"/>
          <w:w w:val="90"/>
          <w:sz w:val="24"/>
          <w:szCs w:val="24"/>
        </w:rPr>
        <w:t>z</w:t>
      </w:r>
      <w:r w:rsidRPr="0019132F">
        <w:rPr>
          <w:rFonts w:asciiTheme="majorHAnsi" w:hAnsiTheme="majorHAnsi" w:cstheme="minorHAnsi"/>
          <w:color w:val="000000" w:themeColor="text1"/>
          <w:spacing w:val="-8"/>
          <w:w w:val="90"/>
          <w:sz w:val="24"/>
          <w:szCs w:val="24"/>
        </w:rPr>
        <w:t xml:space="preserve"> </w:t>
      </w:r>
      <w:r w:rsidRPr="0019132F">
        <w:rPr>
          <w:rFonts w:asciiTheme="majorHAnsi" w:hAnsiTheme="majorHAnsi" w:cstheme="minorHAnsi"/>
          <w:color w:val="000000" w:themeColor="text1"/>
          <w:w w:val="90"/>
          <w:sz w:val="24"/>
          <w:szCs w:val="24"/>
        </w:rPr>
        <w:t>na</w:t>
      </w:r>
      <w:r w:rsidRPr="0019132F">
        <w:rPr>
          <w:rFonts w:asciiTheme="majorHAnsi" w:hAnsiTheme="majorHAnsi" w:cstheme="minorHAnsi"/>
          <w:color w:val="000000" w:themeColor="text1"/>
          <w:spacing w:val="-9"/>
          <w:w w:val="90"/>
          <w:sz w:val="24"/>
          <w:szCs w:val="24"/>
        </w:rPr>
        <w:t xml:space="preserve"> </w:t>
      </w:r>
      <w:r w:rsidRPr="0019132F">
        <w:rPr>
          <w:rFonts w:asciiTheme="majorHAnsi" w:hAnsiTheme="majorHAnsi" w:cstheme="minorHAnsi"/>
          <w:color w:val="000000" w:themeColor="text1"/>
          <w:w w:val="90"/>
          <w:sz w:val="24"/>
          <w:szCs w:val="24"/>
        </w:rPr>
        <w:t>zamestnancov</w:t>
      </w:r>
      <w:r w:rsidRPr="0019132F">
        <w:rPr>
          <w:rFonts w:asciiTheme="majorHAnsi" w:hAnsiTheme="majorHAnsi" w:cstheme="minorHAnsi"/>
          <w:color w:val="000000" w:themeColor="text1"/>
          <w:spacing w:val="-8"/>
          <w:w w:val="90"/>
          <w:sz w:val="24"/>
          <w:szCs w:val="24"/>
        </w:rPr>
        <w:t xml:space="preserve"> </w:t>
      </w:r>
      <w:r w:rsidRPr="0019132F">
        <w:rPr>
          <w:rFonts w:asciiTheme="majorHAnsi" w:hAnsiTheme="majorHAnsi" w:cstheme="minorHAnsi"/>
          <w:color w:val="000000" w:themeColor="text1"/>
          <w:w w:val="90"/>
          <w:sz w:val="24"/>
          <w:szCs w:val="24"/>
        </w:rPr>
        <w:t>patria</w:t>
      </w:r>
      <w:r w:rsidRPr="0019132F">
        <w:rPr>
          <w:rFonts w:asciiTheme="majorHAnsi" w:hAnsiTheme="majorHAnsi" w:cstheme="minorHAnsi"/>
          <w:color w:val="000000" w:themeColor="text1"/>
          <w:spacing w:val="-8"/>
          <w:w w:val="90"/>
          <w:sz w:val="24"/>
          <w:szCs w:val="24"/>
        </w:rPr>
        <w:t xml:space="preserve"> </w:t>
      </w:r>
      <w:r w:rsidRPr="0019132F">
        <w:rPr>
          <w:rFonts w:asciiTheme="majorHAnsi" w:hAnsiTheme="majorHAnsi" w:cstheme="minorHAnsi"/>
          <w:color w:val="000000" w:themeColor="text1"/>
          <w:w w:val="90"/>
          <w:sz w:val="24"/>
          <w:szCs w:val="24"/>
        </w:rPr>
        <w:t>do</w:t>
      </w:r>
      <w:r w:rsidRPr="0019132F">
        <w:rPr>
          <w:rFonts w:asciiTheme="majorHAnsi" w:hAnsiTheme="majorHAnsi" w:cstheme="minorHAnsi"/>
          <w:color w:val="000000" w:themeColor="text1"/>
          <w:spacing w:val="-9"/>
          <w:w w:val="90"/>
          <w:sz w:val="24"/>
          <w:szCs w:val="24"/>
        </w:rPr>
        <w:t xml:space="preserve"> </w:t>
      </w:r>
      <w:r w:rsidRPr="0019132F">
        <w:rPr>
          <w:rFonts w:asciiTheme="majorHAnsi" w:hAnsiTheme="majorHAnsi" w:cstheme="minorHAnsi"/>
          <w:color w:val="000000" w:themeColor="text1"/>
          <w:w w:val="90"/>
          <w:sz w:val="24"/>
          <w:szCs w:val="24"/>
        </w:rPr>
        <w:t>zraniteľný</w:t>
      </w:r>
      <w:r w:rsidRPr="0019132F">
        <w:rPr>
          <w:rFonts w:asciiTheme="majorHAnsi" w:hAnsiTheme="majorHAnsi" w:cstheme="minorHAnsi"/>
          <w:color w:val="000000" w:themeColor="text1"/>
          <w:spacing w:val="-8"/>
          <w:w w:val="90"/>
          <w:sz w:val="24"/>
          <w:szCs w:val="24"/>
        </w:rPr>
        <w:t xml:space="preserve"> </w:t>
      </w:r>
      <w:r w:rsidRPr="0019132F">
        <w:rPr>
          <w:rFonts w:asciiTheme="majorHAnsi" w:hAnsiTheme="majorHAnsi" w:cstheme="minorHAnsi"/>
          <w:color w:val="000000" w:themeColor="text1"/>
          <w:w w:val="90"/>
          <w:sz w:val="24"/>
          <w:szCs w:val="24"/>
        </w:rPr>
        <w:t>skupiny;</w:t>
      </w:r>
    </w:p>
    <w:p w14:paraId="230AE08B" w14:textId="77777777" w:rsidR="009437B8" w:rsidRPr="0019132F" w:rsidRDefault="009437B8" w:rsidP="007C788F">
      <w:pPr>
        <w:pStyle w:val="BodyText"/>
        <w:numPr>
          <w:ilvl w:val="0"/>
          <w:numId w:val="11"/>
        </w:numPr>
        <w:spacing w:line="360" w:lineRule="auto"/>
        <w:jc w:val="both"/>
        <w:rPr>
          <w:rFonts w:asciiTheme="majorHAnsi" w:eastAsiaTheme="minorHAnsi" w:hAnsiTheme="majorHAnsi" w:cstheme="minorHAnsi"/>
          <w:color w:val="000000" w:themeColor="text1"/>
          <w:w w:val="90"/>
        </w:rPr>
      </w:pPr>
      <w:r w:rsidRPr="0019132F">
        <w:rPr>
          <w:rFonts w:asciiTheme="majorHAnsi" w:eastAsiaTheme="minorHAnsi" w:hAnsiTheme="majorHAnsi" w:cstheme="minorHAnsi"/>
          <w:color w:val="000000" w:themeColor="text1"/>
          <w:w w:val="90"/>
        </w:rPr>
        <w:t>Podnik sociálnej inklúzie sa snaží bojovať proti vylúčeniu, diskriminácii a nezamestnanosti prostredníctvom sociálno-profesijnej integrácie znevýhodnených jednotlivcov.</w:t>
      </w:r>
    </w:p>
    <w:p w14:paraId="7354FB27" w14:textId="77777777" w:rsidR="009437B8" w:rsidRPr="0019132F" w:rsidRDefault="009437B8" w:rsidP="007C788F">
      <w:pPr>
        <w:pStyle w:val="BodyText"/>
        <w:numPr>
          <w:ilvl w:val="0"/>
          <w:numId w:val="11"/>
        </w:numPr>
        <w:spacing w:line="360" w:lineRule="auto"/>
        <w:jc w:val="both"/>
        <w:rPr>
          <w:rFonts w:asciiTheme="majorHAnsi" w:eastAsiaTheme="minorHAnsi" w:hAnsiTheme="majorHAnsi" w:cstheme="minorHAnsi"/>
          <w:color w:val="000000" w:themeColor="text1"/>
          <w:w w:val="90"/>
        </w:rPr>
      </w:pPr>
      <w:r w:rsidRPr="0019132F">
        <w:rPr>
          <w:rFonts w:asciiTheme="majorHAnsi" w:eastAsiaTheme="minorHAnsi" w:hAnsiTheme="majorHAnsi" w:cstheme="minorHAnsi"/>
          <w:color w:val="000000" w:themeColor="text1"/>
          <w:w w:val="90"/>
        </w:rPr>
        <w:t>&gt; Vyššie uvedených 30 % kumulatívneho pracovného času zamestnancov sa rovná minimálne 30 % celkového pracovného času zamestnancov.</w:t>
      </w:r>
    </w:p>
    <w:p w14:paraId="26580526" w14:textId="77777777" w:rsidR="00B401B4" w:rsidRPr="0019132F" w:rsidRDefault="00B401B4" w:rsidP="007C788F">
      <w:pPr>
        <w:spacing w:after="0" w:line="360" w:lineRule="auto"/>
        <w:ind w:firstLine="567"/>
        <w:rPr>
          <w:rFonts w:asciiTheme="majorHAnsi" w:eastAsia="Trebuchet MS" w:hAnsiTheme="majorHAnsi" w:cstheme="minorHAnsi"/>
          <w:color w:val="000000" w:themeColor="text1"/>
          <w:w w:val="85"/>
          <w:sz w:val="24"/>
          <w:szCs w:val="24"/>
          <w:lang w:val="en-US"/>
        </w:rPr>
      </w:pPr>
    </w:p>
    <w:p w14:paraId="1E33F786" w14:textId="33BE4B35" w:rsidR="009437B8" w:rsidRPr="00000831" w:rsidRDefault="009437B8" w:rsidP="007C788F">
      <w:pPr>
        <w:spacing w:after="0" w:line="360" w:lineRule="auto"/>
        <w:ind w:firstLine="567"/>
        <w:rPr>
          <w:rFonts w:asciiTheme="majorHAnsi" w:eastAsia="Trebuchet MS" w:hAnsiTheme="majorHAnsi" w:cstheme="minorHAnsi"/>
          <w:w w:val="85"/>
          <w:sz w:val="24"/>
          <w:szCs w:val="24"/>
          <w:lang w:val="en-US"/>
        </w:rPr>
      </w:pPr>
      <w:r w:rsidRPr="00000831">
        <w:rPr>
          <w:rFonts w:asciiTheme="majorHAnsi" w:eastAsia="Trebuchet MS" w:hAnsiTheme="majorHAnsi" w:cstheme="minorHAnsi"/>
          <w:w w:val="85"/>
          <w:sz w:val="24"/>
          <w:szCs w:val="24"/>
          <w:lang w:val="en-US"/>
        </w:rPr>
        <w:t>Na zabezpečenie profesionálneho a sociálneho začlenenia svojich viac znevýhodnených zamestnancov by WISE mali ponúkať doplnkové opatrenia a sociálne služby.</w:t>
      </w:r>
    </w:p>
    <w:p w14:paraId="4AABA493" w14:textId="77777777" w:rsidR="00E256CE" w:rsidRPr="0019132F" w:rsidRDefault="009437B8" w:rsidP="007C788F">
      <w:pPr>
        <w:spacing w:after="0" w:line="360" w:lineRule="auto"/>
        <w:ind w:firstLine="567"/>
        <w:jc w:val="both"/>
        <w:rPr>
          <w:rFonts w:asciiTheme="majorHAnsi" w:hAnsiTheme="majorHAnsi" w:cstheme="minorHAnsi"/>
          <w:b/>
          <w:color w:val="000000" w:themeColor="text1"/>
          <w:sz w:val="24"/>
          <w:szCs w:val="24"/>
        </w:rPr>
      </w:pPr>
      <w:r w:rsidRPr="0019132F">
        <w:rPr>
          <w:rFonts w:asciiTheme="majorHAnsi" w:eastAsia="Trebuchet MS" w:hAnsiTheme="majorHAnsi" w:cstheme="minorHAnsi"/>
          <w:color w:val="000000" w:themeColor="text1"/>
          <w:w w:val="85"/>
          <w:sz w:val="24"/>
          <w:szCs w:val="24"/>
          <w:lang w:val="en-US"/>
        </w:rPr>
        <w:t>Zákon o sociálnej ekonomike je zákonom o „uznávaní“, pretože čiastočne zaviedol novú kategóriu podnikov, ale neobsahuje žiadne podporné ani stimulujúce politiky. Sociálny podnik získava akreditáciu certifikačným konaním v súlade so zákonom.</w:t>
      </w:r>
    </w:p>
    <w:p w14:paraId="3FE26D47" w14:textId="409A37C2" w:rsidR="00E43DA3" w:rsidRPr="0019132F" w:rsidRDefault="00E43DA3" w:rsidP="007C788F">
      <w:pPr>
        <w:spacing w:after="0"/>
        <w:rPr>
          <w:rFonts w:cstheme="minorHAnsi"/>
          <w:b/>
          <w:color w:val="000000" w:themeColor="text1"/>
          <w:sz w:val="24"/>
          <w:szCs w:val="24"/>
        </w:rPr>
      </w:pPr>
      <w:r w:rsidRPr="0019132F">
        <w:rPr>
          <w:rFonts w:cstheme="minorHAnsi"/>
          <w:b/>
          <w:color w:val="000000" w:themeColor="text1"/>
          <w:sz w:val="24"/>
          <w:szCs w:val="24"/>
        </w:rPr>
        <w:br w:type="page"/>
      </w:r>
    </w:p>
    <w:p w14:paraId="7759DFE5" w14:textId="77777777" w:rsidR="00E43DA3" w:rsidRPr="0019132F" w:rsidRDefault="00E43DA3" w:rsidP="007C788F">
      <w:pPr>
        <w:spacing w:after="0"/>
        <w:rPr>
          <w:rFonts w:asciiTheme="majorHAnsi" w:hAnsiTheme="majorHAnsi" w:cstheme="minorHAnsi"/>
          <w:b/>
          <w:color w:val="000000" w:themeColor="text1"/>
          <w:sz w:val="24"/>
          <w:szCs w:val="24"/>
        </w:rPr>
      </w:pPr>
    </w:p>
    <w:p w14:paraId="5FDDB219" w14:textId="0B89C8A1" w:rsidR="00044DF3" w:rsidRPr="0019132F" w:rsidRDefault="00044DF3" w:rsidP="007C788F">
      <w:pPr>
        <w:pStyle w:val="Heading1"/>
        <w:spacing w:before="0" w:line="360" w:lineRule="auto"/>
        <w:ind w:left="708"/>
        <w:rPr>
          <w:sz w:val="24"/>
          <w:szCs w:val="24"/>
        </w:rPr>
      </w:pPr>
      <w:bookmarkStart w:id="6" w:name="_Toc157439135"/>
      <w:r w:rsidRPr="0019132F">
        <w:rPr>
          <w:sz w:val="24"/>
          <w:szCs w:val="24"/>
        </w:rPr>
        <w:t>Právne aspekty v Taliansku</w:t>
      </w:r>
      <w:bookmarkEnd w:id="6"/>
    </w:p>
    <w:p w14:paraId="7066055E" w14:textId="47017E3A" w:rsidR="00E43DA3" w:rsidRPr="0019132F" w:rsidRDefault="00E43DA3" w:rsidP="007C788F">
      <w:pPr>
        <w:pStyle w:val="BodyText"/>
        <w:spacing w:line="360" w:lineRule="auto"/>
        <w:ind w:firstLine="567"/>
        <w:jc w:val="both"/>
        <w:rPr>
          <w:rFonts w:asciiTheme="majorHAnsi" w:hAnsiTheme="majorHAnsi" w:cstheme="minorHAnsi"/>
          <w:color w:val="000000" w:themeColor="text1"/>
          <w:w w:val="90"/>
        </w:rPr>
      </w:pPr>
    </w:p>
    <w:p w14:paraId="1F54600C" w14:textId="77777777" w:rsidR="007C788F" w:rsidRPr="0019132F" w:rsidRDefault="007C788F" w:rsidP="007C788F">
      <w:pPr>
        <w:pStyle w:val="BodyText"/>
        <w:spacing w:line="360" w:lineRule="auto"/>
        <w:ind w:firstLine="567"/>
        <w:jc w:val="both"/>
        <w:rPr>
          <w:rFonts w:asciiTheme="majorHAnsi" w:hAnsiTheme="majorHAnsi" w:cstheme="minorHAnsi"/>
          <w:color w:val="000000" w:themeColor="text1"/>
          <w:w w:val="90"/>
        </w:rPr>
      </w:pPr>
    </w:p>
    <w:p w14:paraId="02E9C5D2" w14:textId="4DEF4CE6" w:rsidR="00F04631" w:rsidRPr="0019132F" w:rsidRDefault="00F04631" w:rsidP="007C788F">
      <w:pPr>
        <w:pStyle w:val="BodyText"/>
        <w:spacing w:line="360" w:lineRule="auto"/>
        <w:ind w:firstLine="567"/>
        <w:jc w:val="both"/>
        <w:rPr>
          <w:rFonts w:asciiTheme="majorHAnsi" w:hAnsiTheme="majorHAnsi" w:cstheme="minorHAnsi"/>
          <w:color w:val="000000" w:themeColor="text1"/>
          <w:w w:val="90"/>
        </w:rPr>
      </w:pPr>
      <w:r w:rsidRPr="0019132F">
        <w:rPr>
          <w:rFonts w:asciiTheme="majorHAnsi" w:hAnsiTheme="majorHAnsi" w:cstheme="minorHAnsi"/>
          <w:b/>
          <w:bCs/>
          <w:color w:val="000000" w:themeColor="text1"/>
          <w:w w:val="90"/>
        </w:rPr>
        <w:t xml:space="preserve">Rozhodnutie Ústavného súdu 396 z roku 1988 bolo prvým významným krokom </w:t>
      </w:r>
      <w:r w:rsidRPr="0019132F">
        <w:rPr>
          <w:rFonts w:asciiTheme="majorHAnsi" w:hAnsiTheme="majorHAnsi" w:cstheme="minorHAnsi"/>
          <w:color w:val="000000" w:themeColor="text1"/>
          <w:w w:val="90"/>
        </w:rPr>
        <w:t>pri príprave pôdy na postupný vznik a rozsiahly rozvoj sociálnych spoločností v Taliansku. Toto rozhodnutie demonštrovalo protiústavnosť Crispiho zákona (zákon 6972/1890), ktorý nariaďoval, aby sociálne aktivity organizovali výlučne verejné organizácie, a trval na tom, aby všetci občania niesli zodpovednosť za poskytovanie podpory tým, ktorí to potrebujú. Ústavný súd vyzval parlament, aby navrhol vhodné právne rámce pre správu programov sociálneho zabezpečenia.</w:t>
      </w:r>
    </w:p>
    <w:p w14:paraId="5D56B0ED" w14:textId="77777777" w:rsidR="00173794" w:rsidRPr="0019132F" w:rsidRDefault="00F04631" w:rsidP="007C788F">
      <w:pPr>
        <w:pStyle w:val="BodyText"/>
        <w:spacing w:line="360" w:lineRule="auto"/>
        <w:ind w:firstLine="567"/>
        <w:jc w:val="both"/>
        <w:rPr>
          <w:rFonts w:asciiTheme="majorHAnsi" w:hAnsiTheme="majorHAnsi" w:cstheme="minorHAnsi"/>
          <w:color w:val="000000" w:themeColor="text1"/>
        </w:rPr>
      </w:pPr>
      <w:r w:rsidRPr="0019132F">
        <w:rPr>
          <w:rFonts w:asciiTheme="majorHAnsi" w:hAnsiTheme="majorHAnsi" w:cstheme="minorHAnsi"/>
          <w:b/>
          <w:bCs/>
          <w:color w:val="000000" w:themeColor="text1"/>
          <w:w w:val="90"/>
        </w:rPr>
        <w:t xml:space="preserve">Je pozoruhodné, že ciele, ktoré sledovali nové „družstvá sociálnej solidarity“, ktoré sa vytvorili zdola nahor, sa líšili od cieľov konvenčných. </w:t>
      </w:r>
      <w:r w:rsidRPr="0019132F">
        <w:rPr>
          <w:rFonts w:asciiTheme="majorHAnsi" w:hAnsiTheme="majorHAnsi" w:cstheme="minorHAnsi"/>
          <w:color w:val="000000" w:themeColor="text1"/>
          <w:w w:val="90"/>
        </w:rPr>
        <w:t>Boli vytvorené, aby pomáhali tým, ktorí to potrebovali a ktorých oficiálna politika prehliadala, nie presadzovať záujmy svojich členov. Okrem členov, ktorí nemali priamy záujem profitovať z poskytovaných služieb či nových vytvorených pracovných miest, na rozdiel od klasických družstevných foriem, boli v nových družstvách aj dobrovoľníci. Keďže neboli uznané zákonom, bolo nevyhnutné, aby sa v šírení týchto nových družstiev vyskytli problémy. Družstevné hnutie, časť Kresťanskodemokratickej strany a niektorí miestni predstavitelia, ktorí pociťovali bremeno zvyšujúceho sa dopytu po sociálnych službách, ktoré neboli schopní poskytnúť, pomohli nakoniec niektoré z týchto bariér prelomiť. Nové družstvá, ktorých v polovici 80. rokov bolo okolo 600, koexistovali s dobrovoľnými organizáciami, z ktorých mnohé prešli na družstvá hneď, ako sa ich činnosť presadila a bola potrebná stabilizácia.</w:t>
      </w:r>
    </w:p>
    <w:p w14:paraId="4C2129FA" w14:textId="02E89F3E" w:rsidR="00E43DA3" w:rsidRPr="0019132F" w:rsidRDefault="00F273E2" w:rsidP="007C788F">
      <w:pPr>
        <w:pStyle w:val="BodyText"/>
        <w:spacing w:line="360" w:lineRule="auto"/>
        <w:ind w:firstLine="567"/>
        <w:jc w:val="both"/>
        <w:rPr>
          <w:rFonts w:asciiTheme="majorHAnsi" w:hAnsiTheme="majorHAnsi" w:cstheme="minorHAnsi"/>
          <w:color w:val="000000" w:themeColor="text1"/>
          <w:w w:val="90"/>
        </w:rPr>
      </w:pPr>
      <w:r w:rsidRPr="0019132F">
        <w:rPr>
          <w:rFonts w:asciiTheme="majorHAnsi" w:hAnsiTheme="majorHAnsi" w:cstheme="minorHAnsi"/>
          <w:b/>
          <w:bCs/>
          <w:color w:val="000000" w:themeColor="text1"/>
          <w:w w:val="90"/>
        </w:rPr>
        <w:t xml:space="preserve">Tento nový typ družstva bol uznaný v roku 1991 zákonom 381/1991 </w:t>
      </w:r>
      <w:r w:rsidRPr="0019132F">
        <w:rPr>
          <w:rFonts w:asciiTheme="majorHAnsi" w:hAnsiTheme="majorHAnsi" w:cstheme="minorHAnsi"/>
          <w:color w:val="000000" w:themeColor="text1"/>
          <w:w w:val="90"/>
        </w:rPr>
        <w:t>o „sociálnych družstvách“ po viac ako desiatich rokoch neregulovaného rozvoja. Tento zákon zaviedol nový typ podnikania s jasným sociálnym cieľom popri uznaní nového družstevného modelu, ktorý sa vyvíjal od 70. rokov 20. storočia. Inovácia spočívala v predefinovaní ekonomického cieľa podniku. Ako sa uvádza v zákone 381, sociálne družstvá sa zriaďujú na podporu celkového záujmu komunity o ľudský pokrok a sociálnu integráciu občanov. Nie sú určené na podporu záujmov ich vlastníkov alebo členov.</w:t>
      </w:r>
      <w:r w:rsidR="00E43DA3" w:rsidRPr="0019132F">
        <w:rPr>
          <w:rFonts w:asciiTheme="majorHAnsi" w:hAnsiTheme="majorHAnsi" w:cstheme="minorHAnsi"/>
          <w:color w:val="000000" w:themeColor="text1"/>
          <w:w w:val="90"/>
        </w:rPr>
        <w:br w:type="page"/>
      </w:r>
    </w:p>
    <w:p w14:paraId="4312330B" w14:textId="62C8CB03" w:rsidR="00F273E2" w:rsidRPr="0019132F" w:rsidRDefault="00F273E2" w:rsidP="007C788F">
      <w:pPr>
        <w:pStyle w:val="BodyText"/>
        <w:spacing w:line="360" w:lineRule="auto"/>
        <w:ind w:firstLine="567"/>
        <w:jc w:val="both"/>
        <w:rPr>
          <w:rFonts w:asciiTheme="majorHAnsi" w:hAnsiTheme="majorHAnsi" w:cstheme="minorHAnsi"/>
          <w:color w:val="000000" w:themeColor="text1"/>
          <w:w w:val="85"/>
        </w:rPr>
      </w:pPr>
      <w:r w:rsidRPr="0019132F">
        <w:rPr>
          <w:rFonts w:asciiTheme="majorHAnsi" w:hAnsiTheme="majorHAnsi" w:cstheme="minorHAnsi"/>
          <w:color w:val="000000" w:themeColor="text1"/>
          <w:w w:val="85"/>
        </w:rPr>
        <w:lastRenderedPageBreak/>
        <w:t>Podľa toho, či riadia sociálne alebo vzdelávacie služby (sociálne družstvá typu A), zapájajú sa do akejkoľvek inej činnosti – poľnohospodárskej, výrobnej alebo obchodnej – alebo poskytujú služby (iné ako sociálne) na pracovnú integráciu znevýhodnených ľudí, zákon 381 upravuje dva typy sociálneho družstva (sociálne družstvá typu B). Obaja sú podnikateľského charakteru a všetky alebo väčšinu svojich peňazí získavajú z predaja tovaru a služieb. Posledné menované sa osobitne zameriavajú na zamestnávanie znevýhodnených pracovníkov, ktorí musia tvoriť aspoň 30 % ich pracovnej sily a za ktorých družstvá neplatia príspevky do národného poistenia. Tí prví môžu pôsobiť len v oblasti poskytovania sociálnych a vzdelávacích služieb.</w:t>
      </w:r>
    </w:p>
    <w:p w14:paraId="2C3D03B1" w14:textId="77777777" w:rsidR="00F273E2" w:rsidRPr="0019132F" w:rsidRDefault="00F273E2" w:rsidP="007C788F">
      <w:pPr>
        <w:pStyle w:val="BodyText"/>
        <w:spacing w:line="360" w:lineRule="auto"/>
        <w:ind w:firstLine="567"/>
        <w:jc w:val="both"/>
        <w:rPr>
          <w:rFonts w:asciiTheme="majorHAnsi" w:hAnsiTheme="majorHAnsi" w:cstheme="minorHAnsi"/>
          <w:color w:val="000000" w:themeColor="text1"/>
          <w:w w:val="85"/>
        </w:rPr>
      </w:pPr>
    </w:p>
    <w:p w14:paraId="3BC356D9" w14:textId="77777777" w:rsidR="00B8067B" w:rsidRPr="0019132F" w:rsidRDefault="00B8067B" w:rsidP="007C788F">
      <w:pPr>
        <w:pStyle w:val="BodyText"/>
        <w:spacing w:line="360" w:lineRule="auto"/>
        <w:ind w:firstLine="567"/>
        <w:jc w:val="both"/>
        <w:rPr>
          <w:rFonts w:asciiTheme="majorHAnsi" w:hAnsiTheme="majorHAnsi" w:cstheme="minorHAnsi"/>
          <w:color w:val="000000" w:themeColor="text1"/>
          <w:w w:val="90"/>
        </w:rPr>
      </w:pPr>
      <w:r w:rsidRPr="0019132F">
        <w:rPr>
          <w:rFonts w:asciiTheme="majorHAnsi" w:hAnsiTheme="majorHAnsi" w:cstheme="minorHAnsi"/>
          <w:color w:val="000000" w:themeColor="text1"/>
          <w:w w:val="90"/>
        </w:rPr>
        <w:t>Zákon prekračuje organizačné a právne hranice, aby udelil právny štatút sociálneho podnikania rôznym organizáciám vrátane združení, nadácií, náboženských inštitúcií, družstiev, spoločností s ručením obmedzeným a akcionárskych firiem. Zákon tiež stanovuje , že združenia a nadácie , ktoré sa chcú zaregistrovať ako sociálne podniky, musia preukázať svoju podnikateľskú povahu; naproti tomu akciové spoločnosti a spoločnosti s ručením obmedzeným, ktoré sa snažia získať štatút sociálnych podnikov, musia dodržiavať určité požiadavky týkajúce sa rozdeľovania dávok (konkrétne dodržania úplného obmedzenia nedistribúcie) a zapojenia príslušných zainteresovaných strán.</w:t>
      </w:r>
    </w:p>
    <w:p w14:paraId="4FE7897D" w14:textId="77777777" w:rsidR="00B8067B" w:rsidRPr="0019132F" w:rsidRDefault="00B8067B" w:rsidP="007C788F">
      <w:pPr>
        <w:pStyle w:val="BodyText"/>
        <w:tabs>
          <w:tab w:val="left" w:pos="9072"/>
        </w:tabs>
        <w:spacing w:line="360" w:lineRule="auto"/>
        <w:ind w:firstLine="567"/>
        <w:jc w:val="both"/>
        <w:rPr>
          <w:rFonts w:asciiTheme="majorHAnsi" w:hAnsiTheme="majorHAnsi" w:cstheme="minorHAnsi"/>
          <w:color w:val="000000" w:themeColor="text1"/>
          <w:w w:val="90"/>
        </w:rPr>
      </w:pPr>
      <w:r w:rsidRPr="0019132F">
        <w:rPr>
          <w:rFonts w:asciiTheme="majorHAnsi" w:hAnsiTheme="majorHAnsi" w:cstheme="minorHAnsi"/>
          <w:color w:val="000000" w:themeColor="text1"/>
          <w:w w:val="90"/>
        </w:rPr>
        <w:t>Toto pravidlo sa však stretlo s určitým odporom zo strany oprávnených organizácií z dôvodu zakorenených kultúrnych predsudkov, ktoré bránia asociáciám považovať sa za podniky.</w:t>
      </w:r>
    </w:p>
    <w:p w14:paraId="00926545" w14:textId="77777777" w:rsidR="00B8067B" w:rsidRPr="0019132F" w:rsidRDefault="00B8067B" w:rsidP="007C788F">
      <w:pPr>
        <w:pStyle w:val="BodyText"/>
        <w:tabs>
          <w:tab w:val="left" w:pos="9072"/>
        </w:tabs>
        <w:spacing w:line="360" w:lineRule="auto"/>
        <w:ind w:firstLine="567"/>
        <w:jc w:val="both"/>
        <w:rPr>
          <w:rFonts w:asciiTheme="majorHAnsi" w:hAnsiTheme="majorHAnsi" w:cstheme="minorHAnsi"/>
          <w:color w:val="000000" w:themeColor="text1"/>
          <w:w w:val="90"/>
        </w:rPr>
      </w:pPr>
      <w:r w:rsidRPr="0019132F">
        <w:rPr>
          <w:rFonts w:asciiTheme="majorHAnsi" w:hAnsiTheme="majorHAnsi" w:cstheme="minorHAnsi"/>
          <w:color w:val="000000" w:themeColor="text1"/>
          <w:w w:val="90"/>
        </w:rPr>
        <w:t>Obmedzenia prítomnosti dobrovoľníkov a zapojenie komerčných, ziskových a verejných inštitúcií do riadenia sociálnych podnikov vyvolalo väčší odpor. Ďalšími dvoma bodmi, ktoré stoja za zmienku, sú vyššie výdavky, ktoré musia nadácie a skupiny platiť, aby sa mohli zaregistrovať ako sociálne spoločnosti, a absencia daňových výhod, vrátane tých, ktoré sa predtým poskytovali sociálnym družstvám.</w:t>
      </w:r>
    </w:p>
    <w:p w14:paraId="0B43A7EA" w14:textId="6535583C" w:rsidR="007C788F" w:rsidRPr="0019132F" w:rsidRDefault="00CC680C" w:rsidP="007C788F">
      <w:pPr>
        <w:pStyle w:val="BodyText"/>
        <w:tabs>
          <w:tab w:val="left" w:pos="9072"/>
        </w:tabs>
        <w:spacing w:line="360" w:lineRule="auto"/>
        <w:ind w:firstLine="567"/>
        <w:jc w:val="both"/>
        <w:rPr>
          <w:rFonts w:asciiTheme="majorHAnsi" w:hAnsiTheme="majorHAnsi" w:cstheme="minorHAnsi"/>
          <w:color w:val="000000" w:themeColor="text1"/>
          <w:w w:val="85"/>
        </w:rPr>
      </w:pPr>
      <w:r w:rsidRPr="0019132F">
        <w:rPr>
          <w:rFonts w:asciiTheme="majorHAnsi" w:hAnsiTheme="majorHAnsi" w:cstheme="minorHAnsi"/>
          <w:b/>
          <w:bCs/>
          <w:color w:val="000000" w:themeColor="text1"/>
          <w:w w:val="85"/>
        </w:rPr>
        <w:t xml:space="preserve">Sociálnym družstvám navyše zákon automaticky nepriznáva štatút sociálnych podnikov </w:t>
      </w:r>
      <w:r w:rsidRPr="0019132F">
        <w:rPr>
          <w:rFonts w:asciiTheme="majorHAnsi" w:hAnsiTheme="majorHAnsi" w:cstheme="minorHAnsi"/>
          <w:color w:val="000000" w:themeColor="text1"/>
          <w:w w:val="85"/>
        </w:rPr>
        <w:t>. Môžu sa zaregistrovať, pokiaľ zmenia svoje stanovy tak, aby spĺňali nové požiadavky, medzi ktoré patrí zverejňovanie sociálnej súvahy a zvýšenie zapojenia príslušných zainteresovaných strán. Z tohto dôvodu sa väčšina sociálnych družstiev, združení a nadácií rozhodla pokračovať v podnikaní ako obvykle a vyhnúť sa registrácii ako sociálne podniky.</w:t>
      </w:r>
    </w:p>
    <w:p w14:paraId="4A86D867" w14:textId="77777777" w:rsidR="007C788F" w:rsidRPr="0019132F" w:rsidRDefault="007C788F">
      <w:pPr>
        <w:rPr>
          <w:rFonts w:asciiTheme="majorHAnsi" w:eastAsia="Trebuchet MS" w:hAnsiTheme="majorHAnsi" w:cstheme="minorHAnsi"/>
          <w:color w:val="000000" w:themeColor="text1"/>
          <w:w w:val="85"/>
          <w:sz w:val="24"/>
          <w:szCs w:val="24"/>
          <w:lang w:val="en-US"/>
        </w:rPr>
      </w:pPr>
      <w:r w:rsidRPr="0019132F">
        <w:rPr>
          <w:rFonts w:asciiTheme="majorHAnsi" w:hAnsiTheme="majorHAnsi" w:cstheme="minorHAnsi"/>
          <w:color w:val="000000" w:themeColor="text1"/>
          <w:w w:val="85"/>
          <w:sz w:val="24"/>
          <w:szCs w:val="24"/>
        </w:rPr>
        <w:br w:type="page"/>
      </w:r>
    </w:p>
    <w:p w14:paraId="3D8D770E" w14:textId="77777777" w:rsidR="00CC680C" w:rsidRPr="0019132F" w:rsidRDefault="00CC680C" w:rsidP="007C788F">
      <w:pPr>
        <w:spacing w:after="0" w:line="360" w:lineRule="auto"/>
        <w:ind w:firstLine="567"/>
        <w:jc w:val="both"/>
        <w:rPr>
          <w:rFonts w:asciiTheme="majorHAnsi" w:eastAsia="Trebuchet MS" w:hAnsiTheme="majorHAnsi" w:cstheme="minorHAnsi"/>
          <w:color w:val="000000" w:themeColor="text1"/>
          <w:w w:val="90"/>
          <w:sz w:val="24"/>
          <w:szCs w:val="24"/>
          <w:lang w:val="en-US"/>
        </w:rPr>
      </w:pPr>
      <w:r w:rsidRPr="0019132F">
        <w:rPr>
          <w:rFonts w:asciiTheme="majorHAnsi" w:eastAsia="Trebuchet MS" w:hAnsiTheme="majorHAnsi" w:cstheme="minorHAnsi"/>
          <w:color w:val="000000" w:themeColor="text1"/>
          <w:w w:val="90"/>
          <w:sz w:val="24"/>
          <w:szCs w:val="24"/>
          <w:lang w:val="en-US"/>
        </w:rPr>
        <w:lastRenderedPageBreak/>
        <w:t>Novovzniknuté organizácie, ktoré de facto fungujú ako sociálne podniky, novú šancu, ktorú zákon poskytuje, na získanie právneho postavenia sociálneho podniku ignorujú.</w:t>
      </w:r>
    </w:p>
    <w:p w14:paraId="771D1828" w14:textId="77777777" w:rsidR="00CC680C" w:rsidRPr="0019132F" w:rsidRDefault="00CC680C" w:rsidP="007C788F">
      <w:pPr>
        <w:spacing w:after="0" w:line="360" w:lineRule="auto"/>
        <w:ind w:firstLine="567"/>
        <w:jc w:val="both"/>
        <w:rPr>
          <w:rFonts w:asciiTheme="majorHAnsi" w:eastAsia="Trebuchet MS" w:hAnsiTheme="majorHAnsi" w:cstheme="minorHAnsi"/>
          <w:color w:val="000000" w:themeColor="text1"/>
          <w:w w:val="90"/>
          <w:sz w:val="24"/>
          <w:szCs w:val="24"/>
          <w:lang w:val="en-US"/>
        </w:rPr>
      </w:pPr>
      <w:r w:rsidRPr="0019132F">
        <w:rPr>
          <w:rFonts w:asciiTheme="majorHAnsi" w:eastAsia="Trebuchet MS" w:hAnsiTheme="majorHAnsi" w:cstheme="minorHAnsi"/>
          <w:color w:val="000000" w:themeColor="text1"/>
          <w:w w:val="90"/>
          <w:sz w:val="24"/>
          <w:szCs w:val="24"/>
          <w:lang w:val="en-US"/>
        </w:rPr>
        <w:t>Tieto vzorce pomáhajú vysvetliť, prečo zatiaľ čo počet organizácií právne uznaných ako sociálne podniky zostal relatívne nízky, a to v absolútnom vyjadrení, ako aj v porovnaní s počtom organizácií, ktoré by sa potenciálne mohli kvalifikovať ako sociálne podniky, v priebehu rokov de facto sociálne podniky naďalej rástli, pokiaľ ide o počty, obrat a zamestnaných ľudí.</w:t>
      </w:r>
    </w:p>
    <w:p w14:paraId="3234A461" w14:textId="77777777" w:rsidR="00DA26A8" w:rsidRPr="0019132F" w:rsidRDefault="00CC680C" w:rsidP="007C788F">
      <w:pPr>
        <w:spacing w:after="0" w:line="360" w:lineRule="auto"/>
        <w:ind w:firstLine="567"/>
        <w:jc w:val="both"/>
        <w:rPr>
          <w:rFonts w:asciiTheme="majorHAnsi" w:hAnsiTheme="majorHAnsi" w:cstheme="minorHAnsi"/>
          <w:color w:val="000000" w:themeColor="text1"/>
          <w:w w:val="95"/>
          <w:position w:val="8"/>
          <w:sz w:val="24"/>
          <w:szCs w:val="24"/>
        </w:rPr>
      </w:pPr>
      <w:r w:rsidRPr="0019132F">
        <w:rPr>
          <w:rFonts w:asciiTheme="majorHAnsi" w:hAnsiTheme="majorHAnsi" w:cstheme="minorHAnsi"/>
          <w:b/>
          <w:bCs/>
          <w:color w:val="000000" w:themeColor="text1"/>
          <w:w w:val="90"/>
          <w:sz w:val="24"/>
          <w:szCs w:val="24"/>
        </w:rPr>
        <w:t xml:space="preserve">Do Registra sociálnych podnikov boli v roku 2012 zaradené aj spolky vzájomnej pomoci </w:t>
      </w:r>
      <w:r w:rsidRPr="0019132F">
        <w:rPr>
          <w:rFonts w:asciiTheme="majorHAnsi" w:hAnsiTheme="majorHAnsi" w:cstheme="minorHAnsi"/>
          <w:color w:val="000000" w:themeColor="text1"/>
          <w:w w:val="90"/>
          <w:sz w:val="24"/>
          <w:szCs w:val="24"/>
        </w:rPr>
        <w:t xml:space="preserve">. Pred reformou v roku 1978, ktorá priniesla všeobecný systém verejného zdravotníctva, slúžili tieto organizácie ako jeden zo základných kameňov zdravotníckeho priemyslu. Po tejto reforme väčšinu poskytovaných zdravotníckych služieb, vlastníctvo budov a zamestnancov spoločností vzájomnej pomoci prevzala vláda ako súčasť rozvoja talianskeho systému verejného zdravotníctva. Prežilo len niekoľko podielových spoločností, ktoré sa naďalej riadia zákonom 3818/1886 a svojim členom ponúkajú komplexné poisťovacie služby. </w:t>
      </w:r>
      <w:r w:rsidR="00173794" w:rsidRPr="0019132F">
        <w:rPr>
          <w:rFonts w:asciiTheme="majorHAnsi" w:hAnsiTheme="majorHAnsi" w:cstheme="minorHAnsi"/>
          <w:color w:val="000000" w:themeColor="text1"/>
          <w:w w:val="85"/>
          <w:sz w:val="24"/>
          <w:szCs w:val="24"/>
        </w:rPr>
        <w:t>Po neustálom raste dopytu po zdravotníckych službách a poklese schopnosti verejného systému tieto služby pokryť sa v posledných desaťročiach záujem o tieto organizácie vrátil a boli založené nové vzájomné zdravotnícke spoločnosti. V dôsledku obnovenej pozornosti vlády boli spolky vzájomnej pomoci nútené zaregistrovať sa ako sociálne podniky podľa legislatívneho výnosu 179/2012 a výnosu Ministerstva hospodárskeho rozvoja zo 6. marca 2013, v dôsledku čoho sa na ne prihliadalo.</w:t>
      </w:r>
    </w:p>
    <w:p w14:paraId="2892DBCE" w14:textId="7E5FF2E8" w:rsidR="00CC680C" w:rsidRPr="00000831" w:rsidRDefault="00CC680C" w:rsidP="007C788F">
      <w:pPr>
        <w:pStyle w:val="BodyText"/>
        <w:spacing w:line="360" w:lineRule="auto"/>
        <w:ind w:firstLine="567"/>
        <w:jc w:val="both"/>
        <w:rPr>
          <w:rFonts w:asciiTheme="majorHAnsi" w:hAnsiTheme="majorHAnsi" w:cstheme="minorHAnsi"/>
          <w:w w:val="90"/>
        </w:rPr>
      </w:pPr>
      <w:r w:rsidRPr="0019132F">
        <w:rPr>
          <w:rFonts w:asciiTheme="majorHAnsi" w:hAnsiTheme="majorHAnsi" w:cstheme="minorHAnsi"/>
          <w:color w:val="000000" w:themeColor="text1"/>
          <w:w w:val="90"/>
        </w:rPr>
        <w:t xml:space="preserve">Legislatívne vyhlášky 117/2017 (Zákonník tretieho sektora) a 112/2017 </w:t>
      </w:r>
      <w:r w:rsidRPr="00000831">
        <w:rPr>
          <w:rFonts w:asciiTheme="majorHAnsi" w:hAnsiTheme="majorHAnsi" w:cstheme="minorHAnsi"/>
          <w:w w:val="90"/>
        </w:rPr>
        <w:t>, ktoré spoločne reštrukturalizujú „tretí sektor“, boli v poslednom čase prijaté a priniesli významné zmeny (Revízia zákona o sociálnom podnikaní).</w:t>
      </w:r>
    </w:p>
    <w:p w14:paraId="25073B04" w14:textId="5CBD990C" w:rsidR="00FA5F7E" w:rsidRPr="00000831" w:rsidRDefault="00FA5F7E" w:rsidP="007C788F">
      <w:pPr>
        <w:pStyle w:val="BodyText"/>
        <w:spacing w:line="360" w:lineRule="auto"/>
        <w:ind w:firstLine="567"/>
        <w:jc w:val="both"/>
        <w:rPr>
          <w:rFonts w:asciiTheme="majorHAnsi" w:hAnsiTheme="majorHAnsi" w:cstheme="minorHAnsi"/>
          <w:w w:val="85"/>
        </w:rPr>
      </w:pPr>
      <w:r w:rsidRPr="00000831">
        <w:rPr>
          <w:rFonts w:asciiTheme="majorHAnsi" w:hAnsiTheme="majorHAnsi" w:cstheme="minorHAnsi"/>
          <w:w w:val="85"/>
        </w:rPr>
        <w:t xml:space="preserve">Podľa vlády mal zákon 106/2016 za </w:t>
      </w:r>
      <w:r w:rsidRPr="00000831">
        <w:rPr>
          <w:rFonts w:asciiTheme="majorHAnsi" w:hAnsiTheme="majorHAnsi" w:cstheme="minorHAnsi"/>
          <w:b/>
          <w:bCs/>
          <w:w w:val="85"/>
        </w:rPr>
        <w:t xml:space="preserve">hlavný cieľ </w:t>
      </w:r>
      <w:r w:rsidRPr="00000831">
        <w:rPr>
          <w:rFonts w:asciiTheme="majorHAnsi" w:hAnsiTheme="majorHAnsi" w:cstheme="minorHAnsi"/>
          <w:w w:val="85"/>
        </w:rPr>
        <w:t>dať sektoru spoločný rámec, aby sa prekonala jeho fragmentácia z rôznych uhlov, pokiaľ ide o organizačné typy (spôsobená rôznymi právnymi formami, ktoré boli zavedené v predchádzajúcich desaťročiach na dobrovoľné združenia, združenia sociálnej podpory, sociálne družstvá a sociálne podniky atď.), pokiaľ ide o obmedzenia a podporné opatrenia.</w:t>
      </w:r>
    </w:p>
    <w:p w14:paraId="216FBF61" w14:textId="3228C2C2" w:rsidR="00CC15A8" w:rsidRPr="0019132F" w:rsidRDefault="00CC15A8" w:rsidP="007C788F">
      <w:pPr>
        <w:pStyle w:val="BodyText"/>
        <w:tabs>
          <w:tab w:val="left" w:pos="8222"/>
        </w:tabs>
        <w:spacing w:line="360" w:lineRule="auto"/>
        <w:ind w:firstLine="567"/>
        <w:jc w:val="both"/>
        <w:rPr>
          <w:rFonts w:asciiTheme="majorHAnsi" w:hAnsiTheme="majorHAnsi" w:cstheme="minorHAnsi"/>
          <w:color w:val="000000" w:themeColor="text1"/>
          <w:w w:val="90"/>
        </w:rPr>
      </w:pPr>
      <w:r w:rsidRPr="00000831">
        <w:rPr>
          <w:rFonts w:asciiTheme="majorHAnsi" w:hAnsiTheme="majorHAnsi" w:cstheme="minorHAnsi"/>
          <w:w w:val="90"/>
        </w:rPr>
        <w:t xml:space="preserve">Legislatívna vyhláška 117/2017 dala celému tretiemu sektoru spoločný rámec. </w:t>
      </w:r>
      <w:r w:rsidRPr="0019132F">
        <w:rPr>
          <w:rFonts w:asciiTheme="majorHAnsi" w:hAnsiTheme="majorHAnsi" w:cstheme="minorHAnsi"/>
          <w:color w:val="000000" w:themeColor="text1"/>
          <w:w w:val="90"/>
        </w:rPr>
        <w:t xml:space="preserve">Načrtáva požiadavky, ktoré musia organizácie tretieho sektora spĺňať, aby boli uznané za člena sektora, definuje pojmy „nelukratívny“ a „všeobecný záujem“, vymenúva úlohy, ktoré môžu organizácie tretieho sektora vykonávať. (subjekt tretieho sektora). Zákon definuje a upravuje tieto typy organizácií: spolky vzájomnej pomoci, spolky sociálnej podpory, charitatívne organizácie, sociálne podniky (vrátane sociálnych družstiev) a siete organizácií tretieho sektora. Každá z týchto foriem sa riadi samostatne tou istou vyhláškou, s výnimkou sociálnych podnikov, na ktoré sa vzťahuje len </w:t>
      </w:r>
      <w:r w:rsidRPr="0019132F">
        <w:rPr>
          <w:rFonts w:asciiTheme="majorHAnsi" w:hAnsiTheme="majorHAnsi" w:cstheme="minorHAnsi"/>
          <w:color w:val="000000" w:themeColor="text1"/>
          <w:w w:val="90"/>
        </w:rPr>
        <w:lastRenderedPageBreak/>
        <w:t>vyhláška 112/2017.</w:t>
      </w:r>
    </w:p>
    <w:p w14:paraId="60C4500F" w14:textId="77777777" w:rsidR="007C788F" w:rsidRPr="0019132F" w:rsidRDefault="007C788F" w:rsidP="007C788F">
      <w:pPr>
        <w:pStyle w:val="BodyText"/>
        <w:tabs>
          <w:tab w:val="left" w:pos="8222"/>
        </w:tabs>
        <w:spacing w:line="360" w:lineRule="auto"/>
        <w:ind w:firstLine="567"/>
        <w:jc w:val="both"/>
        <w:rPr>
          <w:rFonts w:asciiTheme="majorHAnsi" w:hAnsiTheme="majorHAnsi" w:cstheme="minorHAnsi"/>
          <w:color w:val="000000" w:themeColor="text1"/>
          <w:w w:val="90"/>
        </w:rPr>
      </w:pPr>
    </w:p>
    <w:p w14:paraId="772C76F5" w14:textId="77777777" w:rsidR="007C788F" w:rsidRPr="0019132F" w:rsidRDefault="00CC15A8" w:rsidP="007C788F">
      <w:pPr>
        <w:pStyle w:val="BodyText"/>
        <w:tabs>
          <w:tab w:val="left" w:pos="8222"/>
        </w:tabs>
        <w:spacing w:line="360" w:lineRule="auto"/>
        <w:ind w:firstLine="567"/>
        <w:jc w:val="both"/>
        <w:rPr>
          <w:rFonts w:asciiTheme="majorHAnsi" w:hAnsiTheme="majorHAnsi" w:cstheme="minorHAnsi"/>
          <w:color w:val="000000" w:themeColor="text1"/>
          <w:w w:val="90"/>
        </w:rPr>
      </w:pPr>
      <w:r w:rsidRPr="0019132F">
        <w:rPr>
          <w:rFonts w:asciiTheme="majorHAnsi" w:hAnsiTheme="majorHAnsi" w:cstheme="minorHAnsi"/>
          <w:b/>
          <w:bCs/>
          <w:color w:val="000000" w:themeColor="text1"/>
          <w:w w:val="90"/>
        </w:rPr>
        <w:t xml:space="preserve">Sociálny podnik sa teraz označuje ako </w:t>
      </w:r>
      <w:r w:rsidRPr="0019132F">
        <w:rPr>
          <w:rFonts w:asciiTheme="majorHAnsi" w:hAnsiTheme="majorHAnsi" w:cstheme="minorHAnsi"/>
          <w:color w:val="000000" w:themeColor="text1"/>
          <w:w w:val="90"/>
        </w:rPr>
        <w:t>„súkromná organizácia, ktorá prevádzkuje podnikateľské aktivity na občianske, solidárne a sociálne účely a prideľuje zisky predovšetkým na dosiahnutie svojho firemného účelu prijatím zodpovedných a transparentných spôsobov riadenia a uprednostňovaním čo najväčšej účasti zamestnancov, používateľov. a ďalšie zainteresované strany,“ v súlade so zákonmi 118/2005 a 106/2016, ako aj s operačnou definíciou EÚ.</w:t>
      </w:r>
    </w:p>
    <w:p w14:paraId="3E433F6B" w14:textId="77777777" w:rsidR="007C788F" w:rsidRPr="0019132F" w:rsidRDefault="007C788F" w:rsidP="007C788F">
      <w:pPr>
        <w:pStyle w:val="BodyText"/>
        <w:tabs>
          <w:tab w:val="left" w:pos="8222"/>
        </w:tabs>
        <w:spacing w:line="360" w:lineRule="auto"/>
        <w:ind w:firstLine="567"/>
        <w:jc w:val="both"/>
        <w:rPr>
          <w:rFonts w:asciiTheme="majorHAnsi" w:hAnsiTheme="majorHAnsi" w:cstheme="minorHAnsi"/>
          <w:b/>
          <w:bCs/>
          <w:color w:val="000000" w:themeColor="text1"/>
          <w:spacing w:val="-1"/>
          <w:w w:val="90"/>
        </w:rPr>
      </w:pPr>
    </w:p>
    <w:p w14:paraId="4186D7B6" w14:textId="2C8D27F9" w:rsidR="006C5760" w:rsidRPr="0019132F" w:rsidRDefault="006C5760" w:rsidP="007C788F">
      <w:pPr>
        <w:pStyle w:val="BodyText"/>
        <w:tabs>
          <w:tab w:val="left" w:pos="8222"/>
        </w:tabs>
        <w:spacing w:line="360" w:lineRule="auto"/>
        <w:ind w:firstLine="567"/>
        <w:jc w:val="both"/>
        <w:rPr>
          <w:rFonts w:asciiTheme="majorHAnsi" w:hAnsiTheme="majorHAnsi" w:cstheme="minorHAnsi"/>
          <w:color w:val="000000" w:themeColor="text1"/>
        </w:rPr>
      </w:pPr>
      <w:r w:rsidRPr="0019132F">
        <w:rPr>
          <w:rFonts w:asciiTheme="majorHAnsi" w:hAnsiTheme="majorHAnsi" w:cstheme="minorHAnsi"/>
          <w:b/>
          <w:bCs/>
          <w:color w:val="000000" w:themeColor="text1"/>
          <w:spacing w:val="-1"/>
          <w:w w:val="90"/>
        </w:rPr>
        <w:t xml:space="preserve">Nová úprava chráni neziskový cieľ sociálneho podniku </w:t>
      </w:r>
      <w:r w:rsidRPr="0019132F">
        <w:rPr>
          <w:rFonts w:asciiTheme="majorHAnsi" w:hAnsiTheme="majorHAnsi" w:cstheme="minorHAnsi"/>
          <w:color w:val="000000" w:themeColor="text1"/>
          <w:spacing w:val="-1"/>
          <w:w w:val="90"/>
        </w:rPr>
        <w:t>(a jeho príslušnosť k tretiemu sektoru). Zároveň prináša niekoľko významných noviniek:</w:t>
      </w:r>
    </w:p>
    <w:p w14:paraId="6D0E4093" w14:textId="77777777" w:rsidR="006369DA" w:rsidRPr="0019132F" w:rsidRDefault="006369DA" w:rsidP="007C788F">
      <w:pPr>
        <w:pStyle w:val="ListParagraph"/>
        <w:widowControl w:val="0"/>
        <w:numPr>
          <w:ilvl w:val="0"/>
          <w:numId w:val="11"/>
        </w:numPr>
        <w:tabs>
          <w:tab w:val="left" w:pos="851"/>
        </w:tabs>
        <w:autoSpaceDE w:val="0"/>
        <w:autoSpaceDN w:val="0"/>
        <w:spacing w:after="0" w:line="360" w:lineRule="auto"/>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pacing w:val="-1"/>
          <w:w w:val="90"/>
          <w:sz w:val="24"/>
          <w:szCs w:val="24"/>
        </w:rPr>
        <w:t>- Nahrádza celkové obmedzenie distribúcie súborom limitov odmeňovania, ktoré sú podobné nariadeniam upravujúcim sociálne družstvá. Podrobnejšie, sociálne podniky, ktoré boli založené ako družstvá, spoločnosti s ručením obmedzeným alebo akcionárske spoločnosti, majú teraz povolené rozdeliť až 50 % zisku dosiahnutého v danom roku medzi investorov (alebo ich darovať iným organizáciám tretieho sektora). , no minimálne 50 % dosiahnutého zisku je potrebné reinvestovať do sociálneho podniku a majetok musí zostať uzamknutý. Sociálne podniky založené ako združenia a nadácie podliehajú celkovej distribúcii;</w:t>
      </w:r>
    </w:p>
    <w:p w14:paraId="56D030FA" w14:textId="77777777" w:rsidR="00146363" w:rsidRPr="0019132F" w:rsidRDefault="00146363" w:rsidP="007C788F">
      <w:pPr>
        <w:pStyle w:val="ListParagraph"/>
        <w:widowControl w:val="0"/>
        <w:numPr>
          <w:ilvl w:val="0"/>
          <w:numId w:val="11"/>
        </w:numPr>
        <w:tabs>
          <w:tab w:val="left" w:pos="851"/>
        </w:tabs>
        <w:autoSpaceDE w:val="0"/>
        <w:autoSpaceDN w:val="0"/>
        <w:spacing w:after="0" w:line="360" w:lineRule="auto"/>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0"/>
          <w:sz w:val="24"/>
          <w:szCs w:val="24"/>
        </w:rPr>
        <w:t>S cieľom podporiť prijatie inkluzívnejších modelov riadenia umožňuje menovanie členov zo súkromných podnikov a verejných orgánov do správnych rád sociálnych podnikov bez toho, aby im umožnilo viesť alebo predsedať týmto správnym radám;</w:t>
      </w:r>
    </w:p>
    <w:p w14:paraId="7DE2B1FE" w14:textId="77777777" w:rsidR="007C788F" w:rsidRPr="0019132F" w:rsidRDefault="00146363" w:rsidP="007C788F">
      <w:pPr>
        <w:pStyle w:val="ListParagraph"/>
        <w:widowControl w:val="0"/>
        <w:numPr>
          <w:ilvl w:val="0"/>
          <w:numId w:val="11"/>
        </w:numPr>
        <w:tabs>
          <w:tab w:val="left" w:pos="851"/>
        </w:tabs>
        <w:autoSpaceDE w:val="0"/>
        <w:autoSpaceDN w:val="0"/>
        <w:spacing w:after="0" w:line="360" w:lineRule="auto"/>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85"/>
          <w:sz w:val="24"/>
          <w:szCs w:val="24"/>
        </w:rPr>
        <w:t>Ustanovuje tiež identifikáciu výhod na základe úrovne znevýhodnenia, ktorým títo pracovníci trpia. - Rozširuje pole pôsobnosti a začlenené kategórie znevýhodnených pracovníkov. Ďalšími sektormi sú komunitné vysielanie, rozvojová spolupráca, spravodlivý obchod, sociálne bývanie, služby pre migrantov a utečencov, mikroúverové služby, sociálne poľnohospodárstvo, organizácia a riadenie neprofesionálneho športu a opätovné využitie a rekvalifikácia priestorov zabavených organizovaným zločinom. činnosti v porovnaní s nariadením 2005/2006.</w:t>
      </w:r>
    </w:p>
    <w:p w14:paraId="54E3B569" w14:textId="77777777" w:rsidR="007C788F" w:rsidRPr="0019132F" w:rsidRDefault="007C788F">
      <w:pPr>
        <w:rPr>
          <w:rFonts w:asciiTheme="majorHAnsi" w:hAnsiTheme="majorHAnsi" w:cstheme="minorHAnsi"/>
          <w:color w:val="000000" w:themeColor="text1"/>
          <w:sz w:val="24"/>
          <w:szCs w:val="24"/>
          <w:lang w:val="en-US"/>
        </w:rPr>
      </w:pPr>
      <w:r w:rsidRPr="0019132F">
        <w:rPr>
          <w:rFonts w:asciiTheme="majorHAnsi" w:hAnsiTheme="majorHAnsi" w:cstheme="minorHAnsi"/>
          <w:color w:val="000000" w:themeColor="text1"/>
          <w:sz w:val="24"/>
          <w:szCs w:val="24"/>
        </w:rPr>
        <w:br w:type="page"/>
      </w:r>
    </w:p>
    <w:p w14:paraId="3F520663" w14:textId="7CD36557" w:rsidR="00973EB2" w:rsidRPr="0019132F" w:rsidRDefault="009F76C2" w:rsidP="007C788F">
      <w:pPr>
        <w:pStyle w:val="ListParagraph"/>
        <w:widowControl w:val="0"/>
        <w:numPr>
          <w:ilvl w:val="0"/>
          <w:numId w:val="11"/>
        </w:numPr>
        <w:tabs>
          <w:tab w:val="left" w:pos="851"/>
        </w:tabs>
        <w:autoSpaceDE w:val="0"/>
        <w:autoSpaceDN w:val="0"/>
        <w:spacing w:after="0" w:line="360" w:lineRule="auto"/>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85"/>
          <w:sz w:val="24"/>
          <w:szCs w:val="24"/>
        </w:rPr>
        <w:lastRenderedPageBreak/>
        <w:t>- Otvorene uznáva všetky sociálne družstvá ako sociálne podniky (bez zmeny ich stanov), ale rozširuje ich činnosť len na niekoľko sektorov (zdravotníctvo a odborná príprava), čím im bráni pôsobiť vo všetkých ostatných sektoroch, v ktorých majú povolené iné sociálne podniky. tak. Inými slovami, sociálne družstvá sa naďalej zameriavajú výlučne na poskytovanie sociálnych služieb.</w:t>
      </w:r>
    </w:p>
    <w:p w14:paraId="13308649" w14:textId="652E6127" w:rsidR="009F76C2" w:rsidRPr="0019132F" w:rsidRDefault="009F76C2" w:rsidP="007C788F">
      <w:pPr>
        <w:pStyle w:val="ListParagraph"/>
        <w:widowControl w:val="0"/>
        <w:numPr>
          <w:ilvl w:val="0"/>
          <w:numId w:val="11"/>
        </w:numPr>
        <w:tabs>
          <w:tab w:val="left" w:pos="851"/>
        </w:tabs>
        <w:autoSpaceDE w:val="0"/>
        <w:autoSpaceDN w:val="0"/>
        <w:spacing w:after="0" w:line="360" w:lineRule="auto"/>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0"/>
          <w:sz w:val="24"/>
          <w:szCs w:val="24"/>
        </w:rPr>
        <w:t>Poskytuje ďalšie cielené opatrenia zamerané na prilákanie investícií a uznáva oslobodenie od dane pre nerozdelené zisky (v súlade s v súčasnosti platným daňovým pravidlom sociálneho družstva).</w:t>
      </w:r>
    </w:p>
    <w:p w14:paraId="4CECBD55" w14:textId="77777777" w:rsidR="00973EB2" w:rsidRPr="0019132F" w:rsidRDefault="00973EB2" w:rsidP="007C788F">
      <w:pPr>
        <w:pStyle w:val="BodyText"/>
        <w:spacing w:line="360" w:lineRule="auto"/>
        <w:ind w:right="141"/>
        <w:jc w:val="both"/>
        <w:rPr>
          <w:rFonts w:asciiTheme="majorHAnsi" w:hAnsiTheme="majorHAnsi" w:cstheme="minorHAnsi"/>
          <w:color w:val="000000" w:themeColor="text1"/>
          <w:w w:val="85"/>
        </w:rPr>
      </w:pPr>
    </w:p>
    <w:p w14:paraId="479C6002" w14:textId="48CBC90C" w:rsidR="009F76C2" w:rsidRPr="0019132F" w:rsidRDefault="009F76C2" w:rsidP="007C788F">
      <w:pPr>
        <w:pStyle w:val="BodyText"/>
        <w:spacing w:line="360" w:lineRule="auto"/>
        <w:ind w:right="141" w:firstLine="360"/>
        <w:jc w:val="both"/>
        <w:rPr>
          <w:rFonts w:asciiTheme="majorHAnsi" w:hAnsiTheme="majorHAnsi" w:cstheme="minorHAnsi"/>
          <w:color w:val="000000" w:themeColor="text1"/>
          <w:w w:val="85"/>
        </w:rPr>
      </w:pPr>
      <w:r w:rsidRPr="0019132F">
        <w:rPr>
          <w:rFonts w:asciiTheme="majorHAnsi" w:hAnsiTheme="majorHAnsi" w:cstheme="minorHAnsi"/>
          <w:color w:val="000000" w:themeColor="text1"/>
          <w:w w:val="85"/>
        </w:rPr>
        <w:t>Zákon stanovuje, že organizácie tretieho sektora, ktoré fungujú ako podniky (tj komerčné príjmy prevyšujú príjmy pochádzajúce z iných zdrojov, ako sú dary a dotácie), hoci prijatie kvalifikácie sociálneho podniku zostáva dobrovoľné, musia dodržiavať pravidlá uplatňované Občianskym Kód pre všetky typy podnikov.</w:t>
      </w:r>
    </w:p>
    <w:p w14:paraId="551BFD20" w14:textId="77777777" w:rsidR="00A55084" w:rsidRPr="0019132F" w:rsidRDefault="009F76C2" w:rsidP="007C788F">
      <w:pPr>
        <w:pStyle w:val="BodyText"/>
        <w:spacing w:line="360" w:lineRule="auto"/>
        <w:ind w:right="141" w:firstLine="360"/>
        <w:jc w:val="both"/>
        <w:rPr>
          <w:rFonts w:asciiTheme="majorHAnsi" w:hAnsiTheme="majorHAnsi" w:cstheme="minorHAnsi"/>
          <w:color w:val="000000" w:themeColor="text1"/>
          <w:w w:val="85"/>
        </w:rPr>
      </w:pPr>
      <w:r w:rsidRPr="0019132F">
        <w:rPr>
          <w:rFonts w:asciiTheme="majorHAnsi" w:hAnsiTheme="majorHAnsi" w:cstheme="minorHAnsi"/>
          <w:b/>
          <w:bCs/>
          <w:color w:val="000000" w:themeColor="text1"/>
          <w:w w:val="90"/>
        </w:rPr>
        <w:t xml:space="preserve">Nová právna štruktúra bola vytvorená zákonom 208/2015 </w:t>
      </w:r>
      <w:r w:rsidRPr="0019132F">
        <w:rPr>
          <w:rFonts w:asciiTheme="majorHAnsi" w:hAnsiTheme="majorHAnsi" w:cstheme="minorHAnsi"/>
          <w:color w:val="000000" w:themeColor="text1"/>
          <w:w w:val="90"/>
        </w:rPr>
        <w:t xml:space="preserve">počas ratifikácie zákona 106/2016. ( označovaný ako zákon o stabilite z roku 2016). </w:t>
      </w:r>
      <w:r w:rsidRPr="0019132F">
        <w:rPr>
          <w:rFonts w:asciiTheme="majorHAnsi" w:hAnsiTheme="majorHAnsi" w:cstheme="minorHAnsi"/>
          <w:b/>
          <w:bCs/>
          <w:color w:val="000000" w:themeColor="text1"/>
          <w:w w:val="90"/>
        </w:rPr>
        <w:t xml:space="preserve">Tento nový zákon zaviedol označenie „benefitná spoločnosť“ ( società benefit) </w:t>
      </w:r>
      <w:r w:rsidRPr="0019132F">
        <w:rPr>
          <w:rFonts w:asciiTheme="majorHAnsi" w:hAnsiTheme="majorHAnsi" w:cstheme="minorHAnsi"/>
          <w:color w:val="000000" w:themeColor="text1"/>
          <w:w w:val="90"/>
        </w:rPr>
        <w:t>. Tento zákon umožňuje každému podniku, ktorý spoločne sleduje finančný cieľ a jeden alebo viacero spoločných výhod, kvalifikovať sa ako „spoločnosť poskytujúca výhody“. Benefičné korporácie nemožno kategorizovať ako sociálne podniky, pretože nedodržiavajú obmedzenie distribúcie neziskových organizácií a nevyžaduje sa od nich inkluzívne riadenie. Možno ich chápať ako typ ochrannej známky, ktorá má vyjadrovať dodržiavanie špecifických kritérií spoločenskej zodpovednosti podnikov, keďže sa riadia zákonom.</w:t>
      </w:r>
    </w:p>
    <w:p w14:paraId="2DCA8AA5" w14:textId="77777777" w:rsidR="009F76C2" w:rsidRPr="0019132F" w:rsidRDefault="009F76C2" w:rsidP="007C788F">
      <w:pPr>
        <w:pStyle w:val="BodyText"/>
        <w:spacing w:line="360" w:lineRule="auto"/>
        <w:ind w:right="141"/>
        <w:jc w:val="both"/>
        <w:rPr>
          <w:rFonts w:asciiTheme="majorHAnsi" w:hAnsiTheme="majorHAnsi" w:cstheme="minorHAnsi"/>
          <w:color w:val="000000" w:themeColor="text1"/>
          <w:w w:val="85"/>
        </w:rPr>
      </w:pPr>
    </w:p>
    <w:p w14:paraId="4E35A37F" w14:textId="77777777" w:rsidR="009F76C2" w:rsidRPr="0019132F" w:rsidRDefault="009F76C2" w:rsidP="007C788F">
      <w:pPr>
        <w:pStyle w:val="BodyText"/>
        <w:spacing w:line="360" w:lineRule="auto"/>
        <w:ind w:right="141"/>
        <w:jc w:val="both"/>
        <w:rPr>
          <w:rFonts w:asciiTheme="majorHAnsi" w:hAnsiTheme="majorHAnsi" w:cstheme="minorHAnsi"/>
          <w:color w:val="000000" w:themeColor="text1"/>
        </w:rPr>
      </w:pPr>
    </w:p>
    <w:p w14:paraId="7ACE2AE1" w14:textId="2F542746" w:rsidR="00E43DA3" w:rsidRPr="0019132F" w:rsidRDefault="00E43DA3" w:rsidP="007C788F">
      <w:pPr>
        <w:spacing w:after="0"/>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br w:type="page"/>
      </w:r>
    </w:p>
    <w:p w14:paraId="4A737EE6" w14:textId="77777777" w:rsidR="00A55084" w:rsidRPr="0019132F" w:rsidRDefault="00A55084" w:rsidP="007C788F">
      <w:pPr>
        <w:tabs>
          <w:tab w:val="left" w:pos="7221"/>
        </w:tabs>
        <w:spacing w:after="0" w:line="360" w:lineRule="auto"/>
        <w:ind w:firstLine="567"/>
        <w:rPr>
          <w:rFonts w:asciiTheme="majorHAnsi" w:hAnsiTheme="majorHAnsi" w:cstheme="minorHAnsi"/>
          <w:color w:val="000000" w:themeColor="text1"/>
          <w:sz w:val="24"/>
          <w:szCs w:val="24"/>
        </w:rPr>
      </w:pPr>
    </w:p>
    <w:p w14:paraId="3425D866" w14:textId="354B04C9" w:rsidR="00044DF3" w:rsidRPr="0019132F" w:rsidRDefault="00044DF3" w:rsidP="007C788F">
      <w:pPr>
        <w:pStyle w:val="Heading1"/>
        <w:spacing w:before="0" w:line="360" w:lineRule="auto"/>
        <w:ind w:left="708"/>
        <w:rPr>
          <w:sz w:val="24"/>
          <w:szCs w:val="24"/>
        </w:rPr>
      </w:pPr>
      <w:bookmarkStart w:id="7" w:name="_Toc157439136"/>
      <w:r w:rsidRPr="0019132F">
        <w:rPr>
          <w:sz w:val="24"/>
          <w:szCs w:val="24"/>
        </w:rPr>
        <w:t>Právne aspekty v Grécku</w:t>
      </w:r>
      <w:bookmarkEnd w:id="7"/>
    </w:p>
    <w:p w14:paraId="52260A08" w14:textId="68B5516C" w:rsidR="00E43DA3" w:rsidRPr="0019132F" w:rsidRDefault="00E43DA3" w:rsidP="007C788F">
      <w:pPr>
        <w:pStyle w:val="BodyText"/>
        <w:spacing w:line="360" w:lineRule="auto"/>
        <w:ind w:firstLine="567"/>
        <w:jc w:val="both"/>
        <w:rPr>
          <w:rFonts w:asciiTheme="majorHAnsi" w:hAnsiTheme="majorHAnsi" w:cstheme="minorHAnsi"/>
          <w:color w:val="000000" w:themeColor="text1"/>
          <w:w w:val="85"/>
        </w:rPr>
      </w:pPr>
    </w:p>
    <w:p w14:paraId="0F017C12" w14:textId="77777777" w:rsidR="007C788F" w:rsidRPr="0019132F" w:rsidRDefault="007C788F" w:rsidP="007C788F">
      <w:pPr>
        <w:pStyle w:val="BodyText"/>
        <w:spacing w:line="360" w:lineRule="auto"/>
        <w:ind w:firstLine="567"/>
        <w:jc w:val="both"/>
        <w:rPr>
          <w:rFonts w:asciiTheme="majorHAnsi" w:hAnsiTheme="majorHAnsi" w:cstheme="minorHAnsi"/>
          <w:color w:val="000000" w:themeColor="text1"/>
          <w:w w:val="85"/>
        </w:rPr>
      </w:pPr>
    </w:p>
    <w:p w14:paraId="6259971B" w14:textId="73E27817" w:rsidR="00876D3A" w:rsidRPr="0019132F" w:rsidRDefault="00876D3A" w:rsidP="007C788F">
      <w:pPr>
        <w:pStyle w:val="BodyText"/>
        <w:spacing w:line="360" w:lineRule="auto"/>
        <w:ind w:firstLine="567"/>
        <w:jc w:val="both"/>
        <w:rPr>
          <w:rFonts w:asciiTheme="majorHAnsi" w:hAnsiTheme="majorHAnsi" w:cstheme="minorHAnsi"/>
          <w:color w:val="000000" w:themeColor="text1"/>
          <w:w w:val="85"/>
        </w:rPr>
      </w:pPr>
      <w:r w:rsidRPr="0019132F">
        <w:rPr>
          <w:rFonts w:asciiTheme="majorHAnsi" w:hAnsiTheme="majorHAnsi" w:cstheme="minorHAnsi"/>
          <w:b/>
          <w:bCs/>
          <w:color w:val="000000" w:themeColor="text1"/>
          <w:w w:val="85"/>
        </w:rPr>
        <w:t xml:space="preserve">Právny vývoj gréckych sociálnych podnikov možno rozdeliť do troch hlavných fáz. </w:t>
      </w:r>
      <w:r w:rsidRPr="0019132F">
        <w:rPr>
          <w:rFonts w:asciiTheme="majorHAnsi" w:hAnsiTheme="majorHAnsi" w:cstheme="minorHAnsi"/>
          <w:color w:val="000000" w:themeColor="text1"/>
          <w:w w:val="85"/>
        </w:rPr>
        <w:t xml:space="preserve">Zavedenie mnohých právnych predpisov bolo to, čo definovalo jeho </w:t>
      </w:r>
      <w:r w:rsidRPr="0019132F">
        <w:rPr>
          <w:rFonts w:asciiTheme="majorHAnsi" w:hAnsiTheme="majorHAnsi" w:cstheme="minorHAnsi"/>
          <w:b/>
          <w:bCs/>
          <w:color w:val="000000" w:themeColor="text1"/>
          <w:w w:val="85"/>
        </w:rPr>
        <w:t xml:space="preserve">počiatočné, rané obdobie </w:t>
      </w:r>
      <w:r w:rsidRPr="0019132F">
        <w:rPr>
          <w:rFonts w:asciiTheme="majorHAnsi" w:hAnsiTheme="majorHAnsi" w:cstheme="minorHAnsi"/>
          <w:color w:val="000000" w:themeColor="text1"/>
          <w:w w:val="85"/>
        </w:rPr>
        <w:t>. Fragmentácia príslušných zákonov a absencia akejkoľvek jasnej zmienky o pojmoch „sociálne podnikanie“, „sociálny podnik“, „sociálna ekonomika“ a „sociálna a solidárna ekonomika“ sú niektoré z jej základných charakteristík.</w:t>
      </w:r>
    </w:p>
    <w:p w14:paraId="2206C8D1" w14:textId="77777777" w:rsidR="00876D3A" w:rsidRPr="0019132F" w:rsidRDefault="00876D3A" w:rsidP="007C788F">
      <w:pPr>
        <w:pStyle w:val="BodyText"/>
        <w:spacing w:line="360" w:lineRule="auto"/>
        <w:ind w:firstLine="567"/>
        <w:jc w:val="both"/>
        <w:rPr>
          <w:rFonts w:asciiTheme="majorHAnsi" w:hAnsiTheme="majorHAnsi" w:cstheme="minorHAnsi"/>
          <w:color w:val="000000" w:themeColor="text1"/>
        </w:rPr>
      </w:pPr>
      <w:r w:rsidRPr="0019132F">
        <w:rPr>
          <w:rFonts w:asciiTheme="majorHAnsi" w:hAnsiTheme="majorHAnsi" w:cstheme="minorHAnsi"/>
          <w:b/>
          <w:bCs/>
          <w:color w:val="000000" w:themeColor="text1"/>
        </w:rPr>
        <w:t xml:space="preserve">Oficiálna inštitucionalizácia sociálnej ekonomiky a sociálneho podnikania podľa zákona 4019/2011 znamenala významný obrat v právnom vývoji gréckych sociálnych podnikov </w:t>
      </w:r>
      <w:r w:rsidRPr="0019132F">
        <w:rPr>
          <w:rFonts w:asciiTheme="majorHAnsi" w:hAnsiTheme="majorHAnsi" w:cstheme="minorHAnsi"/>
          <w:color w:val="000000" w:themeColor="text1"/>
        </w:rPr>
        <w:t xml:space="preserve">. Táto nová legislatíva, ktorá bola prijatá v rovnakom čase, keď sa prehĺbila grécka kríza, objavili sa nové sociálne hnutia a ľudia začali experimentovať s alternatívnymi ekonomikami a formami solidarity ( Varvarousis a Kallis, 2017), vyvolali nárast sociálnych podnikov ( Varvarousis et al., 2018), rozšírenie aktivít naprieč takmer všetkými ekonomickými sektormi a odhalenie legislatívnych medzier a nenaplnených potrieb. V dôsledku toho by sa táto etapa mohla označovať ako „ </w:t>
      </w:r>
      <w:r w:rsidRPr="0019132F">
        <w:rPr>
          <w:rFonts w:asciiTheme="majorHAnsi" w:hAnsiTheme="majorHAnsi" w:cstheme="minorHAnsi"/>
          <w:b/>
          <w:bCs/>
          <w:color w:val="000000" w:themeColor="text1"/>
        </w:rPr>
        <w:t xml:space="preserve">prechodná </w:t>
      </w:r>
      <w:r w:rsidRPr="0019132F">
        <w:rPr>
          <w:rFonts w:asciiTheme="majorHAnsi" w:hAnsiTheme="majorHAnsi" w:cstheme="minorHAnsi"/>
          <w:color w:val="000000" w:themeColor="text1"/>
        </w:rPr>
        <w:t>“ kvôli jej krátkej existencii a kľúčovej úlohe pri vývoji experimentálnej metódy.</w:t>
      </w:r>
    </w:p>
    <w:p w14:paraId="7952C3E0" w14:textId="77777777" w:rsidR="00E256CE" w:rsidRPr="0019132F" w:rsidRDefault="006A122D" w:rsidP="007C788F">
      <w:pPr>
        <w:pStyle w:val="BodyText"/>
        <w:spacing w:line="360" w:lineRule="auto"/>
        <w:ind w:firstLine="567"/>
        <w:jc w:val="both"/>
        <w:rPr>
          <w:rFonts w:asciiTheme="majorHAnsi" w:hAnsiTheme="majorHAnsi" w:cstheme="minorHAnsi"/>
          <w:color w:val="000000" w:themeColor="text1"/>
        </w:rPr>
      </w:pPr>
      <w:r w:rsidRPr="0019132F">
        <w:rPr>
          <w:rFonts w:asciiTheme="majorHAnsi" w:hAnsiTheme="majorHAnsi" w:cstheme="minorHAnsi"/>
          <w:b/>
          <w:bCs/>
          <w:color w:val="000000" w:themeColor="text1"/>
          <w:w w:val="91"/>
        </w:rPr>
        <w:t xml:space="preserve">Zavedením zákona 4430 v roku 2016 sa začala tretia fáza. </w:t>
      </w:r>
      <w:r w:rsidRPr="0019132F">
        <w:rPr>
          <w:rFonts w:asciiTheme="majorHAnsi" w:hAnsiTheme="majorHAnsi" w:cstheme="minorHAnsi"/>
          <w:color w:val="000000" w:themeColor="text1"/>
          <w:w w:val="91"/>
        </w:rPr>
        <w:t>Jeho primárnou charakteristikou je konsolidácia sociálnych spoločností ako alternatív k paradigme „business-as-usual“ a ich rozšírenie do nových ekonomických sektorov. Grécky zákon bol aktualizovaný zákonom 4430/2016, ktorý tiež pridal množstvo nových konceptov a mechanizmov na meranie efektívnosti sociálnych podnikov.</w:t>
      </w:r>
      <w:r w:rsidRPr="0019132F">
        <w:rPr>
          <w:rFonts w:asciiTheme="majorHAnsi" w:hAnsiTheme="majorHAnsi"/>
          <w:color w:val="000000" w:themeColor="text1"/>
        </w:rPr>
        <w:t xml:space="preserve"> </w:t>
      </w:r>
      <w:r w:rsidRPr="0019132F">
        <w:rPr>
          <w:rFonts w:asciiTheme="majorHAnsi" w:hAnsiTheme="majorHAnsi" w:cstheme="minorHAnsi"/>
          <w:color w:val="000000" w:themeColor="text1"/>
          <w:w w:val="85"/>
        </w:rPr>
        <w:t>Okrem toho zaviedla právnu formu „pracovné družstvá“, oddelila právnu formu sociálneho podniku od štatútu SSE a zlepšila niekoľko konceptov, ktoré boli pôvodne prezentované v zákone 4019/2011. Okrem toho pripravila pôdu pre možnú fúziu nesúrodej národnej legislatívy sociálneho podnikania. Napriek mnohým pokrokom, ktoré priniesol zákon 4430/2016, treba zdôrazniť, že jeho okamžité a dlhodobé účinky sú v čase písania tohto článku stále diskutabilné.</w:t>
      </w:r>
      <w:r w:rsidR="00E256CE" w:rsidRPr="0019132F">
        <w:rPr>
          <w:rFonts w:asciiTheme="majorHAnsi" w:hAnsiTheme="majorHAnsi" w:cstheme="minorHAnsi"/>
          <w:color w:val="000000" w:themeColor="text1"/>
          <w:spacing w:val="9"/>
          <w:w w:val="85"/>
        </w:rPr>
        <w:t xml:space="preserve"> </w:t>
      </w:r>
      <w:r w:rsidR="00E256CE" w:rsidRPr="0019132F">
        <w:rPr>
          <w:rFonts w:asciiTheme="majorHAnsi" w:hAnsiTheme="majorHAnsi" w:cstheme="minorHAnsi"/>
          <w:color w:val="000000" w:themeColor="text1"/>
          <w:w w:val="85"/>
        </w:rPr>
        <w:t>nasledujúce</w:t>
      </w:r>
      <w:r w:rsidR="00E256CE" w:rsidRPr="0019132F">
        <w:rPr>
          <w:rFonts w:asciiTheme="majorHAnsi" w:hAnsiTheme="majorHAnsi" w:cstheme="minorHAnsi"/>
          <w:color w:val="000000" w:themeColor="text1"/>
          <w:spacing w:val="9"/>
          <w:w w:val="85"/>
        </w:rPr>
        <w:t xml:space="preserve"> </w:t>
      </w:r>
      <w:r w:rsidR="00E256CE" w:rsidRPr="0019132F">
        <w:rPr>
          <w:rFonts w:asciiTheme="majorHAnsi" w:hAnsiTheme="majorHAnsi" w:cstheme="minorHAnsi"/>
          <w:color w:val="000000" w:themeColor="text1"/>
          <w:w w:val="85"/>
        </w:rPr>
        <w:t>je</w:t>
      </w:r>
      <w:r w:rsidR="00E256CE" w:rsidRPr="0019132F">
        <w:rPr>
          <w:rFonts w:asciiTheme="majorHAnsi" w:hAnsiTheme="majorHAnsi" w:cstheme="minorHAnsi"/>
          <w:color w:val="000000" w:themeColor="text1"/>
          <w:spacing w:val="9"/>
          <w:w w:val="85"/>
        </w:rPr>
        <w:t xml:space="preserve"> </w:t>
      </w:r>
      <w:r w:rsidR="00E256CE" w:rsidRPr="0019132F">
        <w:rPr>
          <w:rFonts w:asciiTheme="majorHAnsi" w:hAnsiTheme="majorHAnsi" w:cstheme="minorHAnsi"/>
          <w:color w:val="000000" w:themeColor="text1"/>
          <w:w w:val="85"/>
        </w:rPr>
        <w:t>an</w:t>
      </w:r>
      <w:r w:rsidR="00E256CE" w:rsidRPr="0019132F">
        <w:rPr>
          <w:rFonts w:asciiTheme="majorHAnsi" w:hAnsiTheme="majorHAnsi" w:cstheme="minorHAnsi"/>
          <w:color w:val="000000" w:themeColor="text1"/>
          <w:spacing w:val="9"/>
          <w:w w:val="85"/>
        </w:rPr>
        <w:t xml:space="preserve"> </w:t>
      </w:r>
      <w:r w:rsidR="00E256CE" w:rsidRPr="0019132F">
        <w:rPr>
          <w:rFonts w:asciiTheme="majorHAnsi" w:hAnsiTheme="majorHAnsi" w:cstheme="minorHAnsi"/>
          <w:color w:val="000000" w:themeColor="text1"/>
          <w:w w:val="85"/>
        </w:rPr>
        <w:t>analytické</w:t>
      </w:r>
      <w:r w:rsidR="00E256CE" w:rsidRPr="0019132F">
        <w:rPr>
          <w:rFonts w:asciiTheme="majorHAnsi" w:hAnsiTheme="majorHAnsi" w:cstheme="minorHAnsi"/>
          <w:color w:val="000000" w:themeColor="text1"/>
          <w:spacing w:val="9"/>
          <w:w w:val="85"/>
        </w:rPr>
        <w:t xml:space="preserve"> </w:t>
      </w:r>
      <w:r w:rsidR="00E256CE" w:rsidRPr="0019132F">
        <w:rPr>
          <w:rFonts w:asciiTheme="majorHAnsi" w:hAnsiTheme="majorHAnsi" w:cstheme="minorHAnsi"/>
          <w:color w:val="000000" w:themeColor="text1"/>
          <w:w w:val="85"/>
        </w:rPr>
        <w:t>popis</w:t>
      </w:r>
      <w:r w:rsidR="00E256CE" w:rsidRPr="0019132F">
        <w:rPr>
          <w:rFonts w:asciiTheme="majorHAnsi" w:hAnsiTheme="majorHAnsi" w:cstheme="minorHAnsi"/>
          <w:color w:val="000000" w:themeColor="text1"/>
          <w:spacing w:val="9"/>
          <w:w w:val="85"/>
        </w:rPr>
        <w:t xml:space="preserve"> </w:t>
      </w:r>
      <w:r w:rsidR="00E256CE" w:rsidRPr="0019132F">
        <w:rPr>
          <w:rFonts w:asciiTheme="majorHAnsi" w:hAnsiTheme="majorHAnsi" w:cstheme="minorHAnsi"/>
          <w:color w:val="000000" w:themeColor="text1"/>
          <w:w w:val="85"/>
        </w:rPr>
        <w:t>z</w:t>
      </w:r>
      <w:r w:rsidR="00E256CE" w:rsidRPr="0019132F">
        <w:rPr>
          <w:rFonts w:asciiTheme="majorHAnsi" w:hAnsiTheme="majorHAnsi" w:cstheme="minorHAnsi"/>
          <w:color w:val="000000" w:themeColor="text1"/>
          <w:spacing w:val="9"/>
          <w:w w:val="85"/>
        </w:rPr>
        <w:t xml:space="preserve"> </w:t>
      </w:r>
      <w:r w:rsidR="00E256CE" w:rsidRPr="0019132F">
        <w:rPr>
          <w:rFonts w:asciiTheme="majorHAnsi" w:hAnsiTheme="majorHAnsi" w:cstheme="minorHAnsi"/>
          <w:color w:val="000000" w:themeColor="text1"/>
          <w:w w:val="85"/>
        </w:rPr>
        <w:t>každý</w:t>
      </w:r>
      <w:r w:rsidR="00E256CE" w:rsidRPr="0019132F">
        <w:rPr>
          <w:rFonts w:asciiTheme="majorHAnsi" w:hAnsiTheme="majorHAnsi" w:cstheme="minorHAnsi"/>
          <w:color w:val="000000" w:themeColor="text1"/>
          <w:spacing w:val="9"/>
          <w:w w:val="85"/>
        </w:rPr>
        <w:t xml:space="preserve"> </w:t>
      </w:r>
      <w:r w:rsidR="00E256CE" w:rsidRPr="0019132F">
        <w:rPr>
          <w:rFonts w:asciiTheme="majorHAnsi" w:hAnsiTheme="majorHAnsi" w:cstheme="minorHAnsi"/>
          <w:color w:val="000000" w:themeColor="text1"/>
          <w:w w:val="85"/>
        </w:rPr>
        <w:t>etapa:</w:t>
      </w:r>
    </w:p>
    <w:p w14:paraId="7731734A" w14:textId="4BD8088F" w:rsidR="00E43DA3" w:rsidRPr="0019132F" w:rsidRDefault="00E43DA3" w:rsidP="007C788F">
      <w:pPr>
        <w:spacing w:after="0"/>
        <w:rPr>
          <w:rFonts w:asciiTheme="majorHAnsi" w:eastAsia="Trebuchet MS" w:hAnsiTheme="majorHAnsi" w:cstheme="minorHAnsi"/>
          <w:color w:val="000000" w:themeColor="text1"/>
          <w:sz w:val="24"/>
          <w:szCs w:val="24"/>
          <w:lang w:val="en-US"/>
        </w:rPr>
      </w:pPr>
      <w:r w:rsidRPr="0019132F">
        <w:rPr>
          <w:rFonts w:asciiTheme="majorHAnsi" w:hAnsiTheme="majorHAnsi" w:cstheme="minorHAnsi"/>
          <w:color w:val="000000" w:themeColor="text1"/>
          <w:sz w:val="24"/>
          <w:szCs w:val="24"/>
        </w:rPr>
        <w:br w:type="page"/>
      </w:r>
    </w:p>
    <w:p w14:paraId="39CD28F8" w14:textId="77777777" w:rsidR="00E256CE" w:rsidRPr="0019132F" w:rsidRDefault="00E256CE" w:rsidP="007C788F">
      <w:pPr>
        <w:pStyle w:val="BodyText"/>
        <w:spacing w:line="360" w:lineRule="auto"/>
        <w:rPr>
          <w:rFonts w:asciiTheme="majorHAnsi" w:hAnsiTheme="majorHAnsi" w:cstheme="minorHAnsi"/>
          <w:color w:val="000000" w:themeColor="text1"/>
        </w:rPr>
      </w:pPr>
    </w:p>
    <w:p w14:paraId="3F20D518" w14:textId="77777777" w:rsidR="00E256CE" w:rsidRPr="0019132F" w:rsidRDefault="00E256CE" w:rsidP="007C788F">
      <w:pPr>
        <w:widowControl w:val="0"/>
        <w:tabs>
          <w:tab w:val="left" w:pos="2098"/>
        </w:tabs>
        <w:autoSpaceDE w:val="0"/>
        <w:autoSpaceDN w:val="0"/>
        <w:spacing w:after="0" w:line="360" w:lineRule="auto"/>
        <w:ind w:left="567"/>
        <w:rPr>
          <w:rFonts w:asciiTheme="majorHAnsi" w:hAnsiTheme="majorHAnsi" w:cstheme="minorHAnsi"/>
          <w:b/>
          <w:bCs/>
          <w:color w:val="000000" w:themeColor="text1"/>
          <w:sz w:val="24"/>
          <w:szCs w:val="24"/>
        </w:rPr>
      </w:pPr>
      <w:r w:rsidRPr="0019132F">
        <w:rPr>
          <w:rFonts w:asciiTheme="majorHAnsi" w:hAnsiTheme="majorHAnsi" w:cstheme="minorHAnsi"/>
          <w:b/>
          <w:bCs/>
          <w:color w:val="000000" w:themeColor="text1"/>
          <w:w w:val="95"/>
          <w:sz w:val="24"/>
          <w:szCs w:val="24"/>
        </w:rPr>
        <w:t>Skoré</w:t>
      </w:r>
      <w:r w:rsidRPr="0019132F">
        <w:rPr>
          <w:rFonts w:asciiTheme="majorHAnsi" w:hAnsiTheme="majorHAnsi" w:cstheme="minorHAnsi"/>
          <w:b/>
          <w:bCs/>
          <w:color w:val="000000" w:themeColor="text1"/>
          <w:spacing w:val="-15"/>
          <w:w w:val="95"/>
          <w:sz w:val="24"/>
          <w:szCs w:val="24"/>
        </w:rPr>
        <w:t xml:space="preserve"> </w:t>
      </w:r>
      <w:r w:rsidRPr="0019132F">
        <w:rPr>
          <w:rFonts w:asciiTheme="majorHAnsi" w:hAnsiTheme="majorHAnsi" w:cstheme="minorHAnsi"/>
          <w:b/>
          <w:bCs/>
          <w:color w:val="000000" w:themeColor="text1"/>
          <w:w w:val="95"/>
          <w:sz w:val="24"/>
          <w:szCs w:val="24"/>
        </w:rPr>
        <w:t>fáza</w:t>
      </w:r>
    </w:p>
    <w:p w14:paraId="699BD341" w14:textId="77777777" w:rsidR="007A55A1" w:rsidRPr="0019132F" w:rsidRDefault="007A55A1" w:rsidP="007C788F">
      <w:pPr>
        <w:pStyle w:val="BodyText"/>
        <w:spacing w:line="360" w:lineRule="auto"/>
        <w:ind w:firstLine="567"/>
        <w:jc w:val="both"/>
        <w:rPr>
          <w:rFonts w:asciiTheme="majorHAnsi" w:hAnsiTheme="majorHAnsi" w:cstheme="minorHAnsi"/>
          <w:color w:val="000000" w:themeColor="text1"/>
          <w:w w:val="85"/>
        </w:rPr>
      </w:pPr>
      <w:r w:rsidRPr="0019132F">
        <w:rPr>
          <w:rFonts w:asciiTheme="majorHAnsi" w:hAnsiTheme="majorHAnsi" w:cstheme="minorHAnsi"/>
          <w:color w:val="000000" w:themeColor="text1"/>
          <w:w w:val="85"/>
        </w:rPr>
        <w:t>11. článok gréckej ústavy, ktorý občanom zaručil „slobodu spájania“, ustanovenie, ktoré platí dodnes, je miestom, kde sa v gréckom zákone prvýkrát mimochodom spomínajú sociálne podniky a družstvá.</w:t>
      </w:r>
    </w:p>
    <w:p w14:paraId="1A046724" w14:textId="77777777" w:rsidR="00B44375" w:rsidRPr="0019132F" w:rsidRDefault="00B44375" w:rsidP="007C788F">
      <w:pPr>
        <w:pStyle w:val="BodyText"/>
        <w:spacing w:line="360" w:lineRule="auto"/>
        <w:ind w:firstLine="567"/>
        <w:jc w:val="both"/>
        <w:rPr>
          <w:rFonts w:asciiTheme="majorHAnsi" w:hAnsiTheme="majorHAnsi" w:cstheme="minorHAnsi"/>
          <w:color w:val="000000" w:themeColor="text1"/>
          <w:spacing w:val="-1"/>
          <w:w w:val="95"/>
        </w:rPr>
      </w:pPr>
      <w:r w:rsidRPr="0019132F">
        <w:rPr>
          <w:rFonts w:asciiTheme="majorHAnsi" w:hAnsiTheme="majorHAnsi" w:cstheme="minorHAnsi"/>
          <w:color w:val="000000" w:themeColor="text1"/>
          <w:spacing w:val="-1"/>
          <w:w w:val="95"/>
        </w:rPr>
        <w:t>Prvý štatút špecifický pre družstvá, ktorý sa vzťahuje na poľnohospodárske aj občianske organizácie, bol schválený v roku 1915. 95 článkov v zákone 602/1915 sa považuje za vysoko inovatívne na dané obdobie ( Kontogeorgos a Sergaki 2015). Podporoval zakladanie družstiev a umožňoval prechod iných druhov právnických osôb na družstvá. Zákon 602/1915 sa tiež snažil chrániť výrobcov a spotrebiteľov pred dlhotrvajúcim vykorisťovaním, ktoré sprostredkovatelia spôsobovali, a pred úžerou, ktorá v tom čase prevládala.</w:t>
      </w:r>
    </w:p>
    <w:p w14:paraId="35F59397" w14:textId="77777777" w:rsidR="003F456C" w:rsidRPr="0019132F" w:rsidRDefault="003F456C" w:rsidP="007C788F">
      <w:pPr>
        <w:pStyle w:val="BodyText"/>
        <w:spacing w:line="360" w:lineRule="auto"/>
        <w:ind w:firstLine="567"/>
        <w:jc w:val="both"/>
        <w:rPr>
          <w:rFonts w:asciiTheme="majorHAnsi" w:hAnsiTheme="majorHAnsi" w:cstheme="minorHAnsi"/>
          <w:color w:val="000000" w:themeColor="text1"/>
          <w:w w:val="90"/>
        </w:rPr>
      </w:pPr>
      <w:r w:rsidRPr="0019132F">
        <w:rPr>
          <w:rFonts w:asciiTheme="majorHAnsi" w:hAnsiTheme="majorHAnsi" w:cstheme="minorHAnsi"/>
          <w:color w:val="000000" w:themeColor="text1"/>
          <w:w w:val="90"/>
        </w:rPr>
        <w:t>V rokoch 1975 až 1995 bol prijatý značný počet zákonov týkajúcich sa družstiev s pochybnými výsledkami. Napríklad zákon 921/1979 súčasne zrušil klauzulu, ktorá zakazovala profesionálnym politikom vstupovať do družstiev a zaviedol ženské agroturistické družstvá, ako aj množstvo ďalších prvkov súvisiacich s miestnym rozvojom a kultúrou. V dôsledku toho mnohé družstvá stratili svoju autonómiu, čo podporilo politickú korupciu a rodinkárstvo ( Kontogeorgos a Sergaki 2015).</w:t>
      </w:r>
    </w:p>
    <w:p w14:paraId="292BD495" w14:textId="77777777" w:rsidR="00E256CE" w:rsidRPr="0019132F" w:rsidRDefault="003511E8" w:rsidP="007C788F">
      <w:pPr>
        <w:pStyle w:val="BodyText"/>
        <w:spacing w:line="360" w:lineRule="auto"/>
        <w:ind w:firstLine="567"/>
        <w:rPr>
          <w:rFonts w:asciiTheme="majorHAnsi" w:hAnsiTheme="majorHAnsi" w:cstheme="minorHAnsi"/>
          <w:color w:val="000000" w:themeColor="text1"/>
          <w:w w:val="85"/>
        </w:rPr>
      </w:pPr>
      <w:r w:rsidRPr="0019132F">
        <w:rPr>
          <w:rFonts w:asciiTheme="majorHAnsi" w:hAnsiTheme="majorHAnsi" w:cstheme="minorHAnsi"/>
          <w:color w:val="000000" w:themeColor="text1"/>
          <w:w w:val="85"/>
        </w:rPr>
        <w:t>Okrem toho zákon 1667/1986, ktorý zmenil spôsob fungovania občianskych družstiev a je účinný dodnes, a zákon 2716/99, ktorý vytvoril KoiSPE , sú dva ďalšie pozoruhodné zákony z nasledujúcich desaťročí.</w:t>
      </w:r>
    </w:p>
    <w:p w14:paraId="118731F9" w14:textId="77777777" w:rsidR="003511E8" w:rsidRPr="0019132F" w:rsidRDefault="003511E8" w:rsidP="007C788F">
      <w:pPr>
        <w:pStyle w:val="BodyText"/>
        <w:spacing w:line="360" w:lineRule="auto"/>
        <w:rPr>
          <w:rFonts w:asciiTheme="majorHAnsi" w:hAnsiTheme="majorHAnsi" w:cstheme="minorHAnsi"/>
          <w:color w:val="000000" w:themeColor="text1"/>
        </w:rPr>
      </w:pPr>
    </w:p>
    <w:p w14:paraId="0A94C8C5" w14:textId="77777777" w:rsidR="00E256CE" w:rsidRPr="0019132F" w:rsidRDefault="00E256CE" w:rsidP="007C788F">
      <w:pPr>
        <w:widowControl w:val="0"/>
        <w:tabs>
          <w:tab w:val="left" w:pos="2098"/>
        </w:tabs>
        <w:autoSpaceDE w:val="0"/>
        <w:autoSpaceDN w:val="0"/>
        <w:spacing w:after="0" w:line="360" w:lineRule="auto"/>
        <w:ind w:left="567"/>
        <w:rPr>
          <w:rFonts w:asciiTheme="majorHAnsi" w:hAnsiTheme="majorHAnsi" w:cstheme="minorHAnsi"/>
          <w:b/>
          <w:bCs/>
          <w:color w:val="000000" w:themeColor="text1"/>
          <w:sz w:val="24"/>
          <w:szCs w:val="24"/>
        </w:rPr>
      </w:pPr>
      <w:r w:rsidRPr="0019132F">
        <w:rPr>
          <w:rFonts w:asciiTheme="majorHAnsi" w:hAnsiTheme="majorHAnsi" w:cstheme="minorHAnsi"/>
          <w:b/>
          <w:bCs/>
          <w:color w:val="000000" w:themeColor="text1"/>
          <w:w w:val="90"/>
          <w:sz w:val="24"/>
          <w:szCs w:val="24"/>
        </w:rPr>
        <w:t>Prechodný</w:t>
      </w:r>
      <w:r w:rsidRPr="0019132F">
        <w:rPr>
          <w:rFonts w:asciiTheme="majorHAnsi" w:hAnsiTheme="majorHAnsi" w:cstheme="minorHAnsi"/>
          <w:b/>
          <w:bCs/>
          <w:color w:val="000000" w:themeColor="text1"/>
          <w:spacing w:val="12"/>
          <w:w w:val="90"/>
          <w:sz w:val="24"/>
          <w:szCs w:val="24"/>
        </w:rPr>
        <w:t xml:space="preserve"> </w:t>
      </w:r>
      <w:r w:rsidRPr="0019132F">
        <w:rPr>
          <w:rFonts w:asciiTheme="majorHAnsi" w:hAnsiTheme="majorHAnsi" w:cstheme="minorHAnsi"/>
          <w:b/>
          <w:bCs/>
          <w:color w:val="000000" w:themeColor="text1"/>
          <w:w w:val="90"/>
          <w:sz w:val="24"/>
          <w:szCs w:val="24"/>
        </w:rPr>
        <w:t>fáza</w:t>
      </w:r>
    </w:p>
    <w:p w14:paraId="7D380218" w14:textId="77777777" w:rsidR="007C788F" w:rsidRPr="0019132F" w:rsidRDefault="007C788F" w:rsidP="007C788F">
      <w:pPr>
        <w:widowControl w:val="0"/>
        <w:tabs>
          <w:tab w:val="left" w:pos="851"/>
          <w:tab w:val="left" w:pos="2552"/>
        </w:tabs>
        <w:autoSpaceDE w:val="0"/>
        <w:autoSpaceDN w:val="0"/>
        <w:spacing w:after="0" w:line="360" w:lineRule="auto"/>
        <w:ind w:firstLine="567"/>
        <w:jc w:val="both"/>
        <w:rPr>
          <w:rFonts w:asciiTheme="majorHAnsi" w:eastAsia="Trebuchet MS" w:hAnsiTheme="majorHAnsi" w:cstheme="minorHAnsi"/>
          <w:color w:val="000000" w:themeColor="text1"/>
          <w:w w:val="90"/>
          <w:sz w:val="24"/>
          <w:szCs w:val="24"/>
        </w:rPr>
      </w:pPr>
    </w:p>
    <w:p w14:paraId="08E6E099" w14:textId="36A5443F" w:rsidR="003511E8" w:rsidRPr="0019132F" w:rsidRDefault="003511E8" w:rsidP="007C788F">
      <w:pPr>
        <w:widowControl w:val="0"/>
        <w:tabs>
          <w:tab w:val="left" w:pos="851"/>
          <w:tab w:val="left" w:pos="2552"/>
        </w:tabs>
        <w:autoSpaceDE w:val="0"/>
        <w:autoSpaceDN w:val="0"/>
        <w:spacing w:after="0" w:line="360" w:lineRule="auto"/>
        <w:ind w:firstLine="567"/>
        <w:jc w:val="both"/>
        <w:rPr>
          <w:rFonts w:asciiTheme="majorHAnsi" w:hAnsiTheme="majorHAnsi" w:cstheme="minorHAnsi"/>
          <w:color w:val="000000" w:themeColor="text1"/>
          <w:sz w:val="24"/>
          <w:szCs w:val="24"/>
        </w:rPr>
      </w:pPr>
      <w:r w:rsidRPr="0019132F">
        <w:rPr>
          <w:rFonts w:asciiTheme="majorHAnsi" w:eastAsia="Trebuchet MS" w:hAnsiTheme="majorHAnsi" w:cstheme="minorHAnsi"/>
          <w:color w:val="000000" w:themeColor="text1"/>
          <w:w w:val="90"/>
          <w:sz w:val="24"/>
          <w:szCs w:val="24"/>
        </w:rPr>
        <w:t>Schválenie zákona 4019/2011, ktorý po prvý raz inštitucionalizovalo sociálne podnikanie a sociálnu ekonomiku v Grécku, znamenalo zlom v histórii tamojších sociálnych spoločností. Zákon 4019/2011 bližšie zaviedol tieto právne formácie:</w:t>
      </w:r>
    </w:p>
    <w:p w14:paraId="1C42F572" w14:textId="02D4A4EB" w:rsidR="00241321" w:rsidRPr="0019132F" w:rsidRDefault="003511E8" w:rsidP="007C788F">
      <w:pPr>
        <w:pStyle w:val="ListParagraph"/>
        <w:widowControl w:val="0"/>
        <w:numPr>
          <w:ilvl w:val="0"/>
          <w:numId w:val="11"/>
        </w:numPr>
        <w:tabs>
          <w:tab w:val="left" w:pos="851"/>
        </w:tabs>
        <w:autoSpaceDE w:val="0"/>
        <w:autoSpaceDN w:val="0"/>
        <w:spacing w:after="0" w:line="360" w:lineRule="auto"/>
        <w:contextualSpacing w:val="0"/>
        <w:jc w:val="both"/>
        <w:rPr>
          <w:rFonts w:asciiTheme="majorHAnsi" w:hAnsiTheme="majorHAnsi" w:cstheme="minorHAnsi"/>
          <w:color w:val="000000" w:themeColor="text1"/>
          <w:w w:val="95"/>
          <w:sz w:val="24"/>
          <w:szCs w:val="24"/>
        </w:rPr>
      </w:pPr>
      <w:r w:rsidRPr="0019132F">
        <w:rPr>
          <w:rFonts w:asciiTheme="majorHAnsi" w:hAnsiTheme="majorHAnsi" w:cstheme="minorHAnsi"/>
          <w:color w:val="000000" w:themeColor="text1"/>
          <w:w w:val="95"/>
          <w:sz w:val="24"/>
          <w:szCs w:val="24"/>
        </w:rPr>
        <w:t xml:space="preserve">- </w:t>
      </w:r>
      <w:r w:rsidRPr="0019132F">
        <w:rPr>
          <w:rFonts w:asciiTheme="majorHAnsi" w:hAnsiTheme="majorHAnsi" w:cstheme="minorHAnsi"/>
          <w:b/>
          <w:bCs/>
          <w:color w:val="000000" w:themeColor="text1"/>
          <w:w w:val="95"/>
          <w:sz w:val="24"/>
          <w:szCs w:val="24"/>
        </w:rPr>
        <w:t xml:space="preserve">Sociálne družstevné podniky pre začlenenie </w:t>
      </w:r>
      <w:r w:rsidRPr="0019132F">
        <w:rPr>
          <w:rFonts w:asciiTheme="majorHAnsi" w:hAnsiTheme="majorHAnsi" w:cstheme="minorHAnsi"/>
          <w:color w:val="000000" w:themeColor="text1"/>
          <w:w w:val="95"/>
          <w:sz w:val="24"/>
          <w:szCs w:val="24"/>
        </w:rPr>
        <w:t>( KoinSEp Entaxis ), ktorej cieľom je zahrnúť ohrozené populácie na sociálnej a ekonomickej úrovni (napr. osoby so zdravotným postihnutím, narkomani alebo bývalí narkomani a mladí páchatelia). Tieto podniky musia zamestnávať aspoň 40 % členov sociálne zraniteľných skupín.</w:t>
      </w:r>
    </w:p>
    <w:p w14:paraId="32C78092" w14:textId="77777777" w:rsidR="00241321" w:rsidRPr="0019132F" w:rsidRDefault="00241321" w:rsidP="007C788F">
      <w:pPr>
        <w:spacing w:after="0"/>
        <w:rPr>
          <w:rFonts w:asciiTheme="majorHAnsi" w:hAnsiTheme="majorHAnsi" w:cstheme="minorHAnsi"/>
          <w:color w:val="000000" w:themeColor="text1"/>
          <w:w w:val="95"/>
          <w:sz w:val="24"/>
          <w:szCs w:val="24"/>
          <w:lang w:val="en-US"/>
        </w:rPr>
      </w:pPr>
      <w:r w:rsidRPr="0019132F">
        <w:rPr>
          <w:rFonts w:asciiTheme="majorHAnsi" w:hAnsiTheme="majorHAnsi" w:cstheme="minorHAnsi"/>
          <w:color w:val="000000" w:themeColor="text1"/>
          <w:w w:val="95"/>
          <w:sz w:val="24"/>
          <w:szCs w:val="24"/>
        </w:rPr>
        <w:br w:type="page"/>
      </w:r>
    </w:p>
    <w:p w14:paraId="12D7FB69" w14:textId="77777777" w:rsidR="003511E8" w:rsidRPr="0019132F" w:rsidRDefault="003511E8" w:rsidP="007C788F">
      <w:pPr>
        <w:pStyle w:val="ListParagraph"/>
        <w:widowControl w:val="0"/>
        <w:tabs>
          <w:tab w:val="left" w:pos="851"/>
        </w:tabs>
        <w:autoSpaceDE w:val="0"/>
        <w:autoSpaceDN w:val="0"/>
        <w:spacing w:after="0" w:line="360" w:lineRule="auto"/>
        <w:contextualSpacing w:val="0"/>
        <w:jc w:val="both"/>
        <w:rPr>
          <w:rFonts w:asciiTheme="majorHAnsi" w:hAnsiTheme="majorHAnsi" w:cstheme="minorHAnsi"/>
          <w:color w:val="000000" w:themeColor="text1"/>
          <w:sz w:val="24"/>
          <w:szCs w:val="24"/>
        </w:rPr>
      </w:pPr>
    </w:p>
    <w:p w14:paraId="4FCEE22A" w14:textId="77777777" w:rsidR="003511E8" w:rsidRPr="0019132F" w:rsidRDefault="003511E8" w:rsidP="007C788F">
      <w:pPr>
        <w:pStyle w:val="ListParagraph"/>
        <w:widowControl w:val="0"/>
        <w:numPr>
          <w:ilvl w:val="0"/>
          <w:numId w:val="11"/>
        </w:numPr>
        <w:tabs>
          <w:tab w:val="left" w:pos="851"/>
        </w:tabs>
        <w:autoSpaceDE w:val="0"/>
        <w:autoSpaceDN w:val="0"/>
        <w:spacing w:after="0" w:line="360" w:lineRule="auto"/>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5"/>
          <w:sz w:val="24"/>
          <w:szCs w:val="24"/>
        </w:rPr>
        <w:t xml:space="preserve">- </w:t>
      </w:r>
      <w:r w:rsidRPr="0019132F">
        <w:rPr>
          <w:rFonts w:asciiTheme="majorHAnsi" w:hAnsiTheme="majorHAnsi" w:cstheme="minorHAnsi"/>
          <w:b/>
          <w:bCs/>
          <w:color w:val="000000" w:themeColor="text1"/>
          <w:w w:val="95"/>
          <w:sz w:val="24"/>
          <w:szCs w:val="24"/>
        </w:rPr>
        <w:t xml:space="preserve">Sociálne družstevné podniky pre sociálnu starostlivosť </w:t>
      </w:r>
      <w:r w:rsidRPr="0019132F">
        <w:rPr>
          <w:rFonts w:asciiTheme="majorHAnsi" w:hAnsiTheme="majorHAnsi" w:cstheme="minorHAnsi"/>
          <w:color w:val="000000" w:themeColor="text1"/>
          <w:w w:val="95"/>
          <w:sz w:val="24"/>
          <w:szCs w:val="24"/>
        </w:rPr>
        <w:t>( KoinSEp Kinonikis Frontidas ), ktoré sa zameriavajú na poskytovanie sociálnych služieb konkrétnym kategóriám obyvateľstva, ako sú starší ľudia, novorodenci, deti a ľudia s chronickými ochoreniami.</w:t>
      </w:r>
    </w:p>
    <w:p w14:paraId="4EC75799" w14:textId="77777777" w:rsidR="003511E8" w:rsidRPr="0019132F" w:rsidRDefault="003511E8" w:rsidP="007C788F">
      <w:pPr>
        <w:pStyle w:val="BodyText"/>
        <w:spacing w:line="360" w:lineRule="auto"/>
        <w:ind w:firstLine="567"/>
        <w:jc w:val="both"/>
        <w:rPr>
          <w:rFonts w:asciiTheme="majorHAnsi" w:eastAsiaTheme="minorHAnsi" w:hAnsiTheme="majorHAnsi" w:cstheme="minorHAnsi"/>
          <w:color w:val="000000" w:themeColor="text1"/>
          <w:w w:val="95"/>
        </w:rPr>
      </w:pPr>
      <w:r w:rsidRPr="0019132F">
        <w:rPr>
          <w:rFonts w:asciiTheme="majorHAnsi" w:eastAsiaTheme="minorHAnsi" w:hAnsiTheme="majorHAnsi" w:cstheme="minorHAnsi"/>
          <w:color w:val="000000" w:themeColor="text1"/>
          <w:w w:val="95"/>
        </w:rPr>
        <w:t xml:space="preserve">- </w:t>
      </w:r>
      <w:r w:rsidRPr="0019132F">
        <w:rPr>
          <w:rFonts w:asciiTheme="majorHAnsi" w:eastAsiaTheme="minorHAnsi" w:hAnsiTheme="majorHAnsi" w:cstheme="minorHAnsi"/>
          <w:b/>
          <w:bCs/>
          <w:color w:val="000000" w:themeColor="text1"/>
          <w:w w:val="95"/>
        </w:rPr>
        <w:t xml:space="preserve">Sociálne družstevné podniky na kolektívne/produktívne účely </w:t>
      </w:r>
      <w:r w:rsidRPr="0019132F">
        <w:rPr>
          <w:rFonts w:asciiTheme="majorHAnsi" w:eastAsiaTheme="minorHAnsi" w:hAnsiTheme="majorHAnsi" w:cstheme="minorHAnsi"/>
          <w:color w:val="000000" w:themeColor="text1"/>
          <w:w w:val="95"/>
        </w:rPr>
        <w:t>( KoinSEp Silogikou a Paragogikou Skopou ), ktoré aktívne podporujú zamestnanosť, presadzujú miestne a kolektívne záujmy a podporujú sociálnu súdržnosť a miestny alebo regionálny rozvoj. Sústreďujú sa na tvorbu produktov a služieb ponúkaných v rôznych oblastiach vrátane kultúry, životného prostredia, vzdelávania, marketingu regionálneho tovaru a udržiavania tradičných profesií.</w:t>
      </w:r>
    </w:p>
    <w:p w14:paraId="3672CEC0" w14:textId="77777777" w:rsidR="007C69F6" w:rsidRPr="0019132F" w:rsidRDefault="007C69F6" w:rsidP="007C788F">
      <w:pPr>
        <w:pStyle w:val="BodyText"/>
        <w:spacing w:line="360" w:lineRule="auto"/>
        <w:ind w:firstLine="567"/>
        <w:jc w:val="both"/>
        <w:rPr>
          <w:rFonts w:asciiTheme="majorHAnsi" w:hAnsiTheme="majorHAnsi" w:cstheme="minorHAnsi"/>
          <w:color w:val="000000" w:themeColor="text1"/>
          <w:w w:val="95"/>
        </w:rPr>
      </w:pPr>
      <w:r w:rsidRPr="0019132F">
        <w:rPr>
          <w:rFonts w:asciiTheme="majorHAnsi" w:hAnsiTheme="majorHAnsi" w:cstheme="minorHAnsi"/>
          <w:color w:val="000000" w:themeColor="text1"/>
          <w:w w:val="95"/>
        </w:rPr>
        <w:t>Zákonom 4019/2011 sa zriadil aj Národný register sociálnej ekonomiky, ktorý vznikol pod gréckym ministerstvom práce v roku 2012.</w:t>
      </w:r>
    </w:p>
    <w:p w14:paraId="6D727164" w14:textId="77777777" w:rsidR="007C69F6" w:rsidRPr="0019132F" w:rsidRDefault="007C69F6" w:rsidP="007C788F">
      <w:pPr>
        <w:pStyle w:val="BodyText"/>
        <w:spacing w:line="360" w:lineRule="auto"/>
        <w:ind w:firstLine="567"/>
        <w:jc w:val="both"/>
        <w:rPr>
          <w:rFonts w:asciiTheme="majorHAnsi" w:hAnsiTheme="majorHAnsi" w:cstheme="minorHAnsi"/>
          <w:color w:val="000000" w:themeColor="text1"/>
          <w:w w:val="85"/>
        </w:rPr>
      </w:pPr>
      <w:r w:rsidRPr="0019132F">
        <w:rPr>
          <w:rFonts w:asciiTheme="majorHAnsi" w:hAnsiTheme="majorHAnsi" w:cstheme="minorHAnsi"/>
          <w:color w:val="000000" w:themeColor="text1"/>
          <w:w w:val="95"/>
        </w:rPr>
        <w:t xml:space="preserve">V období výraznej sociálnej, ekonomickej a politickej nestability bol prijatý zákon 4019/2011. Prvýkrát bol inštitucionalizovaný v čase, keď ekonomická kríza výrazne ovplyvnila mnohé dlhodobo etablované obchodné modely. Takáto ekonomická nestabilita zvýšila nezamestnanosť a chudobu na všetkých úrovniach gréckej spoločnosti, čo ohrozilo sociálnu súdržnosť krajiny. </w:t>
      </w:r>
      <w:r w:rsidRPr="0019132F">
        <w:rPr>
          <w:rFonts w:asciiTheme="majorHAnsi" w:hAnsiTheme="majorHAnsi" w:cstheme="minorHAnsi"/>
          <w:color w:val="000000" w:themeColor="text1"/>
          <w:w w:val="85"/>
        </w:rPr>
        <w:t>Po druhé, vzostup politických sociálnych hnutí, najmä „pohyb námestí“ v roku 2011, rozpustenie niektorých základných pilierov gréckej spoločnosti a vznik nových hodnôt ako „solidarita“, „spolupráca“ a commons“ ( Varvarousis 2019) zdôraznil potrebu nových právnych rámcov, ktoré by umožnili implementáciu takýchto hodnôt v každodennom živote. Vzhľadom na všetky tieto faktory sa zákon 4019/2011 stal stredobodom diskusie o možných riešeniach krízy, ktoré by mohli viesť k novej sociálno-ekonomickej trajektórii.</w:t>
      </w:r>
    </w:p>
    <w:p w14:paraId="5A74FAC5" w14:textId="77777777" w:rsidR="00E256CE" w:rsidRPr="0019132F" w:rsidRDefault="007C69F6" w:rsidP="007C788F">
      <w:pPr>
        <w:pStyle w:val="BodyText"/>
        <w:spacing w:line="360" w:lineRule="auto"/>
        <w:ind w:firstLine="567"/>
        <w:jc w:val="both"/>
        <w:rPr>
          <w:rFonts w:asciiTheme="majorHAnsi" w:hAnsiTheme="majorHAnsi" w:cstheme="minorHAnsi"/>
          <w:color w:val="000000" w:themeColor="text1"/>
        </w:rPr>
      </w:pPr>
      <w:r w:rsidRPr="0019132F">
        <w:rPr>
          <w:rFonts w:asciiTheme="majorHAnsi" w:hAnsiTheme="majorHAnsi" w:cstheme="minorHAnsi"/>
          <w:color w:val="000000" w:themeColor="text1"/>
          <w:w w:val="85"/>
        </w:rPr>
        <w:t>Zavedenie a podoba zákona však prirodzene nesúviseli s uvedenými problémami a množstvo nezrovnalostí medzi cieľmi a obsahom zákona potom ovplyvnilo jeho použitie a spravovanie. Bol vytvorený s ohľadom na špecifické sektorové zameranie na sociálnu ekonomiku na rozdiel od komplexnejšej transsektorovej perspektívy (Adam et al. 2018).</w:t>
      </w:r>
      <w:r w:rsidRPr="0019132F">
        <w:rPr>
          <w:rFonts w:asciiTheme="majorHAnsi" w:hAnsiTheme="majorHAnsi"/>
          <w:color w:val="000000" w:themeColor="text1"/>
        </w:rPr>
        <w:t xml:space="preserve"> </w:t>
      </w:r>
      <w:r w:rsidRPr="0019132F">
        <w:rPr>
          <w:rFonts w:asciiTheme="majorHAnsi" w:hAnsiTheme="majorHAnsi" w:cstheme="minorHAnsi"/>
          <w:color w:val="000000" w:themeColor="text1"/>
          <w:w w:val="86"/>
        </w:rPr>
        <w:t>Zákon konkrétne uprednostňoval sociálnu pomoc, začlenenie zraniteľných skupín, miestny rozvoj a sociálnu súdržnosť ako spôsoby podpory sociálnej ekonomiky. Napriek tomuto dôrazu veľká väčšina sociálnych podnikov založených v tomto rámci uprednostňovala boj proti nezamestnanosti prostredníctvom prospešných aktivít so „spoločným cieľom“ pred vyššie uvedenými „sociálnymi cieľmi“ (Adam 2016).</w:t>
      </w:r>
    </w:p>
    <w:p w14:paraId="54C531B4" w14:textId="321EC446" w:rsidR="007C788F" w:rsidRPr="0019132F" w:rsidRDefault="007C788F">
      <w:pPr>
        <w:rPr>
          <w:rFonts w:asciiTheme="majorHAnsi" w:eastAsia="Trebuchet MS" w:hAnsiTheme="majorHAnsi" w:cstheme="minorHAnsi"/>
          <w:color w:val="000000" w:themeColor="text1"/>
          <w:sz w:val="24"/>
          <w:szCs w:val="24"/>
          <w:lang w:val="en-US"/>
        </w:rPr>
      </w:pPr>
      <w:r w:rsidRPr="0019132F">
        <w:rPr>
          <w:rFonts w:asciiTheme="majorHAnsi" w:hAnsiTheme="majorHAnsi" w:cstheme="minorHAnsi"/>
          <w:color w:val="000000" w:themeColor="text1"/>
          <w:sz w:val="24"/>
          <w:szCs w:val="24"/>
        </w:rPr>
        <w:br w:type="page"/>
      </w:r>
    </w:p>
    <w:p w14:paraId="615C8D4A" w14:textId="77777777" w:rsidR="00E256CE" w:rsidRPr="0019132F" w:rsidRDefault="00E256CE" w:rsidP="007C788F">
      <w:pPr>
        <w:pStyle w:val="BodyText"/>
        <w:spacing w:line="360" w:lineRule="auto"/>
        <w:rPr>
          <w:rFonts w:asciiTheme="majorHAnsi" w:hAnsiTheme="majorHAnsi" w:cstheme="minorHAnsi"/>
          <w:color w:val="000000" w:themeColor="text1"/>
        </w:rPr>
      </w:pPr>
    </w:p>
    <w:p w14:paraId="2C10B3F0" w14:textId="0CDB4546" w:rsidR="00E256CE" w:rsidRPr="0019132F" w:rsidRDefault="00E256CE" w:rsidP="007C788F">
      <w:pPr>
        <w:widowControl w:val="0"/>
        <w:tabs>
          <w:tab w:val="left" w:pos="2098"/>
        </w:tabs>
        <w:autoSpaceDE w:val="0"/>
        <w:autoSpaceDN w:val="0"/>
        <w:spacing w:after="0" w:line="360" w:lineRule="auto"/>
        <w:ind w:firstLine="567"/>
        <w:rPr>
          <w:rFonts w:asciiTheme="majorHAnsi" w:hAnsiTheme="majorHAnsi" w:cstheme="minorHAnsi"/>
          <w:b/>
          <w:bCs/>
          <w:color w:val="000000" w:themeColor="text1"/>
          <w:sz w:val="24"/>
          <w:szCs w:val="24"/>
        </w:rPr>
      </w:pPr>
      <w:r w:rsidRPr="0019132F">
        <w:rPr>
          <w:rFonts w:asciiTheme="majorHAnsi" w:hAnsiTheme="majorHAnsi" w:cstheme="minorHAnsi"/>
          <w:b/>
          <w:bCs/>
          <w:color w:val="000000" w:themeColor="text1"/>
          <w:w w:val="90"/>
          <w:sz w:val="24"/>
          <w:szCs w:val="24"/>
        </w:rPr>
        <w:t>Od sociálnej ekonomiky a sociálneho podnikania po sociálne a</w:t>
      </w:r>
      <w:r w:rsidRPr="0019132F">
        <w:rPr>
          <w:rFonts w:asciiTheme="majorHAnsi" w:hAnsiTheme="majorHAnsi" w:cstheme="minorHAnsi"/>
          <w:b/>
          <w:bCs/>
          <w:color w:val="000000" w:themeColor="text1"/>
          <w:spacing w:val="1"/>
          <w:w w:val="90"/>
          <w:sz w:val="24"/>
          <w:szCs w:val="24"/>
        </w:rPr>
        <w:t xml:space="preserve"> </w:t>
      </w:r>
      <w:r w:rsidRPr="0019132F">
        <w:rPr>
          <w:rFonts w:asciiTheme="majorHAnsi" w:hAnsiTheme="majorHAnsi" w:cstheme="minorHAnsi"/>
          <w:b/>
          <w:bCs/>
          <w:color w:val="000000" w:themeColor="text1"/>
          <w:sz w:val="24"/>
          <w:szCs w:val="24"/>
        </w:rPr>
        <w:t xml:space="preserve">solidarita </w:t>
      </w:r>
      <w:r w:rsidRPr="0019132F">
        <w:rPr>
          <w:rFonts w:asciiTheme="majorHAnsi" w:hAnsiTheme="majorHAnsi" w:cstheme="minorHAnsi"/>
          <w:b/>
          <w:bCs/>
          <w:color w:val="000000" w:themeColor="text1"/>
          <w:spacing w:val="-12"/>
          <w:sz w:val="24"/>
          <w:szCs w:val="24"/>
        </w:rPr>
        <w:t xml:space="preserve">a </w:t>
      </w:r>
      <w:r w:rsidRPr="0019132F">
        <w:rPr>
          <w:rFonts w:asciiTheme="majorHAnsi" w:hAnsiTheme="majorHAnsi" w:cstheme="minorHAnsi"/>
          <w:b/>
          <w:bCs/>
          <w:color w:val="000000" w:themeColor="text1"/>
          <w:sz w:val="24"/>
          <w:szCs w:val="24"/>
        </w:rPr>
        <w:t>ekonomika</w:t>
      </w:r>
    </w:p>
    <w:p w14:paraId="05332426" w14:textId="77777777" w:rsidR="007C788F" w:rsidRPr="0019132F" w:rsidRDefault="007C788F" w:rsidP="007C788F">
      <w:pPr>
        <w:pStyle w:val="BodyText"/>
        <w:spacing w:line="360" w:lineRule="auto"/>
        <w:ind w:firstLine="567"/>
        <w:jc w:val="both"/>
        <w:rPr>
          <w:rFonts w:asciiTheme="majorHAnsi" w:hAnsiTheme="majorHAnsi" w:cstheme="minorHAnsi"/>
          <w:color w:val="000000" w:themeColor="text1"/>
          <w:w w:val="85"/>
        </w:rPr>
      </w:pPr>
    </w:p>
    <w:p w14:paraId="17D3C718" w14:textId="3EB37242" w:rsidR="007C69F6" w:rsidRPr="0019132F" w:rsidRDefault="007C69F6" w:rsidP="007C788F">
      <w:pPr>
        <w:pStyle w:val="BodyText"/>
        <w:spacing w:line="360" w:lineRule="auto"/>
        <w:ind w:firstLine="567"/>
        <w:jc w:val="both"/>
        <w:rPr>
          <w:rFonts w:asciiTheme="majorHAnsi" w:hAnsiTheme="majorHAnsi" w:cstheme="minorHAnsi"/>
          <w:color w:val="000000" w:themeColor="text1"/>
          <w:w w:val="85"/>
        </w:rPr>
      </w:pPr>
      <w:r w:rsidRPr="0019132F">
        <w:rPr>
          <w:rFonts w:asciiTheme="majorHAnsi" w:hAnsiTheme="majorHAnsi" w:cstheme="minorHAnsi"/>
          <w:color w:val="000000" w:themeColor="text1"/>
          <w:w w:val="85"/>
        </w:rPr>
        <w:t>V sociálnej, politickej a ekonomickej klíme, ktorá sa neustále mení, sa zákon 4019/2011 ukázal ako prechodný zákon. Po gréckych národných voľbách v roku 2015 a víťazstve SYRIZA sa začalo nové kolo verejných konzultácií o právnej reforme sociálnych podnikov. V dôsledku toho bol vytvorený zákon 4430/2016, ktorý je stále primárnym právnym predpisom v tejto oblasti.</w:t>
      </w:r>
    </w:p>
    <w:p w14:paraId="3289B372" w14:textId="77777777" w:rsidR="00E256CE" w:rsidRPr="0019132F" w:rsidRDefault="007C69F6" w:rsidP="007C788F">
      <w:pPr>
        <w:pStyle w:val="BodyText"/>
        <w:spacing w:line="360" w:lineRule="auto"/>
        <w:ind w:firstLine="567"/>
        <w:jc w:val="both"/>
        <w:rPr>
          <w:rFonts w:asciiTheme="majorHAnsi" w:hAnsiTheme="majorHAnsi" w:cstheme="minorHAnsi"/>
          <w:color w:val="000000" w:themeColor="text1"/>
        </w:rPr>
      </w:pPr>
      <w:r w:rsidRPr="0019132F">
        <w:rPr>
          <w:rFonts w:asciiTheme="majorHAnsi" w:hAnsiTheme="majorHAnsi" w:cstheme="minorHAnsi"/>
          <w:color w:val="000000" w:themeColor="text1"/>
          <w:w w:val="95"/>
        </w:rPr>
        <w:t xml:space="preserve">Cieľom novej administratívy bolo zmeniť kurz a prijať štrukturálnejší a medzisektorový prístup k sociálnej ekonomike, v porovnaní s predchádzajúcim obmedzeným prístupom. Koncepcia sektora sa zmenila zo „sociálnej ekonomiky a sociálneho podnikania“ na „sociálnu a solidárnu ekonomiku“, aby tento posun znamenala. Prvé články zákona 4430/2016 dokazujú tento vývoj, pretože sa výrazne líšia od zodpovedajúcich paragrafov predchádzajúceho zákona 4019/2011. Ako sa uvádza v prvom článku nového zákona, „súčasný zákon sa zameriava na [...] rozšírenie sociálnej a solidárnej ekonomiky do všetkých uskutočniteľných odvetví hospodárskej činnosti“. Zákonu 4019/2011 naopak chýbal zodpovedajúci cieľ. </w:t>
      </w:r>
      <w:r w:rsidRPr="0019132F">
        <w:rPr>
          <w:rFonts w:asciiTheme="majorHAnsi" w:hAnsiTheme="majorHAnsi" w:cstheme="minorHAnsi"/>
          <w:color w:val="000000" w:themeColor="text1"/>
          <w:w w:val="85"/>
        </w:rPr>
        <w:t>Zákon 4430/2016 uprednostňuje udržateľný rozvoj tým, že ho výslovne analyzuje v 14 samostatných odsekoch, ktoré pokrývajú širokú škálu ekonomických činností, na rozdiel od zákona 4019/2011, ktorý sa sústredil na sociálnu starostlivosť a integráciu bez zmienky o udržateľnosti alebo trvalo udržateľnom rozvoji. Zákon 4430/2016 výslovne uvádza komunitou podporované poľnohospodárstvo, obnoviteľnú energiu, trvalo udržateľný cestovný ruch, P2P produkciu založenú na commons, participatívne nakladanie s odpadom, recykláciu a ďalšie výrobné procesy, ktoré predstavujú špičku moderných globálnych sociálnych inovácií. Stručne povedané, sociálne podniky sa teraz považujú za významný nástroj rozsiahlejšej spoločenskej reformy podľa zákona 4430/2016, na rozdiel od zákona 4019/2011, ktorý ich považoval za doplňujúce odvetvie hospodárstva.</w:t>
      </w:r>
      <w:r w:rsidRPr="0019132F">
        <w:rPr>
          <w:rFonts w:asciiTheme="majorHAnsi" w:hAnsiTheme="majorHAnsi"/>
          <w:color w:val="000000" w:themeColor="text1"/>
        </w:rPr>
        <w:t xml:space="preserve"> </w:t>
      </w:r>
      <w:r w:rsidRPr="0019132F">
        <w:rPr>
          <w:rFonts w:asciiTheme="majorHAnsi" w:hAnsiTheme="majorHAnsi" w:cstheme="minorHAnsi"/>
          <w:color w:val="000000" w:themeColor="text1"/>
          <w:w w:val="85"/>
        </w:rPr>
        <w:t>V novom zákone je špecificky zahrnutá aj „Alternatívna forma usporiadania sociálnych, výrobných, distribučných, spotrebných a reinvestičných prepojení demokratickým spôsobom na základe hodnôt solidarity, rovnosti a spolupráce s ohľadom na ľudské a prírodné prostredie“. Podobne ako zákon 4430/2016, ktorý v skutočnosti robí z celej gréckej spoločnosti cieľovú skupinu sociálnych podnikov namiesto iba znevýhodnených a špeciálnych skupín (Adam et al. 2018).</w:t>
      </w:r>
    </w:p>
    <w:p w14:paraId="67B5DA14" w14:textId="77777777" w:rsidR="00E256CE" w:rsidRPr="0019132F" w:rsidRDefault="00E256CE" w:rsidP="007C788F">
      <w:pPr>
        <w:pStyle w:val="BodyText"/>
        <w:spacing w:line="360" w:lineRule="auto"/>
        <w:ind w:firstLine="709"/>
        <w:jc w:val="both"/>
        <w:rPr>
          <w:rFonts w:asciiTheme="majorHAnsi" w:hAnsiTheme="majorHAnsi" w:cstheme="minorHAnsi"/>
          <w:color w:val="000000" w:themeColor="text1"/>
        </w:rPr>
      </w:pPr>
      <w:r w:rsidRPr="0019132F">
        <w:rPr>
          <w:rFonts w:asciiTheme="majorHAnsi" w:hAnsiTheme="majorHAnsi" w:cstheme="minorHAnsi"/>
          <w:color w:val="000000" w:themeColor="text1"/>
          <w:w w:val="95"/>
        </w:rPr>
        <w:t>Zo všetkých právnych foriem, ktoré zákon 4430/2016 zavádza ako štandardné subjekty</w:t>
      </w:r>
      <w:r w:rsidRPr="0019132F">
        <w:rPr>
          <w:rFonts w:asciiTheme="majorHAnsi" w:hAnsiTheme="majorHAnsi" w:cstheme="minorHAnsi"/>
          <w:color w:val="000000" w:themeColor="text1"/>
          <w:spacing w:val="1"/>
          <w:w w:val="95"/>
        </w:rPr>
        <w:t xml:space="preserve"> </w:t>
      </w:r>
      <w:r w:rsidRPr="0019132F">
        <w:rPr>
          <w:rFonts w:asciiTheme="majorHAnsi" w:hAnsiTheme="majorHAnsi" w:cstheme="minorHAnsi"/>
          <w:color w:val="000000" w:themeColor="text1"/>
        </w:rPr>
        <w:t>Nový</w:t>
      </w:r>
      <w:r w:rsidRPr="0019132F">
        <w:rPr>
          <w:rFonts w:asciiTheme="majorHAnsi" w:hAnsiTheme="majorHAnsi" w:cstheme="minorHAnsi"/>
          <w:color w:val="000000" w:themeColor="text1"/>
          <w:spacing w:val="-15"/>
        </w:rPr>
        <w:t xml:space="preserve"> </w:t>
      </w:r>
      <w:r w:rsidRPr="0019132F">
        <w:rPr>
          <w:rFonts w:asciiTheme="majorHAnsi" w:hAnsiTheme="majorHAnsi" w:cstheme="minorHAnsi"/>
          <w:color w:val="000000" w:themeColor="text1"/>
        </w:rPr>
        <w:t>SSE</w:t>
      </w:r>
      <w:r w:rsidRPr="0019132F">
        <w:rPr>
          <w:rFonts w:asciiTheme="majorHAnsi" w:hAnsiTheme="majorHAnsi" w:cstheme="minorHAnsi"/>
          <w:color w:val="000000" w:themeColor="text1"/>
          <w:spacing w:val="-15"/>
        </w:rPr>
        <w:t xml:space="preserve"> </w:t>
      </w:r>
      <w:r w:rsidRPr="0019132F">
        <w:rPr>
          <w:rFonts w:asciiTheme="majorHAnsi" w:hAnsiTheme="majorHAnsi" w:cstheme="minorHAnsi"/>
          <w:color w:val="000000" w:themeColor="text1"/>
        </w:rPr>
        <w:t>sektor,</w:t>
      </w:r>
      <w:r w:rsidRPr="0019132F">
        <w:rPr>
          <w:rFonts w:asciiTheme="majorHAnsi" w:hAnsiTheme="majorHAnsi" w:cstheme="minorHAnsi"/>
          <w:color w:val="000000" w:themeColor="text1"/>
          <w:spacing w:val="-15"/>
        </w:rPr>
        <w:t xml:space="preserve"> </w:t>
      </w:r>
      <w:r w:rsidRPr="0019132F">
        <w:rPr>
          <w:rFonts w:asciiTheme="majorHAnsi" w:hAnsiTheme="majorHAnsi" w:cstheme="minorHAnsi"/>
          <w:color w:val="000000" w:themeColor="text1"/>
        </w:rPr>
        <w:t>na</w:t>
      </w:r>
      <w:r w:rsidRPr="0019132F">
        <w:rPr>
          <w:rFonts w:asciiTheme="majorHAnsi" w:hAnsiTheme="majorHAnsi" w:cstheme="minorHAnsi"/>
          <w:color w:val="000000" w:themeColor="text1"/>
          <w:spacing w:val="-15"/>
        </w:rPr>
        <w:t xml:space="preserve"> </w:t>
      </w:r>
      <w:r w:rsidRPr="0019132F">
        <w:rPr>
          <w:rFonts w:asciiTheme="majorHAnsi" w:hAnsiTheme="majorHAnsi" w:cstheme="minorHAnsi"/>
          <w:color w:val="000000" w:themeColor="text1"/>
        </w:rPr>
        <w:t>nasledujúce</w:t>
      </w:r>
      <w:r w:rsidRPr="0019132F">
        <w:rPr>
          <w:rFonts w:asciiTheme="majorHAnsi" w:hAnsiTheme="majorHAnsi" w:cstheme="minorHAnsi"/>
          <w:color w:val="000000" w:themeColor="text1"/>
          <w:spacing w:val="-15"/>
        </w:rPr>
        <w:t xml:space="preserve"> </w:t>
      </w:r>
      <w:r w:rsidRPr="0019132F">
        <w:rPr>
          <w:rFonts w:asciiTheme="majorHAnsi" w:hAnsiTheme="majorHAnsi" w:cstheme="minorHAnsi"/>
          <w:color w:val="000000" w:themeColor="text1"/>
        </w:rPr>
        <w:t>typy</w:t>
      </w:r>
      <w:r w:rsidRPr="0019132F">
        <w:rPr>
          <w:rFonts w:asciiTheme="majorHAnsi" w:hAnsiTheme="majorHAnsi" w:cstheme="minorHAnsi"/>
          <w:color w:val="000000" w:themeColor="text1"/>
          <w:spacing w:val="-15"/>
        </w:rPr>
        <w:t xml:space="preserve"> </w:t>
      </w:r>
      <w:r w:rsidRPr="0019132F">
        <w:rPr>
          <w:rFonts w:asciiTheme="majorHAnsi" w:hAnsiTheme="majorHAnsi" w:cstheme="minorHAnsi"/>
          <w:color w:val="000000" w:themeColor="text1"/>
        </w:rPr>
        <w:t xml:space="preserve">sú </w:t>
      </w:r>
      <w:r w:rsidR="00456A2C" w:rsidRPr="0019132F">
        <w:rPr>
          <w:rFonts w:asciiTheme="majorHAnsi" w:hAnsiTheme="majorHAnsi" w:cstheme="minorHAnsi"/>
          <w:color w:val="000000" w:themeColor="text1"/>
          <w:spacing w:val="-15"/>
        </w:rPr>
        <w:t xml:space="preserve">identifikované </w:t>
      </w:r>
      <w:r w:rsidRPr="0019132F">
        <w:rPr>
          <w:rFonts w:asciiTheme="majorHAnsi" w:hAnsiTheme="majorHAnsi" w:cstheme="minorHAnsi"/>
          <w:color w:val="000000" w:themeColor="text1"/>
        </w:rPr>
        <w:t>:</w:t>
      </w:r>
    </w:p>
    <w:p w14:paraId="467C1DE9" w14:textId="77777777" w:rsidR="00E256CE" w:rsidRPr="0019132F" w:rsidRDefault="00AC3011" w:rsidP="007C788F">
      <w:pPr>
        <w:pStyle w:val="ListParagraph"/>
        <w:widowControl w:val="0"/>
        <w:numPr>
          <w:ilvl w:val="3"/>
          <w:numId w:val="9"/>
        </w:numPr>
        <w:tabs>
          <w:tab w:val="left" w:pos="284"/>
        </w:tabs>
        <w:autoSpaceDE w:val="0"/>
        <w:autoSpaceDN w:val="0"/>
        <w:spacing w:after="0" w:line="360" w:lineRule="auto"/>
        <w:ind w:left="0" w:firstLine="567"/>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5"/>
          <w:sz w:val="24"/>
          <w:szCs w:val="24"/>
        </w:rPr>
        <w:t xml:space="preserve">V novom zákone je špecificky zahrnutá aj „Alternatívna forma usporiadania </w:t>
      </w:r>
      <w:r w:rsidRPr="0019132F">
        <w:rPr>
          <w:rFonts w:asciiTheme="majorHAnsi" w:hAnsiTheme="majorHAnsi" w:cstheme="minorHAnsi"/>
          <w:color w:val="000000" w:themeColor="text1"/>
          <w:w w:val="95"/>
          <w:sz w:val="24"/>
          <w:szCs w:val="24"/>
        </w:rPr>
        <w:lastRenderedPageBreak/>
        <w:t xml:space="preserve">sociálnych, výrobných, distribučných, spotrebných a reinvestičných prepojení demokratickým spôsobom na základe hodnôt solidarity, rovnosti a spolupráce s ohľadom na ľudské a prírodné prostredie“ . Podobne ako zákon 4430/2016, ktorý v skutočnosti robí z celej gréckej spoločnosti cieľovú skupinu sociálnych podnikov namiesto iba znevýhodnených a špeciálnych skupín (Adam et al. 2018 ). </w:t>
      </w:r>
      <w:r w:rsidR="00E256CE" w:rsidRPr="0019132F">
        <w:rPr>
          <w:rFonts w:asciiTheme="majorHAnsi" w:hAnsiTheme="majorHAnsi" w:cstheme="minorHAnsi"/>
          <w:color w:val="000000" w:themeColor="text1"/>
          <w:w w:val="95"/>
          <w:sz w:val="24"/>
          <w:szCs w:val="24"/>
        </w:rPr>
        <w:t>KoiSPE</w:t>
      </w:r>
      <w:r w:rsidR="00E256CE" w:rsidRPr="0019132F">
        <w:rPr>
          <w:rFonts w:asciiTheme="majorHAnsi" w:hAnsiTheme="majorHAnsi" w:cstheme="minorHAnsi"/>
          <w:color w:val="000000" w:themeColor="text1"/>
          <w:spacing w:val="-4"/>
          <w:w w:val="95"/>
          <w:sz w:val="24"/>
          <w:szCs w:val="24"/>
        </w:rPr>
        <w:t xml:space="preserve"> </w:t>
      </w:r>
      <w:r w:rsidR="00E256CE" w:rsidRPr="0019132F">
        <w:rPr>
          <w:rFonts w:asciiTheme="majorHAnsi" w:hAnsiTheme="majorHAnsi" w:cstheme="minorHAnsi"/>
          <w:color w:val="000000" w:themeColor="text1"/>
          <w:w w:val="95"/>
          <w:sz w:val="24"/>
          <w:szCs w:val="24"/>
        </w:rPr>
        <w:t>sú</w:t>
      </w:r>
      <w:r w:rsidR="00E256CE" w:rsidRPr="0019132F">
        <w:rPr>
          <w:rFonts w:asciiTheme="majorHAnsi" w:hAnsiTheme="majorHAnsi" w:cstheme="minorHAnsi"/>
          <w:color w:val="000000" w:themeColor="text1"/>
          <w:spacing w:val="-4"/>
          <w:w w:val="95"/>
          <w:sz w:val="24"/>
          <w:szCs w:val="24"/>
        </w:rPr>
        <w:t xml:space="preserve"> </w:t>
      </w:r>
      <w:r w:rsidR="00E256CE" w:rsidRPr="0019132F">
        <w:rPr>
          <w:rFonts w:asciiTheme="majorHAnsi" w:hAnsiTheme="majorHAnsi" w:cstheme="minorHAnsi"/>
          <w:color w:val="000000" w:themeColor="text1"/>
          <w:w w:val="95"/>
          <w:sz w:val="24"/>
          <w:szCs w:val="24"/>
        </w:rPr>
        <w:t>a</w:t>
      </w:r>
      <w:r w:rsidR="00E256CE" w:rsidRPr="0019132F">
        <w:rPr>
          <w:rFonts w:asciiTheme="majorHAnsi" w:hAnsiTheme="majorHAnsi" w:cstheme="minorHAnsi"/>
          <w:color w:val="000000" w:themeColor="text1"/>
          <w:spacing w:val="-3"/>
          <w:w w:val="95"/>
          <w:sz w:val="24"/>
          <w:szCs w:val="24"/>
        </w:rPr>
        <w:t xml:space="preserve"> </w:t>
      </w:r>
      <w:r w:rsidR="00E256CE" w:rsidRPr="0019132F">
        <w:rPr>
          <w:rFonts w:asciiTheme="majorHAnsi" w:hAnsiTheme="majorHAnsi" w:cstheme="minorHAnsi"/>
          <w:color w:val="000000" w:themeColor="text1"/>
          <w:w w:val="95"/>
          <w:sz w:val="24"/>
          <w:szCs w:val="24"/>
        </w:rPr>
        <w:t>odlišný</w:t>
      </w:r>
      <w:r w:rsidR="00E256CE" w:rsidRPr="0019132F">
        <w:rPr>
          <w:rFonts w:asciiTheme="majorHAnsi" w:hAnsiTheme="majorHAnsi" w:cstheme="minorHAnsi"/>
          <w:color w:val="000000" w:themeColor="text1"/>
          <w:spacing w:val="-4"/>
          <w:w w:val="95"/>
          <w:sz w:val="24"/>
          <w:szCs w:val="24"/>
        </w:rPr>
        <w:t xml:space="preserve"> </w:t>
      </w:r>
      <w:r w:rsidR="00E256CE" w:rsidRPr="0019132F">
        <w:rPr>
          <w:rFonts w:asciiTheme="majorHAnsi" w:hAnsiTheme="majorHAnsi" w:cstheme="minorHAnsi"/>
          <w:color w:val="000000" w:themeColor="text1"/>
          <w:w w:val="95"/>
          <w:sz w:val="24"/>
          <w:szCs w:val="24"/>
        </w:rPr>
        <w:t>legálne</w:t>
      </w:r>
      <w:r w:rsidR="00E256CE" w:rsidRPr="0019132F">
        <w:rPr>
          <w:rFonts w:asciiTheme="majorHAnsi" w:hAnsiTheme="majorHAnsi" w:cstheme="minorHAnsi"/>
          <w:color w:val="000000" w:themeColor="text1"/>
          <w:spacing w:val="-3"/>
          <w:w w:val="95"/>
          <w:sz w:val="24"/>
          <w:szCs w:val="24"/>
        </w:rPr>
        <w:t xml:space="preserve"> </w:t>
      </w:r>
      <w:r w:rsidR="00E256CE" w:rsidRPr="0019132F">
        <w:rPr>
          <w:rFonts w:asciiTheme="majorHAnsi" w:hAnsiTheme="majorHAnsi" w:cstheme="minorHAnsi"/>
          <w:color w:val="000000" w:themeColor="text1"/>
          <w:w w:val="95"/>
          <w:sz w:val="24"/>
          <w:szCs w:val="24"/>
        </w:rPr>
        <w:t>formulár</w:t>
      </w:r>
      <w:r w:rsidR="00E256CE" w:rsidRPr="0019132F">
        <w:rPr>
          <w:rFonts w:asciiTheme="majorHAnsi" w:hAnsiTheme="majorHAnsi" w:cstheme="minorHAnsi"/>
          <w:color w:val="000000" w:themeColor="text1"/>
          <w:spacing w:val="-12"/>
          <w:w w:val="95"/>
          <w:sz w:val="24"/>
          <w:szCs w:val="24"/>
        </w:rPr>
        <w:t xml:space="preserve"> </w:t>
      </w:r>
      <w:r w:rsidR="00E256CE" w:rsidRPr="0019132F">
        <w:rPr>
          <w:rFonts w:asciiTheme="majorHAnsi" w:hAnsiTheme="majorHAnsi" w:cstheme="minorHAnsi"/>
          <w:color w:val="000000" w:themeColor="text1"/>
          <w:w w:val="95"/>
          <w:sz w:val="24"/>
          <w:szCs w:val="24"/>
        </w:rPr>
        <w:t>v rámci</w:t>
      </w:r>
      <w:r w:rsidR="00E256CE" w:rsidRPr="0019132F">
        <w:rPr>
          <w:rFonts w:asciiTheme="majorHAnsi" w:hAnsiTheme="majorHAnsi" w:cstheme="minorHAnsi"/>
          <w:color w:val="000000" w:themeColor="text1"/>
          <w:spacing w:val="-11"/>
          <w:w w:val="95"/>
          <w:sz w:val="24"/>
          <w:szCs w:val="24"/>
        </w:rPr>
        <w:t xml:space="preserve"> </w:t>
      </w:r>
      <w:r w:rsidR="00E256CE" w:rsidRPr="0019132F">
        <w:rPr>
          <w:rFonts w:asciiTheme="majorHAnsi" w:hAnsiTheme="majorHAnsi" w:cstheme="minorHAnsi"/>
          <w:color w:val="000000" w:themeColor="text1"/>
          <w:w w:val="95"/>
          <w:sz w:val="24"/>
          <w:szCs w:val="24"/>
        </w:rPr>
        <w:t>zákon</w:t>
      </w:r>
      <w:r w:rsidR="00E256CE" w:rsidRPr="0019132F">
        <w:rPr>
          <w:rFonts w:asciiTheme="majorHAnsi" w:hAnsiTheme="majorHAnsi" w:cstheme="minorHAnsi"/>
          <w:color w:val="000000" w:themeColor="text1"/>
          <w:spacing w:val="-11"/>
          <w:w w:val="95"/>
          <w:sz w:val="24"/>
          <w:szCs w:val="24"/>
        </w:rPr>
        <w:t xml:space="preserve"> </w:t>
      </w:r>
      <w:r w:rsidR="00E256CE" w:rsidRPr="0019132F">
        <w:rPr>
          <w:rFonts w:asciiTheme="majorHAnsi" w:hAnsiTheme="majorHAnsi" w:cstheme="minorHAnsi"/>
          <w:color w:val="000000" w:themeColor="text1"/>
          <w:w w:val="95"/>
          <w:sz w:val="24"/>
          <w:szCs w:val="24"/>
        </w:rPr>
        <w:t>4430/2016.</w:t>
      </w:r>
    </w:p>
    <w:p w14:paraId="22945C06" w14:textId="77777777" w:rsidR="00AC3011" w:rsidRPr="0019132F" w:rsidRDefault="00E256CE" w:rsidP="007C788F">
      <w:pPr>
        <w:pStyle w:val="ListParagraph"/>
        <w:widowControl w:val="0"/>
        <w:numPr>
          <w:ilvl w:val="3"/>
          <w:numId w:val="9"/>
        </w:numPr>
        <w:tabs>
          <w:tab w:val="left" w:pos="284"/>
        </w:tabs>
        <w:autoSpaceDE w:val="0"/>
        <w:autoSpaceDN w:val="0"/>
        <w:spacing w:after="0" w:line="360" w:lineRule="auto"/>
        <w:ind w:left="0" w:firstLine="0"/>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0"/>
          <w:sz w:val="24"/>
          <w:szCs w:val="24"/>
        </w:rPr>
        <w:t>Robotnícke družstvá boli prvýkrát predstavené ako štandardné subjekty SSE</w:t>
      </w:r>
      <w:r w:rsidRPr="0019132F">
        <w:rPr>
          <w:rFonts w:asciiTheme="majorHAnsi" w:hAnsiTheme="majorHAnsi" w:cstheme="minorHAnsi"/>
          <w:color w:val="000000" w:themeColor="text1"/>
          <w:spacing w:val="1"/>
          <w:w w:val="90"/>
          <w:sz w:val="24"/>
          <w:szCs w:val="24"/>
        </w:rPr>
        <w:t xml:space="preserve"> </w:t>
      </w:r>
      <w:r w:rsidRPr="0019132F">
        <w:rPr>
          <w:rFonts w:asciiTheme="majorHAnsi" w:hAnsiTheme="majorHAnsi" w:cstheme="minorHAnsi"/>
          <w:color w:val="000000" w:themeColor="text1"/>
          <w:sz w:val="24"/>
          <w:szCs w:val="24"/>
        </w:rPr>
        <w:t>v</w:t>
      </w:r>
      <w:r w:rsidRPr="0019132F">
        <w:rPr>
          <w:rFonts w:asciiTheme="majorHAnsi" w:hAnsiTheme="majorHAnsi" w:cstheme="minorHAnsi"/>
          <w:color w:val="000000" w:themeColor="text1"/>
          <w:spacing w:val="-14"/>
          <w:sz w:val="24"/>
          <w:szCs w:val="24"/>
        </w:rPr>
        <w:t xml:space="preserve"> </w:t>
      </w:r>
      <w:r w:rsidRPr="0019132F">
        <w:rPr>
          <w:rFonts w:asciiTheme="majorHAnsi" w:hAnsiTheme="majorHAnsi" w:cstheme="minorHAnsi"/>
          <w:color w:val="000000" w:themeColor="text1"/>
          <w:sz w:val="24"/>
          <w:szCs w:val="24"/>
        </w:rPr>
        <w:t>2016.</w:t>
      </w:r>
    </w:p>
    <w:p w14:paraId="309B06A1" w14:textId="77777777" w:rsidR="00AC3011" w:rsidRPr="0019132F" w:rsidRDefault="00AC3011" w:rsidP="007C788F">
      <w:pPr>
        <w:pStyle w:val="ListParagraph"/>
        <w:widowControl w:val="0"/>
        <w:numPr>
          <w:ilvl w:val="3"/>
          <w:numId w:val="9"/>
        </w:numPr>
        <w:tabs>
          <w:tab w:val="left" w:pos="284"/>
        </w:tabs>
        <w:autoSpaceDE w:val="0"/>
        <w:autoSpaceDN w:val="0"/>
        <w:spacing w:after="0" w:line="360" w:lineRule="auto"/>
        <w:ind w:left="0" w:firstLine="0"/>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0"/>
          <w:sz w:val="24"/>
          <w:szCs w:val="24"/>
        </w:rPr>
        <w:t>Zákonom 4430/2016 sa zriadil osobitný tajomník pre sociálnu a solidárnu ekonomiku, jedinečný správny orgán podporujúci SSE, okrem revízie skorších právnych štruktúr SSE. Primárnou zodpovednosťou nového subjektu ministerstva práce je vypracovať a uviesť do praxe národnú politiku SSE.</w:t>
      </w:r>
    </w:p>
    <w:p w14:paraId="5DD8D854" w14:textId="77777777" w:rsidR="007C788F" w:rsidRPr="0019132F" w:rsidRDefault="007C788F" w:rsidP="007C788F">
      <w:pPr>
        <w:pStyle w:val="BodyText"/>
        <w:spacing w:line="360" w:lineRule="auto"/>
        <w:ind w:firstLine="567"/>
        <w:jc w:val="both"/>
        <w:rPr>
          <w:rFonts w:asciiTheme="majorHAnsi" w:hAnsiTheme="majorHAnsi" w:cstheme="minorHAnsi"/>
          <w:b/>
          <w:bCs/>
          <w:color w:val="000000" w:themeColor="text1"/>
          <w:w w:val="90"/>
        </w:rPr>
      </w:pPr>
    </w:p>
    <w:p w14:paraId="465A2E06" w14:textId="15FE74F0" w:rsidR="000F1A9B" w:rsidRPr="0019132F" w:rsidRDefault="000F1A9B" w:rsidP="007C788F">
      <w:pPr>
        <w:pStyle w:val="BodyText"/>
        <w:spacing w:line="360" w:lineRule="auto"/>
        <w:ind w:firstLine="567"/>
        <w:jc w:val="both"/>
        <w:rPr>
          <w:rFonts w:asciiTheme="majorHAnsi" w:hAnsiTheme="majorHAnsi" w:cstheme="minorHAnsi"/>
          <w:color w:val="000000" w:themeColor="text1"/>
          <w:w w:val="90"/>
        </w:rPr>
      </w:pPr>
      <w:r w:rsidRPr="0019132F">
        <w:rPr>
          <w:rFonts w:asciiTheme="majorHAnsi" w:hAnsiTheme="majorHAnsi" w:cstheme="minorHAnsi"/>
          <w:b/>
          <w:bCs/>
          <w:color w:val="000000" w:themeColor="text1"/>
          <w:w w:val="90"/>
        </w:rPr>
        <w:t xml:space="preserve">Zákon 4430/2016 okrem definovania pojmov kolektívneho a sociálneho prospechu zaviedol a sfunkčnil princípy sociálnej inovácie a trvalo udržateľného rozvoja. </w:t>
      </w:r>
      <w:r w:rsidRPr="0019132F">
        <w:rPr>
          <w:rFonts w:asciiTheme="majorHAnsi" w:hAnsiTheme="majorHAnsi" w:cstheme="minorHAnsi"/>
          <w:color w:val="000000" w:themeColor="text1"/>
          <w:w w:val="90"/>
        </w:rPr>
        <w:t>Okrem toho vytvorila myšlienku „sociálneho efektu“, ako aj multidimenzionálny nástroj na jeho meranie a hodnotenie.</w:t>
      </w:r>
    </w:p>
    <w:p w14:paraId="0CA4665D" w14:textId="77777777" w:rsidR="00E256CE" w:rsidRPr="0019132F" w:rsidRDefault="000F1A9B" w:rsidP="007C788F">
      <w:pPr>
        <w:pStyle w:val="BodyText"/>
        <w:spacing w:line="360" w:lineRule="auto"/>
        <w:ind w:firstLine="567"/>
        <w:jc w:val="both"/>
        <w:rPr>
          <w:rFonts w:asciiTheme="majorHAnsi" w:hAnsiTheme="majorHAnsi" w:cstheme="minorHAnsi"/>
          <w:color w:val="000000" w:themeColor="text1"/>
        </w:rPr>
      </w:pPr>
      <w:r w:rsidRPr="0019132F">
        <w:rPr>
          <w:rFonts w:asciiTheme="majorHAnsi" w:hAnsiTheme="majorHAnsi" w:cstheme="minorHAnsi"/>
          <w:color w:val="000000" w:themeColor="text1"/>
        </w:rPr>
        <w:t>Čiastočný odklon od logiky, ktorá spája SSE a následne aj sektor sociálnych podnikov s určitými právnymi formami, v prospech prijatia operatívnejšej logiky založenej na kritériách je jednou z najvýznamnejších, no zároveň sporných čŕt zákona 4430/2016. Inými slovami, zákon 4430/2016 sa snažil začleniť tak koncept „právneho postavenia“, ako aj existujúce štandardné právne formy, ktoré sú naďalej základom gréckej SSE.</w:t>
      </w:r>
      <w:r w:rsidRPr="0019132F">
        <w:rPr>
          <w:rFonts w:asciiTheme="majorHAnsi" w:hAnsiTheme="majorHAnsi"/>
          <w:color w:val="000000" w:themeColor="text1"/>
        </w:rPr>
        <w:t xml:space="preserve"> </w:t>
      </w:r>
      <w:r w:rsidRPr="0019132F">
        <w:rPr>
          <w:rFonts w:asciiTheme="majorHAnsi" w:hAnsiTheme="majorHAnsi" w:cstheme="minorHAnsi"/>
          <w:color w:val="000000" w:themeColor="text1"/>
          <w:spacing w:val="-3"/>
          <w:w w:val="85"/>
        </w:rPr>
        <w:t>Táto nová úvaha hovorí, že nie je potrebné, aby subjekt zmenil svoje právne postavenie, aby sa mohol zúčastniť na oficiálnom spektre SSE a zaregistrovať sa na NRSSE. Nevyhnutný je súlad s množstvom prevádzkových noriem. Predstavitelia gréckej vlády tvrdia, že to bol krok k tomu, aby sa všetci potenciálni aktéri SSE podriadili jednému súboru zákonov (Adam et al. 2018), ale zároveň uznávajú, že na vytvorenie komplexného súboru zákonov, ktoré môžu regulovať celé odvetvie (Výročná grécka správa SSE 2018).</w:t>
      </w:r>
    </w:p>
    <w:p w14:paraId="19F7AA85" w14:textId="77777777" w:rsidR="0037340F" w:rsidRPr="0019132F" w:rsidRDefault="0037340F" w:rsidP="007C788F">
      <w:pPr>
        <w:pStyle w:val="BodyText"/>
        <w:tabs>
          <w:tab w:val="left" w:pos="7655"/>
          <w:tab w:val="left" w:pos="8789"/>
        </w:tabs>
        <w:spacing w:line="360" w:lineRule="auto"/>
        <w:ind w:firstLine="567"/>
        <w:jc w:val="both"/>
        <w:rPr>
          <w:rFonts w:asciiTheme="majorHAnsi" w:hAnsiTheme="majorHAnsi" w:cstheme="minorHAnsi"/>
          <w:color w:val="000000" w:themeColor="text1"/>
          <w:w w:val="90"/>
        </w:rPr>
      </w:pPr>
      <w:r w:rsidRPr="0019132F">
        <w:rPr>
          <w:rFonts w:asciiTheme="majorHAnsi" w:hAnsiTheme="majorHAnsi" w:cstheme="minorHAnsi"/>
          <w:color w:val="000000" w:themeColor="text1"/>
          <w:w w:val="90"/>
        </w:rPr>
        <w:t>Nasledujúcich päť prevádzkových kritérií – ktoré sú tu usporiadané podľa ich obsahu – zaviedol formálnejšie zákon 4430/2016:</w:t>
      </w:r>
    </w:p>
    <w:p w14:paraId="4D5574A7" w14:textId="77777777" w:rsidR="00E256CE" w:rsidRPr="0019132F" w:rsidRDefault="00E256CE" w:rsidP="007C788F">
      <w:pPr>
        <w:pStyle w:val="BodyText"/>
        <w:tabs>
          <w:tab w:val="left" w:pos="7655"/>
          <w:tab w:val="left" w:pos="8789"/>
        </w:tabs>
        <w:spacing w:line="360" w:lineRule="auto"/>
        <w:ind w:firstLine="567"/>
        <w:rPr>
          <w:rFonts w:asciiTheme="majorHAnsi" w:hAnsiTheme="majorHAnsi" w:cstheme="minorHAnsi"/>
          <w:b/>
          <w:bCs/>
          <w:color w:val="000000" w:themeColor="text1"/>
        </w:rPr>
      </w:pPr>
      <w:r w:rsidRPr="0019132F">
        <w:rPr>
          <w:rFonts w:asciiTheme="majorHAnsi" w:hAnsiTheme="majorHAnsi" w:cstheme="minorHAnsi"/>
          <w:b/>
          <w:bCs/>
          <w:color w:val="000000" w:themeColor="text1"/>
          <w:w w:val="95"/>
        </w:rPr>
        <w:t>Cieľ:</w:t>
      </w:r>
    </w:p>
    <w:p w14:paraId="6268F751" w14:textId="77777777" w:rsidR="0037340F" w:rsidRPr="0019132F" w:rsidRDefault="0037340F" w:rsidP="007C788F">
      <w:pPr>
        <w:pStyle w:val="BodyText"/>
        <w:tabs>
          <w:tab w:val="left" w:pos="7655"/>
          <w:tab w:val="left" w:pos="8789"/>
        </w:tabs>
        <w:spacing w:line="360" w:lineRule="auto"/>
        <w:ind w:firstLine="567"/>
        <w:rPr>
          <w:rFonts w:asciiTheme="majorHAnsi" w:eastAsiaTheme="minorHAnsi" w:hAnsiTheme="majorHAnsi" w:cstheme="minorHAnsi"/>
          <w:color w:val="000000" w:themeColor="text1"/>
          <w:w w:val="85"/>
        </w:rPr>
      </w:pPr>
      <w:r w:rsidRPr="0019132F">
        <w:rPr>
          <w:rFonts w:asciiTheme="majorHAnsi" w:eastAsiaTheme="minorHAnsi" w:hAnsiTheme="majorHAnsi" w:cstheme="minorHAnsi"/>
          <w:color w:val="000000" w:themeColor="text1"/>
          <w:w w:val="85"/>
        </w:rPr>
        <w:t>- Vytvárať sociálne a kolektívne prospešné aktivity.</w:t>
      </w:r>
    </w:p>
    <w:p w14:paraId="134284EB" w14:textId="0BE78066" w:rsidR="00E43DA3" w:rsidRPr="0019132F" w:rsidRDefault="0037340F" w:rsidP="007C788F">
      <w:pPr>
        <w:pStyle w:val="BodyText"/>
        <w:tabs>
          <w:tab w:val="left" w:pos="7655"/>
          <w:tab w:val="left" w:pos="8789"/>
        </w:tabs>
        <w:spacing w:line="360" w:lineRule="auto"/>
        <w:ind w:firstLine="567"/>
        <w:rPr>
          <w:rFonts w:asciiTheme="majorHAnsi" w:hAnsiTheme="majorHAnsi" w:cstheme="minorHAnsi"/>
          <w:color w:val="000000" w:themeColor="text1"/>
        </w:rPr>
      </w:pPr>
      <w:r w:rsidRPr="0019132F">
        <w:rPr>
          <w:rFonts w:asciiTheme="majorHAnsi" w:eastAsiaTheme="minorHAnsi" w:hAnsiTheme="majorHAnsi" w:cstheme="minorHAnsi"/>
          <w:color w:val="000000" w:themeColor="text1"/>
          <w:w w:val="85"/>
        </w:rPr>
        <w:t>- Podporovať horizontálne a spravodlivé vytváranie sietí s inými organizáciami SSE s cieľom podporiť hospodársku činnosť a vytvoriť spoločenskú hodnotu.</w:t>
      </w:r>
      <w:r w:rsidR="00E43DA3" w:rsidRPr="0019132F">
        <w:rPr>
          <w:rFonts w:asciiTheme="majorHAnsi" w:hAnsiTheme="majorHAnsi" w:cstheme="minorHAnsi"/>
          <w:color w:val="000000" w:themeColor="text1"/>
        </w:rPr>
        <w:br w:type="page"/>
      </w:r>
    </w:p>
    <w:p w14:paraId="39324430" w14:textId="185BC287" w:rsidR="00E256CE" w:rsidRPr="0019132F" w:rsidRDefault="00E256CE" w:rsidP="007C788F">
      <w:pPr>
        <w:pStyle w:val="BodyText"/>
        <w:tabs>
          <w:tab w:val="left" w:pos="7655"/>
          <w:tab w:val="left" w:pos="8789"/>
        </w:tabs>
        <w:spacing w:line="360" w:lineRule="auto"/>
        <w:ind w:firstLine="567"/>
        <w:rPr>
          <w:rFonts w:asciiTheme="majorHAnsi" w:hAnsiTheme="majorHAnsi" w:cstheme="minorHAnsi"/>
          <w:b/>
          <w:bCs/>
          <w:color w:val="000000" w:themeColor="text1"/>
        </w:rPr>
      </w:pPr>
      <w:r w:rsidRPr="0019132F">
        <w:rPr>
          <w:rFonts w:asciiTheme="majorHAnsi" w:hAnsiTheme="majorHAnsi" w:cstheme="minorHAnsi"/>
          <w:b/>
          <w:bCs/>
          <w:color w:val="000000" w:themeColor="text1"/>
        </w:rPr>
        <w:lastRenderedPageBreak/>
        <w:t>riadenie:</w:t>
      </w:r>
    </w:p>
    <w:p w14:paraId="586EBE87" w14:textId="77777777" w:rsidR="0037340F" w:rsidRPr="0019132F" w:rsidRDefault="0037340F" w:rsidP="007C788F">
      <w:pPr>
        <w:pStyle w:val="BodyText"/>
        <w:numPr>
          <w:ilvl w:val="0"/>
          <w:numId w:val="11"/>
        </w:numPr>
        <w:tabs>
          <w:tab w:val="left" w:pos="7655"/>
          <w:tab w:val="left" w:pos="8789"/>
        </w:tabs>
        <w:spacing w:line="360" w:lineRule="auto"/>
        <w:jc w:val="both"/>
        <w:rPr>
          <w:rFonts w:asciiTheme="majorHAnsi" w:eastAsiaTheme="minorHAnsi" w:hAnsiTheme="majorHAnsi" w:cstheme="minorHAnsi"/>
          <w:color w:val="000000" w:themeColor="text1"/>
          <w:spacing w:val="-1"/>
          <w:w w:val="90"/>
        </w:rPr>
      </w:pPr>
      <w:r w:rsidRPr="0019132F">
        <w:rPr>
          <w:rFonts w:asciiTheme="majorHAnsi" w:eastAsiaTheme="minorHAnsi" w:hAnsiTheme="majorHAnsi" w:cstheme="minorHAnsi"/>
          <w:color w:val="000000" w:themeColor="text1"/>
          <w:spacing w:val="-1"/>
          <w:w w:val="90"/>
        </w:rPr>
        <w:t>Používaním demokratického systému rozhodovania sú členovia informovaní a je zabezpečená ich účasť.</w:t>
      </w:r>
    </w:p>
    <w:p w14:paraId="2B9019C2" w14:textId="77777777" w:rsidR="0037340F" w:rsidRPr="0019132F" w:rsidRDefault="0037340F" w:rsidP="007C788F">
      <w:pPr>
        <w:pStyle w:val="BodyText"/>
        <w:numPr>
          <w:ilvl w:val="0"/>
          <w:numId w:val="11"/>
        </w:numPr>
        <w:tabs>
          <w:tab w:val="left" w:pos="7655"/>
          <w:tab w:val="left" w:pos="8789"/>
        </w:tabs>
        <w:spacing w:line="360" w:lineRule="auto"/>
        <w:jc w:val="both"/>
        <w:rPr>
          <w:rFonts w:asciiTheme="majorHAnsi" w:hAnsiTheme="majorHAnsi" w:cstheme="minorHAnsi"/>
          <w:color w:val="000000" w:themeColor="text1"/>
        </w:rPr>
      </w:pPr>
      <w:r w:rsidRPr="0019132F">
        <w:rPr>
          <w:rFonts w:asciiTheme="majorHAnsi" w:eastAsiaTheme="minorHAnsi" w:hAnsiTheme="majorHAnsi" w:cstheme="minorHAnsi"/>
          <w:color w:val="000000" w:themeColor="text1"/>
          <w:spacing w:val="-1"/>
          <w:w w:val="90"/>
        </w:rPr>
        <w:t>Uplatňovať pravidlo „jeden člen, jeden hlas“ bez ohľadu na finančný záväzok každého člena.</w:t>
      </w:r>
    </w:p>
    <w:p w14:paraId="29F3AE3F" w14:textId="77777777" w:rsidR="007C788F" w:rsidRPr="0019132F" w:rsidRDefault="007C788F" w:rsidP="007C788F">
      <w:pPr>
        <w:pStyle w:val="BodyText"/>
        <w:tabs>
          <w:tab w:val="left" w:pos="7655"/>
          <w:tab w:val="left" w:pos="8789"/>
        </w:tabs>
        <w:spacing w:line="360" w:lineRule="auto"/>
        <w:ind w:firstLine="540"/>
        <w:jc w:val="both"/>
        <w:rPr>
          <w:rFonts w:asciiTheme="majorHAnsi" w:hAnsiTheme="majorHAnsi" w:cstheme="minorHAnsi"/>
          <w:b/>
          <w:bCs/>
          <w:color w:val="000000" w:themeColor="text1"/>
          <w:w w:val="90"/>
        </w:rPr>
      </w:pPr>
    </w:p>
    <w:p w14:paraId="523903B6" w14:textId="62EFF0BF" w:rsidR="00E256CE" w:rsidRPr="0019132F" w:rsidRDefault="00E256CE" w:rsidP="007C788F">
      <w:pPr>
        <w:pStyle w:val="BodyText"/>
        <w:tabs>
          <w:tab w:val="left" w:pos="7655"/>
          <w:tab w:val="left" w:pos="8789"/>
        </w:tabs>
        <w:spacing w:line="360" w:lineRule="auto"/>
        <w:ind w:firstLine="540"/>
        <w:jc w:val="both"/>
        <w:rPr>
          <w:rFonts w:asciiTheme="majorHAnsi" w:hAnsiTheme="majorHAnsi" w:cstheme="minorHAnsi"/>
          <w:b/>
          <w:bCs/>
          <w:color w:val="000000" w:themeColor="text1"/>
        </w:rPr>
      </w:pPr>
      <w:r w:rsidRPr="0019132F">
        <w:rPr>
          <w:rFonts w:asciiTheme="majorHAnsi" w:hAnsiTheme="majorHAnsi" w:cstheme="minorHAnsi"/>
          <w:b/>
          <w:bCs/>
          <w:color w:val="000000" w:themeColor="text1"/>
          <w:w w:val="90"/>
        </w:rPr>
        <w:t>Ekonomický</w:t>
      </w:r>
      <w:r w:rsidRPr="0019132F">
        <w:rPr>
          <w:rFonts w:asciiTheme="majorHAnsi" w:hAnsiTheme="majorHAnsi" w:cstheme="minorHAnsi"/>
          <w:b/>
          <w:bCs/>
          <w:color w:val="000000" w:themeColor="text1"/>
          <w:spacing w:val="25"/>
          <w:w w:val="90"/>
        </w:rPr>
        <w:t xml:space="preserve"> </w:t>
      </w:r>
      <w:r w:rsidRPr="0019132F">
        <w:rPr>
          <w:rFonts w:asciiTheme="majorHAnsi" w:hAnsiTheme="majorHAnsi" w:cstheme="minorHAnsi"/>
          <w:b/>
          <w:bCs/>
          <w:color w:val="000000" w:themeColor="text1"/>
          <w:w w:val="90"/>
        </w:rPr>
        <w:t>vlastný kapitál:</w:t>
      </w:r>
    </w:p>
    <w:p w14:paraId="70504DF5" w14:textId="77777777" w:rsidR="00321188" w:rsidRPr="0019132F" w:rsidRDefault="00321188" w:rsidP="007C788F">
      <w:pPr>
        <w:pStyle w:val="BodyText"/>
        <w:numPr>
          <w:ilvl w:val="0"/>
          <w:numId w:val="11"/>
        </w:numPr>
        <w:tabs>
          <w:tab w:val="left" w:pos="7655"/>
          <w:tab w:val="left" w:pos="8789"/>
        </w:tabs>
        <w:spacing w:line="360" w:lineRule="auto"/>
        <w:jc w:val="both"/>
        <w:rPr>
          <w:rFonts w:asciiTheme="majorHAnsi" w:hAnsiTheme="majorHAnsi" w:cstheme="minorHAnsi"/>
          <w:color w:val="000000" w:themeColor="text1"/>
        </w:rPr>
      </w:pPr>
      <w:r w:rsidRPr="0019132F">
        <w:rPr>
          <w:rFonts w:asciiTheme="majorHAnsi" w:eastAsiaTheme="minorHAnsi" w:hAnsiTheme="majorHAnsi" w:cstheme="minorHAnsi"/>
          <w:color w:val="000000" w:themeColor="text1"/>
          <w:w w:val="85"/>
        </w:rPr>
        <w:t>Maximálna mzda nemôže byť vyššia ako trojnásobok minimálnej mzdy.</w:t>
      </w:r>
    </w:p>
    <w:p w14:paraId="53CB9EF9" w14:textId="77777777" w:rsidR="00321188" w:rsidRPr="0019132F" w:rsidRDefault="00321188" w:rsidP="007C788F">
      <w:pPr>
        <w:pStyle w:val="BodyText"/>
        <w:numPr>
          <w:ilvl w:val="0"/>
          <w:numId w:val="11"/>
        </w:numPr>
        <w:tabs>
          <w:tab w:val="left" w:pos="7655"/>
          <w:tab w:val="left" w:pos="8789"/>
        </w:tabs>
        <w:spacing w:line="360" w:lineRule="auto"/>
        <w:jc w:val="both"/>
        <w:rPr>
          <w:rFonts w:asciiTheme="majorHAnsi" w:hAnsiTheme="majorHAnsi" w:cstheme="minorHAnsi"/>
          <w:color w:val="000000" w:themeColor="text1"/>
        </w:rPr>
      </w:pPr>
      <w:r w:rsidRPr="0019132F">
        <w:rPr>
          <w:rFonts w:asciiTheme="majorHAnsi" w:eastAsiaTheme="minorHAnsi" w:hAnsiTheme="majorHAnsi" w:cstheme="minorHAnsi"/>
          <w:color w:val="000000" w:themeColor="text1"/>
          <w:w w:val="85"/>
        </w:rPr>
        <w:t>Organizácia by mala začať účtovať ročnú mzdu vo výške najmenej 25 % z jej predchádzajúceho roka po druhom roku prevádzky.</w:t>
      </w:r>
    </w:p>
    <w:p w14:paraId="6AC7F416" w14:textId="77777777" w:rsidR="007C788F" w:rsidRPr="0019132F" w:rsidRDefault="007C788F" w:rsidP="007C788F">
      <w:pPr>
        <w:pStyle w:val="BodyText"/>
        <w:tabs>
          <w:tab w:val="left" w:pos="7655"/>
          <w:tab w:val="left" w:pos="8789"/>
        </w:tabs>
        <w:spacing w:line="360" w:lineRule="auto"/>
        <w:ind w:firstLine="540"/>
        <w:jc w:val="both"/>
        <w:rPr>
          <w:rFonts w:asciiTheme="majorHAnsi" w:hAnsiTheme="majorHAnsi" w:cstheme="minorHAnsi"/>
          <w:b/>
          <w:bCs/>
          <w:color w:val="000000" w:themeColor="text1"/>
          <w:w w:val="90"/>
        </w:rPr>
      </w:pPr>
    </w:p>
    <w:p w14:paraId="459E90BF" w14:textId="04707F15" w:rsidR="007A1767" w:rsidRPr="0019132F" w:rsidRDefault="007A1767" w:rsidP="007C788F">
      <w:pPr>
        <w:pStyle w:val="BodyText"/>
        <w:tabs>
          <w:tab w:val="left" w:pos="7655"/>
          <w:tab w:val="left" w:pos="8789"/>
        </w:tabs>
        <w:spacing w:line="360" w:lineRule="auto"/>
        <w:ind w:firstLine="540"/>
        <w:jc w:val="both"/>
        <w:rPr>
          <w:rFonts w:asciiTheme="majorHAnsi" w:hAnsiTheme="majorHAnsi" w:cstheme="minorHAnsi"/>
          <w:b/>
          <w:bCs/>
          <w:color w:val="000000" w:themeColor="text1"/>
        </w:rPr>
      </w:pPr>
      <w:r w:rsidRPr="0019132F">
        <w:rPr>
          <w:rFonts w:asciiTheme="majorHAnsi" w:hAnsiTheme="majorHAnsi" w:cstheme="minorHAnsi"/>
          <w:b/>
          <w:bCs/>
          <w:color w:val="000000" w:themeColor="text1"/>
          <w:w w:val="90"/>
        </w:rPr>
        <w:t>Zisk</w:t>
      </w:r>
      <w:r w:rsidRPr="0019132F">
        <w:rPr>
          <w:rFonts w:asciiTheme="majorHAnsi" w:hAnsiTheme="majorHAnsi" w:cstheme="minorHAnsi"/>
          <w:b/>
          <w:bCs/>
          <w:color w:val="000000" w:themeColor="text1"/>
          <w:spacing w:val="19"/>
          <w:w w:val="90"/>
        </w:rPr>
        <w:t xml:space="preserve"> </w:t>
      </w:r>
      <w:r w:rsidRPr="0019132F">
        <w:rPr>
          <w:rFonts w:asciiTheme="majorHAnsi" w:hAnsiTheme="majorHAnsi" w:cstheme="minorHAnsi"/>
          <w:b/>
          <w:bCs/>
          <w:color w:val="000000" w:themeColor="text1"/>
          <w:w w:val="90"/>
        </w:rPr>
        <w:t>distribúcia:</w:t>
      </w:r>
    </w:p>
    <w:p w14:paraId="6F23C481" w14:textId="77777777" w:rsidR="00FC756E" w:rsidRPr="0019132F" w:rsidRDefault="00FC756E" w:rsidP="007C788F">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rPr>
      </w:pPr>
      <w:r w:rsidRPr="0019132F">
        <w:rPr>
          <w:rFonts w:asciiTheme="majorHAnsi" w:eastAsiaTheme="minorHAnsi" w:hAnsiTheme="majorHAnsi" w:cstheme="minorHAnsi"/>
          <w:color w:val="000000" w:themeColor="text1"/>
          <w:w w:val="85"/>
        </w:rPr>
        <w:t>- 5 % na vytvorenie rezervy pre aktérov SSE.</w:t>
      </w:r>
    </w:p>
    <w:p w14:paraId="4A366FE4" w14:textId="77777777" w:rsidR="00FC756E" w:rsidRPr="0019132F" w:rsidRDefault="00FC756E" w:rsidP="007C788F">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rPr>
      </w:pPr>
      <w:r w:rsidRPr="0019132F">
        <w:rPr>
          <w:rFonts w:asciiTheme="majorHAnsi" w:eastAsiaTheme="minorHAnsi" w:hAnsiTheme="majorHAnsi" w:cstheme="minorHAnsi"/>
          <w:color w:val="000000" w:themeColor="text1"/>
          <w:w w:val="85"/>
        </w:rPr>
        <w:t>- Či už sú členmi alebo nie, zamestnanci môžu dostať dodatočnú kompenzáciu až do výšky 35 %.</w:t>
      </w:r>
    </w:p>
    <w:p w14:paraId="256F4E61" w14:textId="77777777" w:rsidR="00FC756E" w:rsidRPr="0019132F" w:rsidRDefault="00FC756E" w:rsidP="007C788F">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rPr>
      </w:pPr>
      <w:r w:rsidRPr="0019132F">
        <w:rPr>
          <w:rFonts w:asciiTheme="majorHAnsi" w:eastAsiaTheme="minorHAnsi" w:hAnsiTheme="majorHAnsi" w:cstheme="minorHAnsi"/>
          <w:color w:val="000000" w:themeColor="text1"/>
          <w:w w:val="85"/>
        </w:rPr>
        <w:t>- Zvyšné prostriedky by sa mohli použiť na rozšírenie alebo vytvorenie nových pracovných miest.</w:t>
      </w:r>
    </w:p>
    <w:p w14:paraId="3A1E9CD4" w14:textId="77777777" w:rsidR="00FC756E" w:rsidRPr="0019132F" w:rsidRDefault="00FC756E" w:rsidP="007C788F">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rPr>
      </w:pPr>
      <w:r w:rsidRPr="0019132F">
        <w:rPr>
          <w:rFonts w:asciiTheme="majorHAnsi" w:eastAsiaTheme="minorHAnsi" w:hAnsiTheme="majorHAnsi" w:cstheme="minorHAnsi"/>
          <w:color w:val="000000" w:themeColor="text1"/>
          <w:w w:val="85"/>
        </w:rPr>
        <w:t>-Keďže neexistuje mechanizmus rozdeľovania dividend na základe družstevných akcií, členovia organizácie, ktorí nie sú zamestnancami, nemajú právo na zisk.</w:t>
      </w:r>
    </w:p>
    <w:p w14:paraId="437356B2" w14:textId="77777777" w:rsidR="00FC756E" w:rsidRPr="0019132F" w:rsidRDefault="00FC756E" w:rsidP="007C788F">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rPr>
      </w:pPr>
      <w:r w:rsidRPr="0019132F">
        <w:rPr>
          <w:rFonts w:asciiTheme="majorHAnsi" w:eastAsiaTheme="minorHAnsi" w:hAnsiTheme="majorHAnsi" w:cstheme="minorHAnsi"/>
          <w:color w:val="000000" w:themeColor="text1"/>
          <w:w w:val="85"/>
        </w:rPr>
        <w:t>- Členovia občianskych družstiev, ktorí boli uznaní za aktérov SSE, majú na svoju žiadosť nárok na akýkoľvek preplatok z rokovaní družstva s jeho členmi. Peniaze navyše sú vedené na inom účte.</w:t>
      </w:r>
    </w:p>
    <w:p w14:paraId="59B02AD9" w14:textId="77777777" w:rsidR="007C788F" w:rsidRPr="0019132F" w:rsidRDefault="007C788F" w:rsidP="007C788F">
      <w:pPr>
        <w:pStyle w:val="BodyText"/>
        <w:tabs>
          <w:tab w:val="left" w:pos="7655"/>
          <w:tab w:val="left" w:pos="8789"/>
        </w:tabs>
        <w:spacing w:line="360" w:lineRule="auto"/>
        <w:ind w:firstLine="567"/>
        <w:jc w:val="both"/>
        <w:rPr>
          <w:rFonts w:asciiTheme="majorHAnsi" w:hAnsiTheme="majorHAnsi" w:cstheme="minorHAnsi"/>
          <w:b/>
          <w:bCs/>
          <w:color w:val="000000" w:themeColor="text1"/>
          <w:w w:val="95"/>
        </w:rPr>
      </w:pPr>
    </w:p>
    <w:p w14:paraId="3AD1B0CC" w14:textId="13EBD752" w:rsidR="007A1767" w:rsidRPr="0019132F" w:rsidRDefault="007A1767" w:rsidP="007C788F">
      <w:pPr>
        <w:pStyle w:val="BodyText"/>
        <w:tabs>
          <w:tab w:val="left" w:pos="7655"/>
          <w:tab w:val="left" w:pos="8789"/>
        </w:tabs>
        <w:spacing w:line="360" w:lineRule="auto"/>
        <w:ind w:firstLine="567"/>
        <w:jc w:val="both"/>
        <w:rPr>
          <w:rFonts w:asciiTheme="majorHAnsi" w:eastAsiaTheme="minorHAnsi" w:hAnsiTheme="majorHAnsi" w:cstheme="minorHAnsi"/>
          <w:b/>
          <w:bCs/>
          <w:color w:val="000000" w:themeColor="text1"/>
          <w:w w:val="85"/>
        </w:rPr>
      </w:pPr>
      <w:r w:rsidRPr="0019132F">
        <w:rPr>
          <w:rFonts w:asciiTheme="majorHAnsi" w:hAnsiTheme="majorHAnsi" w:cstheme="minorHAnsi"/>
          <w:b/>
          <w:bCs/>
          <w:color w:val="000000" w:themeColor="text1"/>
          <w:w w:val="95"/>
        </w:rPr>
        <w:t>Spôsobilý</w:t>
      </w:r>
      <w:r w:rsidRPr="0019132F">
        <w:rPr>
          <w:rFonts w:asciiTheme="majorHAnsi" w:hAnsiTheme="majorHAnsi" w:cstheme="minorHAnsi"/>
          <w:b/>
          <w:bCs/>
          <w:color w:val="000000" w:themeColor="text1"/>
          <w:spacing w:val="-12"/>
          <w:w w:val="95"/>
        </w:rPr>
        <w:t xml:space="preserve"> </w:t>
      </w:r>
      <w:r w:rsidRPr="0019132F">
        <w:rPr>
          <w:rFonts w:asciiTheme="majorHAnsi" w:hAnsiTheme="majorHAnsi" w:cstheme="minorHAnsi"/>
          <w:b/>
          <w:bCs/>
          <w:color w:val="000000" w:themeColor="text1"/>
          <w:w w:val="95"/>
        </w:rPr>
        <w:t>členstvo:</w:t>
      </w:r>
    </w:p>
    <w:p w14:paraId="19785C8D" w14:textId="77777777" w:rsidR="00A66293" w:rsidRPr="0019132F" w:rsidRDefault="00A66293" w:rsidP="007C788F">
      <w:pPr>
        <w:pStyle w:val="BodyText"/>
        <w:spacing w:line="360" w:lineRule="auto"/>
        <w:ind w:firstLine="567"/>
        <w:jc w:val="both"/>
        <w:rPr>
          <w:rFonts w:asciiTheme="majorHAnsi" w:eastAsiaTheme="minorHAnsi" w:hAnsiTheme="majorHAnsi" w:cstheme="minorHAnsi"/>
          <w:color w:val="000000" w:themeColor="text1"/>
          <w:w w:val="90"/>
        </w:rPr>
      </w:pPr>
      <w:r w:rsidRPr="0019132F">
        <w:rPr>
          <w:rFonts w:asciiTheme="majorHAnsi" w:eastAsiaTheme="minorHAnsi" w:hAnsiTheme="majorHAnsi" w:cstheme="minorHAnsi"/>
          <w:color w:val="000000" w:themeColor="text1"/>
          <w:w w:val="90"/>
        </w:rPr>
        <w:t>- Aktér SSE nemôže byť založený a nie je priamo ani nepriamo regulovaný právnickými osobami, ktoré sú formálne prepojené s VÚC alebo inou právnickou osobou pôsobiacou vo verejnom sektore.</w:t>
      </w:r>
    </w:p>
    <w:p w14:paraId="398349EA" w14:textId="77777777" w:rsidR="00C328ED" w:rsidRPr="0019132F" w:rsidRDefault="00A66293" w:rsidP="007C788F">
      <w:pPr>
        <w:pStyle w:val="BodyText"/>
        <w:spacing w:line="360" w:lineRule="auto"/>
        <w:ind w:firstLine="567"/>
        <w:jc w:val="both"/>
        <w:rPr>
          <w:rFonts w:asciiTheme="majorHAnsi" w:eastAsiaTheme="minorHAnsi" w:hAnsiTheme="majorHAnsi" w:cstheme="minorHAnsi"/>
          <w:color w:val="000000" w:themeColor="text1"/>
          <w:w w:val="90"/>
        </w:rPr>
      </w:pPr>
      <w:r w:rsidRPr="0019132F">
        <w:rPr>
          <w:rFonts w:asciiTheme="majorHAnsi" w:eastAsiaTheme="minorHAnsi" w:hAnsiTheme="majorHAnsi" w:cstheme="minorHAnsi"/>
          <w:color w:val="000000" w:themeColor="text1"/>
          <w:w w:val="90"/>
        </w:rPr>
        <w:t>- Členovia KoinSEp alebo pracovného družstva nemajú povolené patriť do iného KoinSEp alebo pracovného družstva, ktoré sa zaoberá rovnakou činnosťou.</w:t>
      </w:r>
    </w:p>
    <w:p w14:paraId="41EF0C4F" w14:textId="77777777" w:rsidR="00BD3069" w:rsidRPr="0019132F" w:rsidRDefault="00C328ED" w:rsidP="007C788F">
      <w:pPr>
        <w:widowControl w:val="0"/>
        <w:tabs>
          <w:tab w:val="left" w:pos="709"/>
        </w:tabs>
        <w:autoSpaceDE w:val="0"/>
        <w:autoSpaceDN w:val="0"/>
        <w:spacing w:after="0" w:line="360" w:lineRule="auto"/>
        <w:jc w:val="both"/>
        <w:rPr>
          <w:rFonts w:asciiTheme="majorHAnsi" w:eastAsia="Trebuchet MS" w:hAnsiTheme="majorHAnsi" w:cstheme="minorHAnsi"/>
          <w:color w:val="000000" w:themeColor="text1"/>
          <w:w w:val="85"/>
          <w:sz w:val="24"/>
          <w:szCs w:val="24"/>
        </w:rPr>
      </w:pPr>
      <w:r w:rsidRPr="0019132F">
        <w:rPr>
          <w:rFonts w:asciiTheme="majorHAnsi" w:eastAsia="Trebuchet MS" w:hAnsiTheme="majorHAnsi" w:cstheme="minorHAnsi"/>
          <w:color w:val="000000" w:themeColor="text1"/>
          <w:w w:val="85"/>
          <w:sz w:val="24"/>
          <w:szCs w:val="24"/>
        </w:rPr>
        <w:tab/>
      </w:r>
    </w:p>
    <w:p w14:paraId="51C5DBCE" w14:textId="77777777" w:rsidR="00BD3069" w:rsidRPr="0019132F" w:rsidRDefault="00BD3069">
      <w:pPr>
        <w:rPr>
          <w:rFonts w:asciiTheme="majorHAnsi" w:eastAsia="Trebuchet MS" w:hAnsiTheme="majorHAnsi" w:cstheme="minorHAnsi"/>
          <w:color w:val="000000" w:themeColor="text1"/>
          <w:w w:val="85"/>
          <w:sz w:val="24"/>
          <w:szCs w:val="24"/>
        </w:rPr>
      </w:pPr>
      <w:r w:rsidRPr="0019132F">
        <w:rPr>
          <w:rFonts w:asciiTheme="majorHAnsi" w:eastAsia="Trebuchet MS" w:hAnsiTheme="majorHAnsi" w:cstheme="minorHAnsi"/>
          <w:color w:val="000000" w:themeColor="text1"/>
          <w:w w:val="85"/>
          <w:sz w:val="24"/>
          <w:szCs w:val="24"/>
        </w:rPr>
        <w:br w:type="page"/>
      </w:r>
    </w:p>
    <w:p w14:paraId="7CB774CA" w14:textId="0AB80C8B" w:rsidR="00C328ED" w:rsidRPr="0019132F" w:rsidRDefault="00C328ED" w:rsidP="007C788F">
      <w:pPr>
        <w:widowControl w:val="0"/>
        <w:tabs>
          <w:tab w:val="left" w:pos="709"/>
        </w:tabs>
        <w:autoSpaceDE w:val="0"/>
        <w:autoSpaceDN w:val="0"/>
        <w:spacing w:after="0" w:line="360" w:lineRule="auto"/>
        <w:jc w:val="both"/>
        <w:rPr>
          <w:rFonts w:asciiTheme="majorHAnsi" w:hAnsiTheme="majorHAnsi" w:cstheme="minorHAnsi"/>
          <w:color w:val="000000" w:themeColor="text1"/>
          <w:sz w:val="24"/>
          <w:szCs w:val="24"/>
          <w:u w:val="single"/>
        </w:rPr>
      </w:pPr>
      <w:r w:rsidRPr="0019132F">
        <w:rPr>
          <w:rFonts w:asciiTheme="majorHAnsi" w:eastAsia="Trebuchet MS" w:hAnsiTheme="majorHAnsi" w:cstheme="minorHAnsi"/>
          <w:color w:val="000000" w:themeColor="text1"/>
          <w:w w:val="85"/>
          <w:sz w:val="24"/>
          <w:szCs w:val="24"/>
        </w:rPr>
        <w:lastRenderedPageBreak/>
        <w:t xml:space="preserve">Hoci vyššie uvedené normy boli najprv inštitucionalizované s cieľom rozšíriť rozsah SSE, mnohí účastníci ekosystému vyjadrili obavy z praktických prekážok, ktoré predstavujú. </w:t>
      </w:r>
      <w:r w:rsidRPr="0019132F">
        <w:rPr>
          <w:rFonts w:asciiTheme="majorHAnsi" w:eastAsia="Trebuchet MS" w:hAnsiTheme="majorHAnsi" w:cstheme="minorHAnsi"/>
          <w:color w:val="000000" w:themeColor="text1"/>
          <w:w w:val="85"/>
          <w:sz w:val="24"/>
          <w:szCs w:val="24"/>
          <w:u w:val="single"/>
        </w:rPr>
        <w:t>Nasleduje zoznam niektorých z nich:</w:t>
      </w:r>
    </w:p>
    <w:p w14:paraId="250860F8" w14:textId="77777777" w:rsidR="00C328ED" w:rsidRPr="0019132F" w:rsidRDefault="00C328ED" w:rsidP="007C788F">
      <w:pPr>
        <w:pStyle w:val="ListParagraph"/>
        <w:widowControl w:val="0"/>
        <w:numPr>
          <w:ilvl w:val="0"/>
          <w:numId w:val="11"/>
        </w:numPr>
        <w:tabs>
          <w:tab w:val="left" w:pos="2552"/>
        </w:tabs>
        <w:autoSpaceDE w:val="0"/>
        <w:autoSpaceDN w:val="0"/>
        <w:spacing w:after="0" w:line="360" w:lineRule="auto"/>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5"/>
          <w:sz w:val="24"/>
          <w:szCs w:val="24"/>
        </w:rPr>
        <w:t>Požiadavka „sociálnej dávky“ je požiadavkou každého subjektu, ktorý sa usiluje o právne postavenie SSE, nie je však požiadavkou pre všetky subjekty ex lege SSE (robotnícke družstvá), čo spôsobuje nejednoznačnosť a bráni mnohým výrobne orientovaným organizáciám (napr. spotrebiteľské a dodávateľské družstvá) od vstupu do SSE.</w:t>
      </w:r>
    </w:p>
    <w:p w14:paraId="4D7CE009" w14:textId="77777777" w:rsidR="00C328ED" w:rsidRPr="0019132F" w:rsidRDefault="00C328ED" w:rsidP="007C788F">
      <w:pPr>
        <w:pStyle w:val="ListParagraph"/>
        <w:widowControl w:val="0"/>
        <w:numPr>
          <w:ilvl w:val="0"/>
          <w:numId w:val="11"/>
        </w:numPr>
        <w:tabs>
          <w:tab w:val="left" w:pos="2552"/>
        </w:tabs>
        <w:autoSpaceDE w:val="0"/>
        <w:autoSpaceDN w:val="0"/>
        <w:spacing w:after="0" w:line="360" w:lineRule="auto"/>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pacing w:val="-1"/>
          <w:sz w:val="24"/>
          <w:szCs w:val="24"/>
        </w:rPr>
        <w:t>Keďže nadácie sa skladajú skôr z dotovaných peňazí ako z jednotlivcov, nie sú zahrnuté v definícii demokratickej správy vecí verejných. Pre anonymné partnerské spoločnosti platí to isté (SA).</w:t>
      </w:r>
    </w:p>
    <w:p w14:paraId="4AABA038" w14:textId="77777777" w:rsidR="00C328ED" w:rsidRPr="0019132F" w:rsidRDefault="00C328ED" w:rsidP="007C788F">
      <w:pPr>
        <w:pStyle w:val="ListParagraph"/>
        <w:widowControl w:val="0"/>
        <w:numPr>
          <w:ilvl w:val="0"/>
          <w:numId w:val="11"/>
        </w:numPr>
        <w:tabs>
          <w:tab w:val="left" w:pos="2552"/>
        </w:tabs>
        <w:autoSpaceDE w:val="0"/>
        <w:autoSpaceDN w:val="0"/>
        <w:spacing w:after="0" w:line="360" w:lineRule="auto"/>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Konvergencia platov sa vzťahuje len na právne formy spektra SSE, ktoré nie sú ex lege , a vylučuje KoinSEps a robotnícke družstvá, čo spôsobuje nejednoznačnosť a podnecuje pocity nespravodlivosti.</w:t>
      </w:r>
    </w:p>
    <w:p w14:paraId="352E7436" w14:textId="77777777" w:rsidR="00C328ED" w:rsidRPr="0019132F" w:rsidRDefault="00C328ED" w:rsidP="007C788F">
      <w:pPr>
        <w:pStyle w:val="ListParagraph"/>
        <w:widowControl w:val="0"/>
        <w:numPr>
          <w:ilvl w:val="0"/>
          <w:numId w:val="11"/>
        </w:numPr>
        <w:tabs>
          <w:tab w:val="left" w:pos="2552"/>
        </w:tabs>
        <w:autoSpaceDE w:val="0"/>
        <w:autoSpaceDN w:val="0"/>
        <w:spacing w:after="0" w:line="360" w:lineRule="auto"/>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V oblastiach, kde je sektor SSE stále relatívne nedostatočne rozvinutý, je vytváranie sietí často nemožné.</w:t>
      </w:r>
    </w:p>
    <w:p w14:paraId="522D1CB9" w14:textId="77777777" w:rsidR="007A1767" w:rsidRPr="0019132F" w:rsidRDefault="00C328ED" w:rsidP="007C788F">
      <w:pPr>
        <w:pStyle w:val="ListParagraph"/>
        <w:widowControl w:val="0"/>
        <w:numPr>
          <w:ilvl w:val="0"/>
          <w:numId w:val="11"/>
        </w:numPr>
        <w:tabs>
          <w:tab w:val="left" w:pos="2552"/>
        </w:tabs>
        <w:autoSpaceDE w:val="0"/>
        <w:autoSpaceDN w:val="0"/>
        <w:spacing w:after="0" w:line="360" w:lineRule="auto"/>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Povinný ročný mzdový poplatok vo výške 25 % je pre organizácie s vyššou mierou fluktuácie nedostupný. Okrem toho, z dôvodu nevyspytateľnej a neistej ekonomickej klímy v krajine spôsobuje jej spätná aplikácia v praxi množstvo problémov.</w:t>
      </w:r>
    </w:p>
    <w:p w14:paraId="27B3CEA2" w14:textId="77777777" w:rsidR="0054571D" w:rsidRPr="0019132F" w:rsidRDefault="0054571D" w:rsidP="007C788F">
      <w:pPr>
        <w:widowControl w:val="0"/>
        <w:tabs>
          <w:tab w:val="left" w:pos="2552"/>
        </w:tabs>
        <w:autoSpaceDE w:val="0"/>
        <w:autoSpaceDN w:val="0"/>
        <w:spacing w:after="0" w:line="360" w:lineRule="auto"/>
        <w:ind w:right="1698"/>
        <w:rPr>
          <w:rFonts w:asciiTheme="majorHAnsi" w:hAnsiTheme="majorHAnsi" w:cstheme="minorHAnsi"/>
          <w:color w:val="000000" w:themeColor="text1"/>
          <w:sz w:val="24"/>
          <w:szCs w:val="24"/>
        </w:rPr>
      </w:pPr>
    </w:p>
    <w:p w14:paraId="380AE622" w14:textId="79F1F6F8" w:rsidR="00E43DA3" w:rsidRPr="0019132F" w:rsidRDefault="00E43DA3" w:rsidP="007C788F">
      <w:pPr>
        <w:spacing w:after="0"/>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br w:type="page"/>
      </w:r>
    </w:p>
    <w:p w14:paraId="529C92DC" w14:textId="77777777" w:rsidR="0054571D" w:rsidRPr="0019132F" w:rsidRDefault="0054571D" w:rsidP="007C788F">
      <w:pPr>
        <w:widowControl w:val="0"/>
        <w:tabs>
          <w:tab w:val="left" w:pos="2552"/>
        </w:tabs>
        <w:autoSpaceDE w:val="0"/>
        <w:autoSpaceDN w:val="0"/>
        <w:spacing w:after="0" w:line="360" w:lineRule="auto"/>
        <w:ind w:right="1698"/>
        <w:rPr>
          <w:rFonts w:asciiTheme="majorHAnsi" w:hAnsiTheme="majorHAnsi" w:cstheme="minorHAnsi"/>
          <w:color w:val="000000" w:themeColor="text1"/>
          <w:sz w:val="24"/>
          <w:szCs w:val="24"/>
        </w:rPr>
      </w:pPr>
    </w:p>
    <w:p w14:paraId="1A0360CC" w14:textId="7AAC9DD4" w:rsidR="00044DF3" w:rsidRPr="0019132F" w:rsidRDefault="00044DF3" w:rsidP="007C788F">
      <w:pPr>
        <w:pStyle w:val="Heading1"/>
        <w:spacing w:before="0" w:line="360" w:lineRule="auto"/>
        <w:ind w:left="708"/>
        <w:rPr>
          <w:sz w:val="24"/>
          <w:szCs w:val="24"/>
        </w:rPr>
      </w:pPr>
      <w:bookmarkStart w:id="8" w:name="_Toc157439137"/>
      <w:r w:rsidRPr="0019132F">
        <w:rPr>
          <w:sz w:val="24"/>
          <w:szCs w:val="24"/>
        </w:rPr>
        <w:t>Právne aspekty na Slovensku</w:t>
      </w:r>
      <w:bookmarkEnd w:id="8"/>
    </w:p>
    <w:p w14:paraId="21238A47" w14:textId="77777777" w:rsidR="00E43DA3" w:rsidRPr="0019132F" w:rsidRDefault="00E43DA3" w:rsidP="007C788F">
      <w:pPr>
        <w:tabs>
          <w:tab w:val="left" w:pos="7221"/>
        </w:tabs>
        <w:spacing w:after="0" w:line="360" w:lineRule="auto"/>
        <w:ind w:firstLine="567"/>
        <w:rPr>
          <w:rFonts w:asciiTheme="majorHAnsi" w:hAnsiTheme="majorHAnsi" w:cstheme="minorHAnsi"/>
          <w:color w:val="000000" w:themeColor="text1"/>
          <w:sz w:val="24"/>
          <w:szCs w:val="24"/>
        </w:rPr>
      </w:pPr>
    </w:p>
    <w:p w14:paraId="3ED68103" w14:textId="743E9D40" w:rsidR="002969C4" w:rsidRPr="0019132F" w:rsidRDefault="00627D86" w:rsidP="007C788F">
      <w:pPr>
        <w:tabs>
          <w:tab w:val="left" w:pos="7221"/>
        </w:tabs>
        <w:spacing w:after="0" w:line="360" w:lineRule="auto"/>
        <w:ind w:firstLine="567"/>
        <w:jc w:val="both"/>
        <w:rPr>
          <w:rFonts w:asciiTheme="majorHAnsi" w:hAnsiTheme="majorHAnsi" w:cstheme="minorHAnsi"/>
          <w:color w:val="000000" w:themeColor="text1"/>
          <w:sz w:val="24"/>
          <w:szCs w:val="24"/>
        </w:rPr>
      </w:pPr>
      <w:r w:rsidRPr="0019132F">
        <w:rPr>
          <w:rFonts w:asciiTheme="majorHAnsi" w:hAnsiTheme="majorHAnsi" w:cstheme="minorHAnsi"/>
          <w:b/>
          <w:bCs/>
          <w:color w:val="000000" w:themeColor="text1"/>
          <w:sz w:val="24"/>
          <w:szCs w:val="24"/>
        </w:rPr>
        <w:t xml:space="preserve">Sociálne spoločnosti na Slovensku majú prostredníctvom právneho poriadku prístup k širokej škále právnych foriem. </w:t>
      </w:r>
      <w:r w:rsidRPr="0019132F">
        <w:rPr>
          <w:rFonts w:asciiTheme="majorHAnsi" w:hAnsiTheme="majorHAnsi" w:cstheme="minorHAnsi"/>
          <w:color w:val="000000" w:themeColor="text1"/>
          <w:sz w:val="24"/>
          <w:szCs w:val="24"/>
        </w:rPr>
        <w:t>Medzi najčastejšie právnické osoby, na ktoré sa vzťahuje sociálny podnik, patria družstvo, verejnoprospešná organizácia, občianske združenie a spoločnosť s ručením obmedzeným. Tieto právne dokumenty neboli vytvorené s ohľadom na sociálne spoločnosti.</w:t>
      </w:r>
    </w:p>
    <w:p w14:paraId="4620183F" w14:textId="77777777" w:rsidR="00627D86" w:rsidRPr="0019132F" w:rsidRDefault="000F4045" w:rsidP="007C788F">
      <w:pPr>
        <w:tabs>
          <w:tab w:val="left" w:pos="7221"/>
        </w:tabs>
        <w:spacing w:after="0" w:line="360" w:lineRule="auto"/>
        <w:ind w:firstLine="567"/>
        <w:jc w:val="both"/>
        <w:rPr>
          <w:rFonts w:asciiTheme="majorHAnsi" w:hAnsiTheme="majorHAnsi" w:cstheme="minorHAnsi"/>
          <w:color w:val="000000" w:themeColor="text1"/>
          <w:sz w:val="24"/>
          <w:szCs w:val="24"/>
        </w:rPr>
      </w:pPr>
      <w:r w:rsidRPr="0019132F">
        <w:rPr>
          <w:rFonts w:asciiTheme="majorHAnsi" w:hAnsiTheme="majorHAnsi" w:cstheme="minorHAnsi"/>
          <w:b/>
          <w:bCs/>
          <w:color w:val="000000" w:themeColor="text1"/>
          <w:sz w:val="24"/>
          <w:szCs w:val="24"/>
        </w:rPr>
        <w:t xml:space="preserve">V súvislosti so slovným spojením „sociálny podnik“ bola do slovenského legislatívneho rámca zaradená jeho prvá definícia v roku 2008. </w:t>
      </w:r>
      <w:r w:rsidRPr="0019132F">
        <w:rPr>
          <w:rFonts w:asciiTheme="majorHAnsi" w:hAnsiTheme="majorHAnsi" w:cstheme="minorHAnsi"/>
          <w:color w:val="000000" w:themeColor="text1"/>
          <w:sz w:val="24"/>
          <w:szCs w:val="24"/>
        </w:rPr>
        <w:t>V reakcii na prudký nárast nezamestnanosti v súvislosti s globálnou hospodárskou krízou bol prijatý zákon č. 5/2004 Z. z. o službách zamestnanosti bol v apríli 2008 novelizovaný o sociálnych podnikoch. V rámci aktívnej politiky trhu práce bol ako nové opatrenie vypracovaný príspevok na dotovanie nákladov práce zamestnanca v sociálnom podniku.</w:t>
      </w:r>
    </w:p>
    <w:p w14:paraId="584EFFA7" w14:textId="77777777" w:rsidR="00506F9F" w:rsidRPr="0019132F" w:rsidRDefault="00506F9F" w:rsidP="007C788F">
      <w:pPr>
        <w:tabs>
          <w:tab w:val="left" w:pos="7221"/>
        </w:tabs>
        <w:spacing w:after="0" w:line="360" w:lineRule="auto"/>
        <w:ind w:firstLine="567"/>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Novela z roku 2008 zohrala úlohu v zatemnení tých de facto sociálnych podnikov, ktoré nie sú zamerané na pracovnú integráciu, a to tak, že sa uznali sociálne podniky, ktoré sú zámerne zamerané na jej pomoc.</w:t>
      </w:r>
    </w:p>
    <w:p w14:paraId="69B2908B" w14:textId="77777777" w:rsidR="00125F85" w:rsidRPr="0019132F" w:rsidRDefault="00125F85" w:rsidP="007C788F">
      <w:pPr>
        <w:tabs>
          <w:tab w:val="left" w:pos="7221"/>
        </w:tabs>
        <w:spacing w:after="0" w:line="360" w:lineRule="auto"/>
        <w:ind w:firstLine="567"/>
        <w:jc w:val="both"/>
        <w:rPr>
          <w:rFonts w:asciiTheme="majorHAnsi" w:hAnsiTheme="majorHAnsi" w:cstheme="minorHAnsi"/>
          <w:color w:val="000000" w:themeColor="text1"/>
          <w:sz w:val="24"/>
          <w:szCs w:val="24"/>
        </w:rPr>
      </w:pPr>
      <w:r w:rsidRPr="0019132F">
        <w:rPr>
          <w:rFonts w:asciiTheme="majorHAnsi" w:hAnsiTheme="majorHAnsi" w:cstheme="minorHAnsi"/>
          <w:b/>
          <w:bCs/>
          <w:color w:val="000000" w:themeColor="text1"/>
          <w:sz w:val="24"/>
          <w:szCs w:val="24"/>
        </w:rPr>
        <w:t>Do textu bola pridaná fráza „téma sociálnej ekonomiky“.</w:t>
      </w:r>
      <w:r w:rsidRPr="0019132F">
        <w:rPr>
          <w:rFonts w:asciiTheme="majorHAnsi" w:hAnsiTheme="majorHAnsi" w:cstheme="minorHAnsi"/>
          <w:color w:val="000000" w:themeColor="text1"/>
          <w:sz w:val="24"/>
          <w:szCs w:val="24"/>
        </w:rPr>
        <w:t xml:space="preserve"> </w:t>
      </w:r>
      <w:r w:rsidRPr="0019132F">
        <w:rPr>
          <w:rFonts w:asciiTheme="majorHAnsi" w:hAnsiTheme="majorHAnsi" w:cstheme="minorHAnsi"/>
          <w:b/>
          <w:bCs/>
          <w:color w:val="000000" w:themeColor="text1"/>
          <w:sz w:val="24"/>
          <w:szCs w:val="24"/>
        </w:rPr>
        <w:t xml:space="preserve">Zákon o službách zamestnanosti v roku 2015. </w:t>
      </w:r>
      <w:r w:rsidRPr="0019132F">
        <w:rPr>
          <w:rFonts w:asciiTheme="majorHAnsi" w:hAnsiTheme="majorHAnsi" w:cstheme="minorHAnsi"/>
          <w:color w:val="000000" w:themeColor="text1"/>
          <w:sz w:val="24"/>
          <w:szCs w:val="24"/>
        </w:rPr>
        <w:t>Uvoľnením tuhej väzby medzi sociálnymi podnikmi a pracovnou integráciou táto úprava umožnila čiastočné rozšírenie vnímania sociálneho podnikania. Z pohľadu súčasných podporných štruktúr to však zatiaľ neprinieslo žiadnu výraznejšiu zmenu.</w:t>
      </w:r>
    </w:p>
    <w:p w14:paraId="02600D66" w14:textId="1EDFABE4" w:rsidR="00E43DA3" w:rsidRPr="0019132F" w:rsidRDefault="008548E2" w:rsidP="007C788F">
      <w:pPr>
        <w:tabs>
          <w:tab w:val="left" w:pos="7221"/>
        </w:tabs>
        <w:spacing w:after="0" w:line="360" w:lineRule="auto"/>
        <w:ind w:firstLine="567"/>
        <w:jc w:val="both"/>
        <w:rPr>
          <w:rFonts w:asciiTheme="majorHAnsi" w:hAnsiTheme="majorHAnsi" w:cstheme="minorHAnsi"/>
          <w:color w:val="000000" w:themeColor="text1"/>
          <w:sz w:val="24"/>
          <w:szCs w:val="24"/>
        </w:rPr>
      </w:pPr>
      <w:r w:rsidRPr="0019132F">
        <w:rPr>
          <w:rFonts w:asciiTheme="majorHAnsi" w:hAnsiTheme="majorHAnsi" w:cstheme="minorHAnsi"/>
          <w:b/>
          <w:bCs/>
          <w:color w:val="000000" w:themeColor="text1"/>
          <w:sz w:val="24"/>
          <w:szCs w:val="24"/>
        </w:rPr>
        <w:t xml:space="preserve">Zákon 112/2018 o sociálnej ekonomike a sociálnych podnikoch </w:t>
      </w:r>
      <w:r w:rsidRPr="0019132F">
        <w:rPr>
          <w:rFonts w:asciiTheme="majorHAnsi" w:hAnsiTheme="majorHAnsi" w:cstheme="minorHAnsi"/>
          <w:color w:val="000000" w:themeColor="text1"/>
          <w:sz w:val="24"/>
          <w:szCs w:val="24"/>
        </w:rPr>
        <w:t xml:space="preserve">nadobudol účinnosť v máji 2018. </w:t>
      </w:r>
      <w:r w:rsidRPr="0019132F">
        <w:rPr>
          <w:rFonts w:asciiTheme="majorHAnsi" w:hAnsiTheme="majorHAnsi" w:cstheme="minorHAnsi"/>
          <w:i/>
          <w:iCs/>
          <w:color w:val="000000" w:themeColor="text1"/>
          <w:sz w:val="24"/>
          <w:szCs w:val="24"/>
        </w:rPr>
        <w:t xml:space="preserve">Nová legislatíva zmenila spôsob rozvoja podporného ekosystému, ktorý poskytuje škálu verejne sponzorovanej finančnej a nefinančnej pomoci špeciálne prispôsobenej sociálnym podnikateľom. </w:t>
      </w:r>
      <w:r w:rsidRPr="0019132F">
        <w:rPr>
          <w:rFonts w:asciiTheme="majorHAnsi" w:hAnsiTheme="majorHAnsi" w:cstheme="minorHAnsi"/>
          <w:color w:val="000000" w:themeColor="text1"/>
          <w:sz w:val="24"/>
          <w:szCs w:val="24"/>
        </w:rPr>
        <w:t>Vzhľadom na to, ako nedávno nový zákon nadobudol účinnosť, je ešte priskoro diskutovať o konkrétnych účinkoch.</w:t>
      </w:r>
    </w:p>
    <w:p w14:paraId="05D20420" w14:textId="77777777" w:rsidR="00E43DA3" w:rsidRPr="0019132F" w:rsidRDefault="00E43DA3" w:rsidP="007C788F">
      <w:pPr>
        <w:spacing w:after="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br w:type="page"/>
      </w:r>
    </w:p>
    <w:p w14:paraId="21679C30" w14:textId="77777777" w:rsidR="008548E2" w:rsidRPr="0019132F" w:rsidRDefault="008548E2" w:rsidP="007C788F">
      <w:pPr>
        <w:tabs>
          <w:tab w:val="left" w:pos="7221"/>
        </w:tabs>
        <w:spacing w:after="0" w:line="360" w:lineRule="auto"/>
        <w:ind w:firstLine="567"/>
        <w:rPr>
          <w:rFonts w:asciiTheme="majorHAnsi" w:hAnsiTheme="majorHAnsi" w:cstheme="minorHAnsi"/>
          <w:color w:val="000000" w:themeColor="text1"/>
          <w:sz w:val="24"/>
          <w:szCs w:val="24"/>
        </w:rPr>
      </w:pPr>
    </w:p>
    <w:p w14:paraId="39EEC0EC" w14:textId="2E8E473A" w:rsidR="009762BE" w:rsidRPr="0019132F" w:rsidRDefault="009762BE" w:rsidP="00BD3069">
      <w:pPr>
        <w:pStyle w:val="BodyText"/>
        <w:spacing w:line="360" w:lineRule="auto"/>
        <w:ind w:firstLine="540"/>
        <w:jc w:val="both"/>
        <w:rPr>
          <w:rFonts w:asciiTheme="majorHAnsi" w:hAnsiTheme="majorHAnsi" w:cstheme="minorHAnsi"/>
        </w:rPr>
      </w:pPr>
      <w:r w:rsidRPr="0019132F">
        <w:rPr>
          <w:rFonts w:asciiTheme="majorHAnsi" w:hAnsiTheme="majorHAnsi" w:cstheme="minorHAnsi"/>
          <w:color w:val="000000" w:themeColor="text1"/>
          <w:w w:val="90"/>
        </w:rPr>
        <w:t>Podľa</w:t>
      </w:r>
      <w:r w:rsidR="000C1823" w:rsidRPr="0019132F">
        <w:rPr>
          <w:rFonts w:asciiTheme="majorHAnsi" w:hAnsiTheme="majorHAnsi" w:cstheme="minorHAnsi"/>
          <w:color w:val="000000" w:themeColor="text1"/>
          <w:spacing w:val="18"/>
          <w:w w:val="90"/>
        </w:rPr>
        <w:t xml:space="preserve"> </w:t>
      </w:r>
      <w:r w:rsidR="000C1823" w:rsidRPr="0019132F">
        <w:rPr>
          <w:rFonts w:asciiTheme="majorHAnsi" w:hAnsiTheme="majorHAnsi" w:cstheme="minorHAnsi"/>
          <w:color w:val="000000" w:themeColor="text1"/>
          <w:w w:val="90"/>
        </w:rPr>
        <w:t>na</w:t>
      </w:r>
      <w:r w:rsidR="000C1823" w:rsidRPr="0019132F">
        <w:rPr>
          <w:rFonts w:asciiTheme="majorHAnsi" w:hAnsiTheme="majorHAnsi" w:cstheme="minorHAnsi"/>
          <w:color w:val="000000" w:themeColor="text1"/>
          <w:spacing w:val="18"/>
          <w:w w:val="90"/>
        </w:rPr>
        <w:t xml:space="preserve"> </w:t>
      </w:r>
      <w:r w:rsidR="000C1823" w:rsidRPr="0019132F">
        <w:rPr>
          <w:rFonts w:asciiTheme="majorHAnsi" w:hAnsiTheme="majorHAnsi" w:cstheme="minorHAnsi"/>
          <w:color w:val="000000" w:themeColor="text1"/>
          <w:w w:val="90"/>
        </w:rPr>
        <w:t>zák</w:t>
      </w:r>
      <w:r w:rsidR="000C1823" w:rsidRPr="0019132F">
        <w:rPr>
          <w:rFonts w:asciiTheme="majorHAnsi" w:hAnsiTheme="majorHAnsi" w:cstheme="minorHAnsi"/>
          <w:color w:val="000000" w:themeColor="text1"/>
          <w:spacing w:val="19"/>
          <w:w w:val="90"/>
        </w:rPr>
        <w:t xml:space="preserve"> </w:t>
      </w:r>
      <w:r w:rsidR="000C1823" w:rsidRPr="0019132F">
        <w:rPr>
          <w:rFonts w:asciiTheme="majorHAnsi" w:hAnsiTheme="majorHAnsi" w:cstheme="minorHAnsi"/>
          <w:color w:val="000000" w:themeColor="text1"/>
          <w:w w:val="90"/>
        </w:rPr>
        <w:t>5/2004</w:t>
      </w:r>
      <w:r w:rsidR="000C1823" w:rsidRPr="0019132F">
        <w:rPr>
          <w:rFonts w:asciiTheme="majorHAnsi" w:hAnsiTheme="majorHAnsi" w:cstheme="minorHAnsi"/>
          <w:color w:val="000000" w:themeColor="text1"/>
          <w:spacing w:val="18"/>
          <w:w w:val="90"/>
        </w:rPr>
        <w:t xml:space="preserve"> </w:t>
      </w:r>
      <w:r w:rsidR="000C1823" w:rsidRPr="0019132F">
        <w:rPr>
          <w:rFonts w:asciiTheme="majorHAnsi" w:hAnsiTheme="majorHAnsi" w:cstheme="minorHAnsi"/>
          <w:color w:val="000000" w:themeColor="text1"/>
          <w:w w:val="90"/>
        </w:rPr>
        <w:t>na</w:t>
      </w:r>
      <w:r w:rsidR="000C1823" w:rsidRPr="0019132F">
        <w:rPr>
          <w:rFonts w:asciiTheme="majorHAnsi" w:hAnsiTheme="majorHAnsi" w:cstheme="minorHAnsi"/>
          <w:color w:val="000000" w:themeColor="text1"/>
          <w:spacing w:val="18"/>
          <w:w w:val="90"/>
        </w:rPr>
        <w:t xml:space="preserve"> </w:t>
      </w:r>
      <w:r w:rsidR="000C1823" w:rsidRPr="0019132F">
        <w:rPr>
          <w:rFonts w:asciiTheme="majorHAnsi" w:hAnsiTheme="majorHAnsi" w:cstheme="minorHAnsi"/>
          <w:color w:val="000000" w:themeColor="text1"/>
          <w:w w:val="90"/>
        </w:rPr>
        <w:t>Zamestnanosť</w:t>
      </w:r>
      <w:r w:rsidR="000C1823" w:rsidRPr="0019132F">
        <w:rPr>
          <w:rFonts w:asciiTheme="majorHAnsi" w:hAnsiTheme="majorHAnsi" w:cstheme="minorHAnsi"/>
          <w:color w:val="000000" w:themeColor="text1"/>
          <w:spacing w:val="1"/>
          <w:w w:val="90"/>
        </w:rPr>
        <w:t xml:space="preserve"> </w:t>
      </w:r>
      <w:r w:rsidR="000C1823" w:rsidRPr="0019132F">
        <w:rPr>
          <w:rFonts w:asciiTheme="majorHAnsi" w:hAnsiTheme="majorHAnsi" w:cstheme="minorHAnsi"/>
          <w:color w:val="000000" w:themeColor="text1"/>
          <w:w w:val="95"/>
        </w:rPr>
        <w:t>služby,</w:t>
      </w:r>
      <w:r w:rsidR="000C1823" w:rsidRPr="0019132F">
        <w:rPr>
          <w:rFonts w:asciiTheme="majorHAnsi" w:hAnsiTheme="majorHAnsi" w:cstheme="minorHAnsi"/>
          <w:color w:val="000000" w:themeColor="text1"/>
          <w:spacing w:val="-19"/>
          <w:w w:val="95"/>
        </w:rPr>
        <w:t xml:space="preserve"> </w:t>
      </w:r>
      <w:r w:rsidR="000C1823" w:rsidRPr="0019132F">
        <w:rPr>
          <w:rFonts w:asciiTheme="majorHAnsi" w:hAnsiTheme="majorHAnsi" w:cstheme="minorHAnsi"/>
          <w:color w:val="000000" w:themeColor="text1"/>
          <w:w w:val="95"/>
        </w:rPr>
        <w:t>uskutočnené</w:t>
      </w:r>
      <w:r w:rsidR="000C1823" w:rsidRPr="0019132F">
        <w:rPr>
          <w:rFonts w:asciiTheme="majorHAnsi" w:hAnsiTheme="majorHAnsi" w:cstheme="minorHAnsi"/>
          <w:color w:val="000000" w:themeColor="text1"/>
          <w:spacing w:val="-18"/>
          <w:w w:val="95"/>
        </w:rPr>
        <w:t xml:space="preserve"> </w:t>
      </w:r>
      <w:r w:rsidR="000C1823" w:rsidRPr="0019132F">
        <w:rPr>
          <w:rFonts w:asciiTheme="majorHAnsi" w:hAnsiTheme="majorHAnsi" w:cstheme="minorHAnsi"/>
          <w:color w:val="000000" w:themeColor="text1"/>
          <w:w w:val="95"/>
        </w:rPr>
        <w:t>medzi</w:t>
      </w:r>
      <w:r w:rsidR="000C1823" w:rsidRPr="0019132F">
        <w:rPr>
          <w:rFonts w:asciiTheme="majorHAnsi" w:hAnsiTheme="majorHAnsi" w:cstheme="minorHAnsi"/>
          <w:color w:val="000000" w:themeColor="text1"/>
          <w:spacing w:val="-18"/>
          <w:w w:val="95"/>
        </w:rPr>
        <w:t xml:space="preserve"> </w:t>
      </w:r>
      <w:r w:rsidR="000C1823" w:rsidRPr="0019132F">
        <w:rPr>
          <w:rFonts w:asciiTheme="majorHAnsi" w:hAnsiTheme="majorHAnsi" w:cstheme="minorHAnsi"/>
          <w:color w:val="000000" w:themeColor="text1"/>
          <w:w w:val="95"/>
        </w:rPr>
        <w:t xml:space="preserve">2008-2015, </w:t>
      </w:r>
      <w:r w:rsidRPr="0019132F">
        <w:rPr>
          <w:rFonts w:asciiTheme="majorHAnsi" w:hAnsiTheme="majorHAnsi" w:cstheme="minorHAnsi"/>
          <w:b/>
          <w:bCs/>
          <w:color w:val="404859"/>
        </w:rPr>
        <w:t>sociálne</w:t>
      </w:r>
      <w:r w:rsidRPr="0019132F">
        <w:rPr>
          <w:rFonts w:asciiTheme="majorHAnsi" w:hAnsiTheme="majorHAnsi" w:cstheme="minorHAnsi"/>
          <w:b/>
          <w:bCs/>
          <w:color w:val="404859"/>
          <w:spacing w:val="1"/>
        </w:rPr>
        <w:t xml:space="preserve"> </w:t>
      </w:r>
      <w:r w:rsidRPr="0019132F">
        <w:rPr>
          <w:rFonts w:asciiTheme="majorHAnsi" w:hAnsiTheme="majorHAnsi" w:cstheme="minorHAnsi"/>
          <w:b/>
          <w:bCs/>
          <w:color w:val="404859"/>
        </w:rPr>
        <w:t>podnik</w:t>
      </w:r>
      <w:r w:rsidRPr="0019132F">
        <w:rPr>
          <w:rFonts w:asciiTheme="majorHAnsi" w:hAnsiTheme="majorHAnsi" w:cstheme="minorHAnsi"/>
          <w:b/>
          <w:bCs/>
          <w:color w:val="404859"/>
          <w:spacing w:val="1"/>
        </w:rPr>
        <w:t xml:space="preserve"> </w:t>
      </w:r>
      <w:r w:rsidRPr="0019132F">
        <w:rPr>
          <w:rFonts w:asciiTheme="majorHAnsi" w:hAnsiTheme="majorHAnsi" w:cstheme="minorHAnsi"/>
          <w:b/>
          <w:bCs/>
          <w:color w:val="404859"/>
        </w:rPr>
        <w:t>je</w:t>
      </w:r>
      <w:r w:rsidRPr="0019132F">
        <w:rPr>
          <w:rFonts w:asciiTheme="majorHAnsi" w:hAnsiTheme="majorHAnsi" w:cstheme="minorHAnsi"/>
          <w:b/>
          <w:bCs/>
          <w:color w:val="404859"/>
          <w:spacing w:val="1"/>
        </w:rPr>
        <w:t xml:space="preserve"> </w:t>
      </w:r>
      <w:r w:rsidRPr="0019132F">
        <w:rPr>
          <w:rFonts w:asciiTheme="majorHAnsi" w:hAnsiTheme="majorHAnsi" w:cstheme="minorHAnsi"/>
          <w:b/>
          <w:bCs/>
          <w:color w:val="404859"/>
        </w:rPr>
        <w:t>definované</w:t>
      </w:r>
      <w:r w:rsidRPr="0019132F">
        <w:rPr>
          <w:rFonts w:asciiTheme="majorHAnsi" w:hAnsiTheme="majorHAnsi" w:cstheme="minorHAnsi"/>
          <w:b/>
          <w:bCs/>
          <w:color w:val="404859"/>
          <w:spacing w:val="1"/>
        </w:rPr>
        <w:t xml:space="preserve"> </w:t>
      </w:r>
      <w:r w:rsidRPr="0019132F">
        <w:rPr>
          <w:rFonts w:asciiTheme="majorHAnsi" w:hAnsiTheme="majorHAnsi" w:cstheme="minorHAnsi"/>
          <w:b/>
          <w:bCs/>
          <w:color w:val="404859"/>
        </w:rPr>
        <w:t>ako</w:t>
      </w:r>
      <w:r w:rsidRPr="0019132F">
        <w:rPr>
          <w:rFonts w:asciiTheme="majorHAnsi" w:hAnsiTheme="majorHAnsi" w:cstheme="minorHAnsi"/>
          <w:color w:val="404859"/>
          <w:spacing w:val="1"/>
        </w:rPr>
        <w:t xml:space="preserve"> </w:t>
      </w:r>
      <w:r w:rsidRPr="0019132F">
        <w:rPr>
          <w:rFonts w:asciiTheme="majorHAnsi" w:hAnsiTheme="majorHAnsi" w:cstheme="minorHAnsi"/>
          <w:color w:val="404859"/>
        </w:rPr>
        <w:t>a</w:t>
      </w:r>
      <w:r w:rsidRPr="0019132F">
        <w:rPr>
          <w:rFonts w:asciiTheme="majorHAnsi" w:hAnsiTheme="majorHAnsi" w:cstheme="minorHAnsi"/>
          <w:color w:val="404859"/>
          <w:spacing w:val="1"/>
        </w:rPr>
        <w:t xml:space="preserve"> </w:t>
      </w:r>
      <w:r w:rsidRPr="0019132F">
        <w:rPr>
          <w:rFonts w:asciiTheme="majorHAnsi" w:hAnsiTheme="majorHAnsi" w:cstheme="minorHAnsi"/>
          <w:color w:val="404859"/>
        </w:rPr>
        <w:t>fyzické</w:t>
      </w:r>
      <w:r w:rsidRPr="0019132F">
        <w:rPr>
          <w:rFonts w:asciiTheme="majorHAnsi" w:hAnsiTheme="majorHAnsi" w:cstheme="minorHAnsi"/>
          <w:color w:val="404859"/>
          <w:spacing w:val="1"/>
        </w:rPr>
        <w:t xml:space="preserve"> </w:t>
      </w:r>
      <w:r w:rsidRPr="0019132F">
        <w:rPr>
          <w:rFonts w:asciiTheme="majorHAnsi" w:hAnsiTheme="majorHAnsi" w:cstheme="minorHAnsi"/>
          <w:color w:val="404859"/>
        </w:rPr>
        <w:t>alebo</w:t>
      </w:r>
      <w:r w:rsidRPr="0019132F">
        <w:rPr>
          <w:rFonts w:asciiTheme="majorHAnsi" w:hAnsiTheme="majorHAnsi" w:cstheme="minorHAnsi"/>
          <w:color w:val="404859"/>
          <w:spacing w:val="1"/>
        </w:rPr>
        <w:t xml:space="preserve"> </w:t>
      </w:r>
      <w:r w:rsidRPr="0019132F">
        <w:rPr>
          <w:rFonts w:asciiTheme="majorHAnsi" w:hAnsiTheme="majorHAnsi" w:cstheme="minorHAnsi"/>
          <w:color w:val="404859"/>
        </w:rPr>
        <w:t>legálne</w:t>
      </w:r>
      <w:r w:rsidRPr="0019132F">
        <w:rPr>
          <w:rFonts w:asciiTheme="majorHAnsi" w:hAnsiTheme="majorHAnsi" w:cstheme="minorHAnsi"/>
          <w:color w:val="404859"/>
          <w:spacing w:val="1"/>
        </w:rPr>
        <w:t xml:space="preserve"> </w:t>
      </w:r>
      <w:r w:rsidRPr="0019132F">
        <w:rPr>
          <w:rFonts w:asciiTheme="majorHAnsi" w:hAnsiTheme="majorHAnsi" w:cstheme="minorHAnsi"/>
          <w:color w:val="404859"/>
        </w:rPr>
        <w:t>subjekt,</w:t>
      </w:r>
      <w:r w:rsidRPr="0019132F">
        <w:rPr>
          <w:rFonts w:asciiTheme="majorHAnsi" w:hAnsiTheme="majorHAnsi" w:cstheme="minorHAnsi"/>
          <w:color w:val="404859"/>
          <w:spacing w:val="1"/>
        </w:rPr>
        <w:t xml:space="preserve"> </w:t>
      </w:r>
      <w:r w:rsidRPr="0019132F">
        <w:rPr>
          <w:rFonts w:asciiTheme="majorHAnsi" w:hAnsiTheme="majorHAnsi" w:cstheme="minorHAnsi"/>
          <w:color w:val="404859"/>
        </w:rPr>
        <w:t>s</w:t>
      </w:r>
      <w:r w:rsidRPr="0019132F">
        <w:rPr>
          <w:rFonts w:asciiTheme="majorHAnsi" w:hAnsiTheme="majorHAnsi" w:cstheme="minorHAnsi"/>
          <w:color w:val="404859"/>
          <w:spacing w:val="2"/>
        </w:rPr>
        <w:t xml:space="preserve"> </w:t>
      </w:r>
      <w:r w:rsidRPr="0019132F">
        <w:rPr>
          <w:rFonts w:asciiTheme="majorHAnsi" w:hAnsiTheme="majorHAnsi" w:cstheme="minorHAnsi"/>
          <w:color w:val="404859"/>
        </w:rPr>
        <w:t>na</w:t>
      </w:r>
      <w:r w:rsidRPr="0019132F">
        <w:rPr>
          <w:rFonts w:asciiTheme="majorHAnsi" w:hAnsiTheme="majorHAnsi" w:cstheme="minorHAnsi"/>
          <w:color w:val="404859"/>
          <w:spacing w:val="1"/>
        </w:rPr>
        <w:t xml:space="preserve"> </w:t>
      </w:r>
      <w:r w:rsidRPr="0019132F">
        <w:rPr>
          <w:rFonts w:asciiTheme="majorHAnsi" w:hAnsiTheme="majorHAnsi" w:cstheme="minorHAnsi"/>
          <w:color w:val="404859"/>
        </w:rPr>
        <w:t>nasledujúce</w:t>
      </w:r>
      <w:r w:rsidRPr="0019132F">
        <w:rPr>
          <w:rFonts w:asciiTheme="majorHAnsi" w:hAnsiTheme="majorHAnsi" w:cstheme="minorHAnsi"/>
          <w:color w:val="404859"/>
          <w:spacing w:val="-70"/>
        </w:rPr>
        <w:t xml:space="preserve"> </w:t>
      </w:r>
      <w:r w:rsidRPr="0019132F">
        <w:rPr>
          <w:rFonts w:asciiTheme="majorHAnsi" w:hAnsiTheme="majorHAnsi" w:cstheme="minorHAnsi"/>
          <w:color w:val="404859"/>
        </w:rPr>
        <w:t>vlastnosti :</w:t>
      </w:r>
    </w:p>
    <w:p w14:paraId="176BE06D" w14:textId="77777777" w:rsidR="000C1823" w:rsidRPr="0019132F" w:rsidRDefault="007A6BAF" w:rsidP="007C788F">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Zamestnáva pracovníkov, ktorí boli predtým nezamestnaní a potrebovali zamestnanie. Minimálne 30 % pracovnej sily musia tvoriť znevýhodnení uchádzači o zamestnanie (konkrétne: absolventi škôl do 26 rokov bez stabilnej praxe; občania SR nad 50 rokov; občania SR uvedení v evidencii nezamestnaných viac ako 12 mesiacov; s ukončeným úplným stredoškolským vzdelaním, cudzinci, ktorým bol udelený azyl, dospelí, ktorí žijú sami s jednou alebo viacerými nezaopatrenými osobami alebo sa starajú aspoň o jedno dieťa v povinnej školskej dochádzke, občania so zdravotným postihnutím).</w:t>
      </w:r>
    </w:p>
    <w:p w14:paraId="208D730B" w14:textId="77777777" w:rsidR="00DB4F5D" w:rsidRPr="0019132F" w:rsidRDefault="00DB4F5D" w:rsidP="007C788F">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Pomáha zamestnaným, znevýhodneným uchádzačom o zamestnanie pri hľadaní zamestnania na voľnom trhu.</w:t>
      </w:r>
    </w:p>
    <w:p w14:paraId="6D831E5F" w14:textId="77777777" w:rsidR="00DB4F5D" w:rsidRPr="0019132F" w:rsidRDefault="00DB4F5D" w:rsidP="007C788F">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Minimálne 30 % prostriedkov vytvorených vlastnou prevádzkou, ktoré ostanú po zaplatení všetkých poplatkov súvisiacich s týmito operáciami, reinvestuje do vytvárania nových pracovných miest alebo zlepšovania pracovných podmienok.</w:t>
      </w:r>
    </w:p>
    <w:p w14:paraId="5A311740" w14:textId="77777777" w:rsidR="007A6BAF" w:rsidRPr="0019132F" w:rsidRDefault="00DB4F5D" w:rsidP="007C788F">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Zapisuje sa do evidencie sociálneho podniku.</w:t>
      </w:r>
    </w:p>
    <w:p w14:paraId="79B16C44" w14:textId="77777777" w:rsidR="00BD3069" w:rsidRPr="0019132F" w:rsidRDefault="00BD3069" w:rsidP="007C788F">
      <w:pPr>
        <w:pStyle w:val="BodyText"/>
        <w:spacing w:line="360" w:lineRule="auto"/>
        <w:jc w:val="both"/>
        <w:rPr>
          <w:rFonts w:asciiTheme="majorHAnsi" w:hAnsiTheme="majorHAnsi" w:cstheme="minorHAnsi"/>
          <w:color w:val="404859"/>
        </w:rPr>
      </w:pPr>
    </w:p>
    <w:p w14:paraId="2855CC17" w14:textId="4E9D0ABA" w:rsidR="00190329" w:rsidRPr="00000831" w:rsidRDefault="00190329" w:rsidP="00BD3069">
      <w:pPr>
        <w:pStyle w:val="BodyText"/>
        <w:spacing w:line="360" w:lineRule="auto"/>
        <w:ind w:firstLine="540"/>
        <w:jc w:val="both"/>
        <w:rPr>
          <w:rFonts w:asciiTheme="majorHAnsi" w:hAnsiTheme="majorHAnsi" w:cstheme="minorHAnsi"/>
        </w:rPr>
      </w:pPr>
      <w:r w:rsidRPr="00000831">
        <w:rPr>
          <w:rFonts w:asciiTheme="majorHAnsi" w:hAnsiTheme="majorHAnsi" w:cstheme="minorHAnsi"/>
        </w:rPr>
        <w:t>Podľa</w:t>
      </w:r>
      <w:r w:rsidRPr="00000831">
        <w:rPr>
          <w:rFonts w:asciiTheme="majorHAnsi" w:hAnsiTheme="majorHAnsi" w:cstheme="minorHAnsi"/>
          <w:spacing w:val="35"/>
        </w:rPr>
        <w:t xml:space="preserve"> </w:t>
      </w:r>
      <w:r w:rsidRPr="00000831">
        <w:rPr>
          <w:rFonts w:asciiTheme="majorHAnsi" w:hAnsiTheme="majorHAnsi" w:cstheme="minorHAnsi"/>
        </w:rPr>
        <w:t>na</w:t>
      </w:r>
      <w:r w:rsidRPr="00000831">
        <w:rPr>
          <w:rFonts w:asciiTheme="majorHAnsi" w:hAnsiTheme="majorHAnsi" w:cstheme="minorHAnsi"/>
          <w:spacing w:val="34"/>
        </w:rPr>
        <w:t xml:space="preserve"> </w:t>
      </w:r>
      <w:r w:rsidRPr="00000831">
        <w:rPr>
          <w:rFonts w:asciiTheme="majorHAnsi" w:hAnsiTheme="majorHAnsi" w:cstheme="minorHAnsi"/>
        </w:rPr>
        <w:t>zák</w:t>
      </w:r>
      <w:r w:rsidRPr="00000831">
        <w:rPr>
          <w:rFonts w:asciiTheme="majorHAnsi" w:hAnsiTheme="majorHAnsi" w:cstheme="minorHAnsi"/>
          <w:spacing w:val="35"/>
        </w:rPr>
        <w:t xml:space="preserve"> </w:t>
      </w:r>
      <w:r w:rsidRPr="00000831">
        <w:rPr>
          <w:rFonts w:asciiTheme="majorHAnsi" w:hAnsiTheme="majorHAnsi" w:cstheme="minorHAnsi"/>
        </w:rPr>
        <w:t>112/2018</w:t>
      </w:r>
      <w:r w:rsidRPr="00000831">
        <w:rPr>
          <w:rFonts w:asciiTheme="majorHAnsi" w:hAnsiTheme="majorHAnsi" w:cstheme="minorHAnsi"/>
          <w:spacing w:val="34"/>
        </w:rPr>
        <w:t xml:space="preserve"> </w:t>
      </w:r>
      <w:r w:rsidRPr="00000831">
        <w:rPr>
          <w:rFonts w:asciiTheme="majorHAnsi" w:hAnsiTheme="majorHAnsi" w:cstheme="minorHAnsi"/>
        </w:rPr>
        <w:t>na</w:t>
      </w:r>
      <w:r w:rsidRPr="00000831">
        <w:rPr>
          <w:rFonts w:asciiTheme="majorHAnsi" w:hAnsiTheme="majorHAnsi" w:cstheme="minorHAnsi"/>
          <w:spacing w:val="35"/>
        </w:rPr>
        <w:t xml:space="preserve"> </w:t>
      </w:r>
      <w:r w:rsidRPr="00000831">
        <w:rPr>
          <w:rFonts w:asciiTheme="majorHAnsi" w:hAnsiTheme="majorHAnsi" w:cstheme="minorHAnsi"/>
        </w:rPr>
        <w:t>Sociálna</w:t>
      </w:r>
      <w:r w:rsidRPr="00000831">
        <w:rPr>
          <w:rFonts w:asciiTheme="majorHAnsi" w:hAnsiTheme="majorHAnsi" w:cstheme="minorHAnsi"/>
          <w:spacing w:val="-69"/>
        </w:rPr>
        <w:t xml:space="preserve"> </w:t>
      </w:r>
      <w:r w:rsidRPr="00000831">
        <w:rPr>
          <w:rFonts w:asciiTheme="majorHAnsi" w:hAnsiTheme="majorHAnsi" w:cstheme="minorHAnsi"/>
        </w:rPr>
        <w:t>ekonomika</w:t>
      </w:r>
      <w:r w:rsidRPr="00000831">
        <w:rPr>
          <w:rFonts w:asciiTheme="majorHAnsi" w:hAnsiTheme="majorHAnsi" w:cstheme="minorHAnsi"/>
          <w:spacing w:val="-10"/>
        </w:rPr>
        <w:t xml:space="preserve"> </w:t>
      </w:r>
      <w:r w:rsidRPr="00000831">
        <w:rPr>
          <w:rFonts w:asciiTheme="majorHAnsi" w:hAnsiTheme="majorHAnsi" w:cstheme="minorHAnsi"/>
        </w:rPr>
        <w:t>a</w:t>
      </w:r>
      <w:r w:rsidRPr="00000831">
        <w:rPr>
          <w:rFonts w:asciiTheme="majorHAnsi" w:hAnsiTheme="majorHAnsi" w:cstheme="minorHAnsi"/>
          <w:spacing w:val="-9"/>
        </w:rPr>
        <w:t xml:space="preserve"> </w:t>
      </w:r>
      <w:r w:rsidRPr="00000831">
        <w:rPr>
          <w:rFonts w:asciiTheme="majorHAnsi" w:hAnsiTheme="majorHAnsi" w:cstheme="minorHAnsi"/>
        </w:rPr>
        <w:t>Sociálna</w:t>
      </w:r>
      <w:r w:rsidRPr="00000831">
        <w:rPr>
          <w:rFonts w:asciiTheme="majorHAnsi" w:hAnsiTheme="majorHAnsi" w:cstheme="minorHAnsi"/>
          <w:spacing w:val="-9"/>
        </w:rPr>
        <w:t xml:space="preserve"> </w:t>
      </w:r>
      <w:r w:rsidRPr="00000831">
        <w:rPr>
          <w:rFonts w:asciiTheme="majorHAnsi" w:hAnsiTheme="majorHAnsi" w:cstheme="minorHAnsi"/>
        </w:rPr>
        <w:t>podniky,</w:t>
      </w:r>
      <w:r w:rsidRPr="00000831">
        <w:rPr>
          <w:rFonts w:asciiTheme="majorHAnsi" w:hAnsiTheme="majorHAnsi" w:cstheme="minorHAnsi"/>
          <w:spacing w:val="-9"/>
        </w:rPr>
        <w:t xml:space="preserve"> </w:t>
      </w:r>
      <w:r w:rsidRPr="00000831">
        <w:rPr>
          <w:rFonts w:asciiTheme="majorHAnsi" w:hAnsiTheme="majorHAnsi" w:cstheme="minorHAnsi"/>
        </w:rPr>
        <w:t>uskutočnené</w:t>
      </w:r>
      <w:r w:rsidRPr="00000831">
        <w:rPr>
          <w:rFonts w:asciiTheme="majorHAnsi" w:hAnsiTheme="majorHAnsi" w:cstheme="minorHAnsi"/>
          <w:spacing w:val="-9"/>
        </w:rPr>
        <w:t xml:space="preserve"> </w:t>
      </w:r>
      <w:r w:rsidRPr="00000831">
        <w:rPr>
          <w:rFonts w:asciiTheme="majorHAnsi" w:hAnsiTheme="majorHAnsi" w:cstheme="minorHAnsi"/>
        </w:rPr>
        <w:t>odkedy</w:t>
      </w:r>
      <w:r w:rsidRPr="00000831">
        <w:rPr>
          <w:rFonts w:asciiTheme="majorHAnsi" w:hAnsiTheme="majorHAnsi" w:cstheme="minorHAnsi"/>
          <w:spacing w:val="-10"/>
        </w:rPr>
        <w:t xml:space="preserve"> </w:t>
      </w:r>
      <w:r w:rsidRPr="00000831">
        <w:rPr>
          <w:rFonts w:asciiTheme="majorHAnsi" w:hAnsiTheme="majorHAnsi" w:cstheme="minorHAnsi"/>
        </w:rPr>
        <w:t>Smieť</w:t>
      </w:r>
      <w:r w:rsidRPr="00000831">
        <w:rPr>
          <w:rFonts w:asciiTheme="majorHAnsi" w:hAnsiTheme="majorHAnsi" w:cstheme="minorHAnsi"/>
          <w:spacing w:val="-9"/>
        </w:rPr>
        <w:t xml:space="preserve"> </w:t>
      </w:r>
      <w:r w:rsidRPr="00000831">
        <w:rPr>
          <w:rFonts w:asciiTheme="majorHAnsi" w:hAnsiTheme="majorHAnsi" w:cstheme="minorHAnsi"/>
        </w:rPr>
        <w:t>2018, možno považovať za sociálny podnik, ak:</w:t>
      </w:r>
    </w:p>
    <w:p w14:paraId="7E836006" w14:textId="77777777" w:rsidR="00190329" w:rsidRPr="00000831" w:rsidRDefault="00190329" w:rsidP="007C788F">
      <w:pPr>
        <w:pStyle w:val="ListParagraph"/>
        <w:widowControl w:val="0"/>
        <w:numPr>
          <w:ilvl w:val="0"/>
          <w:numId w:val="12"/>
        </w:numPr>
        <w:tabs>
          <w:tab w:val="left" w:pos="851"/>
        </w:tabs>
        <w:autoSpaceDE w:val="0"/>
        <w:autoSpaceDN w:val="0"/>
        <w:spacing w:after="0" w:line="360" w:lineRule="auto"/>
        <w:ind w:left="0" w:firstLine="567"/>
        <w:contextualSpacing w:val="0"/>
        <w:jc w:val="both"/>
        <w:rPr>
          <w:rFonts w:asciiTheme="majorHAnsi" w:hAnsiTheme="majorHAnsi"/>
          <w:sz w:val="24"/>
          <w:szCs w:val="24"/>
        </w:rPr>
      </w:pPr>
      <w:r w:rsidRPr="00000831">
        <w:rPr>
          <w:rFonts w:asciiTheme="majorHAnsi" w:hAnsiTheme="majorHAnsi"/>
          <w:w w:val="85"/>
          <w:sz w:val="24"/>
          <w:szCs w:val="24"/>
        </w:rPr>
        <w:t>vykonáva hospodársku činnosť sústavne, samostatne, vo vlastnom mene a</w:t>
      </w:r>
      <w:r w:rsidRPr="00000831">
        <w:rPr>
          <w:rFonts w:asciiTheme="majorHAnsi" w:hAnsiTheme="majorHAnsi"/>
          <w:spacing w:val="1"/>
          <w:w w:val="85"/>
          <w:sz w:val="24"/>
          <w:szCs w:val="24"/>
        </w:rPr>
        <w:t xml:space="preserve"> </w:t>
      </w:r>
      <w:r w:rsidRPr="00000831">
        <w:rPr>
          <w:rFonts w:asciiTheme="majorHAnsi" w:hAnsiTheme="majorHAnsi"/>
          <w:w w:val="95"/>
          <w:sz w:val="24"/>
          <w:szCs w:val="24"/>
        </w:rPr>
        <w:t>na</w:t>
      </w:r>
      <w:r w:rsidRPr="00000831">
        <w:rPr>
          <w:rFonts w:asciiTheme="majorHAnsi" w:hAnsiTheme="majorHAnsi"/>
          <w:spacing w:val="-12"/>
          <w:w w:val="95"/>
          <w:sz w:val="24"/>
          <w:szCs w:val="24"/>
        </w:rPr>
        <w:t xml:space="preserve"> </w:t>
      </w:r>
      <w:r w:rsidRPr="00000831">
        <w:rPr>
          <w:rFonts w:asciiTheme="majorHAnsi" w:hAnsiTheme="majorHAnsi"/>
          <w:w w:val="95"/>
          <w:sz w:val="24"/>
          <w:szCs w:val="24"/>
        </w:rPr>
        <w:t>jeho</w:t>
      </w:r>
      <w:r w:rsidRPr="00000831">
        <w:rPr>
          <w:rFonts w:asciiTheme="majorHAnsi" w:hAnsiTheme="majorHAnsi"/>
          <w:spacing w:val="-12"/>
          <w:w w:val="95"/>
          <w:sz w:val="24"/>
          <w:szCs w:val="24"/>
        </w:rPr>
        <w:t xml:space="preserve"> </w:t>
      </w:r>
      <w:r w:rsidRPr="00000831">
        <w:rPr>
          <w:rFonts w:asciiTheme="majorHAnsi" w:hAnsiTheme="majorHAnsi"/>
          <w:w w:val="95"/>
          <w:sz w:val="24"/>
          <w:szCs w:val="24"/>
        </w:rPr>
        <w:t>vlastné</w:t>
      </w:r>
      <w:r w:rsidRPr="00000831">
        <w:rPr>
          <w:rFonts w:asciiTheme="majorHAnsi" w:hAnsiTheme="majorHAnsi"/>
          <w:spacing w:val="-11"/>
          <w:w w:val="95"/>
          <w:sz w:val="24"/>
          <w:szCs w:val="24"/>
        </w:rPr>
        <w:t xml:space="preserve"> </w:t>
      </w:r>
      <w:r w:rsidRPr="00000831">
        <w:rPr>
          <w:rFonts w:asciiTheme="majorHAnsi" w:hAnsiTheme="majorHAnsi"/>
          <w:w w:val="95"/>
          <w:sz w:val="24"/>
          <w:szCs w:val="24"/>
        </w:rPr>
        <w:t>zodpovednosť,</w:t>
      </w:r>
    </w:p>
    <w:p w14:paraId="1107C5F0" w14:textId="77777777" w:rsidR="00190329" w:rsidRPr="00000831" w:rsidRDefault="00190329" w:rsidP="007C788F">
      <w:pPr>
        <w:pStyle w:val="ListParagraph"/>
        <w:widowControl w:val="0"/>
        <w:numPr>
          <w:ilvl w:val="0"/>
          <w:numId w:val="12"/>
        </w:numPr>
        <w:tabs>
          <w:tab w:val="left" w:pos="851"/>
        </w:tabs>
        <w:autoSpaceDE w:val="0"/>
        <w:autoSpaceDN w:val="0"/>
        <w:spacing w:after="0" w:line="360" w:lineRule="auto"/>
        <w:ind w:left="0" w:firstLine="567"/>
        <w:contextualSpacing w:val="0"/>
        <w:jc w:val="both"/>
        <w:rPr>
          <w:rFonts w:asciiTheme="majorHAnsi" w:hAnsiTheme="majorHAnsi"/>
          <w:sz w:val="24"/>
          <w:szCs w:val="24"/>
        </w:rPr>
      </w:pPr>
      <w:r w:rsidRPr="00000831">
        <w:rPr>
          <w:rFonts w:asciiTheme="majorHAnsi" w:hAnsiTheme="majorHAnsi"/>
          <w:w w:val="85"/>
          <w:sz w:val="24"/>
          <w:szCs w:val="24"/>
        </w:rPr>
        <w:t>jeho</w:t>
      </w:r>
      <w:r w:rsidRPr="00000831">
        <w:rPr>
          <w:rFonts w:asciiTheme="majorHAnsi" w:hAnsiTheme="majorHAnsi"/>
          <w:spacing w:val="11"/>
          <w:w w:val="85"/>
          <w:sz w:val="24"/>
          <w:szCs w:val="24"/>
        </w:rPr>
        <w:t xml:space="preserve"> </w:t>
      </w:r>
      <w:r w:rsidRPr="00000831">
        <w:rPr>
          <w:rFonts w:asciiTheme="majorHAnsi" w:hAnsiTheme="majorHAnsi"/>
          <w:w w:val="85"/>
          <w:sz w:val="24"/>
          <w:szCs w:val="24"/>
        </w:rPr>
        <w:t>Hlavná</w:t>
      </w:r>
      <w:r w:rsidRPr="00000831">
        <w:rPr>
          <w:rFonts w:asciiTheme="majorHAnsi" w:hAnsiTheme="majorHAnsi"/>
          <w:spacing w:val="11"/>
          <w:w w:val="85"/>
          <w:sz w:val="24"/>
          <w:szCs w:val="24"/>
        </w:rPr>
        <w:t xml:space="preserve"> </w:t>
      </w:r>
      <w:r w:rsidRPr="00000831">
        <w:rPr>
          <w:rFonts w:asciiTheme="majorHAnsi" w:hAnsiTheme="majorHAnsi"/>
          <w:w w:val="85"/>
          <w:sz w:val="24"/>
          <w:szCs w:val="24"/>
        </w:rPr>
        <w:t>cieľ</w:t>
      </w:r>
      <w:r w:rsidRPr="00000831">
        <w:rPr>
          <w:rFonts w:asciiTheme="majorHAnsi" w:hAnsiTheme="majorHAnsi"/>
          <w:spacing w:val="11"/>
          <w:w w:val="85"/>
          <w:sz w:val="24"/>
          <w:szCs w:val="24"/>
        </w:rPr>
        <w:t xml:space="preserve"> </w:t>
      </w:r>
      <w:r w:rsidRPr="00000831">
        <w:rPr>
          <w:rFonts w:asciiTheme="majorHAnsi" w:hAnsiTheme="majorHAnsi"/>
          <w:w w:val="85"/>
          <w:sz w:val="24"/>
          <w:szCs w:val="24"/>
        </w:rPr>
        <w:t>je</w:t>
      </w:r>
      <w:r w:rsidRPr="00000831">
        <w:rPr>
          <w:rFonts w:asciiTheme="majorHAnsi" w:hAnsiTheme="majorHAnsi"/>
          <w:spacing w:val="11"/>
          <w:w w:val="85"/>
          <w:sz w:val="24"/>
          <w:szCs w:val="24"/>
        </w:rPr>
        <w:t xml:space="preserve"> </w:t>
      </w:r>
      <w:r w:rsidRPr="00000831">
        <w:rPr>
          <w:rFonts w:asciiTheme="majorHAnsi" w:hAnsiTheme="majorHAnsi"/>
          <w:w w:val="85"/>
          <w:sz w:val="24"/>
          <w:szCs w:val="24"/>
        </w:rPr>
        <w:t>do</w:t>
      </w:r>
      <w:r w:rsidRPr="00000831">
        <w:rPr>
          <w:rFonts w:asciiTheme="majorHAnsi" w:hAnsiTheme="majorHAnsi"/>
          <w:spacing w:val="11"/>
          <w:w w:val="85"/>
          <w:sz w:val="24"/>
          <w:szCs w:val="24"/>
        </w:rPr>
        <w:t xml:space="preserve"> </w:t>
      </w:r>
      <w:r w:rsidRPr="00000831">
        <w:rPr>
          <w:rFonts w:asciiTheme="majorHAnsi" w:hAnsiTheme="majorHAnsi"/>
          <w:w w:val="85"/>
          <w:sz w:val="24"/>
          <w:szCs w:val="24"/>
        </w:rPr>
        <w:t>dosiahnuť</w:t>
      </w:r>
      <w:r w:rsidRPr="00000831">
        <w:rPr>
          <w:rFonts w:asciiTheme="majorHAnsi" w:hAnsiTheme="majorHAnsi"/>
          <w:spacing w:val="12"/>
          <w:w w:val="85"/>
          <w:sz w:val="24"/>
          <w:szCs w:val="24"/>
        </w:rPr>
        <w:t xml:space="preserve"> </w:t>
      </w:r>
      <w:r w:rsidRPr="00000831">
        <w:rPr>
          <w:rFonts w:asciiTheme="majorHAnsi" w:hAnsiTheme="majorHAnsi"/>
          <w:w w:val="85"/>
          <w:sz w:val="24"/>
          <w:szCs w:val="24"/>
        </w:rPr>
        <w:t>a</w:t>
      </w:r>
      <w:r w:rsidRPr="00000831">
        <w:rPr>
          <w:rFonts w:asciiTheme="majorHAnsi" w:hAnsiTheme="majorHAnsi"/>
          <w:spacing w:val="11"/>
          <w:w w:val="85"/>
          <w:sz w:val="24"/>
          <w:szCs w:val="24"/>
        </w:rPr>
        <w:t xml:space="preserve"> </w:t>
      </w:r>
      <w:r w:rsidRPr="00000831">
        <w:rPr>
          <w:rFonts w:asciiTheme="majorHAnsi" w:hAnsiTheme="majorHAnsi"/>
          <w:w w:val="85"/>
          <w:sz w:val="24"/>
          <w:szCs w:val="24"/>
        </w:rPr>
        <w:t>merateľné</w:t>
      </w:r>
      <w:r w:rsidRPr="00000831">
        <w:rPr>
          <w:rFonts w:asciiTheme="majorHAnsi" w:hAnsiTheme="majorHAnsi"/>
          <w:spacing w:val="11"/>
          <w:w w:val="85"/>
          <w:sz w:val="24"/>
          <w:szCs w:val="24"/>
        </w:rPr>
        <w:t xml:space="preserve"> </w:t>
      </w:r>
      <w:r w:rsidRPr="00000831">
        <w:rPr>
          <w:rFonts w:asciiTheme="majorHAnsi" w:hAnsiTheme="majorHAnsi"/>
          <w:w w:val="85"/>
          <w:sz w:val="24"/>
          <w:szCs w:val="24"/>
        </w:rPr>
        <w:t>pozitívne</w:t>
      </w:r>
      <w:r w:rsidRPr="00000831">
        <w:rPr>
          <w:rFonts w:asciiTheme="majorHAnsi" w:hAnsiTheme="majorHAnsi"/>
          <w:spacing w:val="11"/>
          <w:w w:val="85"/>
          <w:sz w:val="24"/>
          <w:szCs w:val="24"/>
        </w:rPr>
        <w:t xml:space="preserve"> </w:t>
      </w:r>
      <w:r w:rsidRPr="00000831">
        <w:rPr>
          <w:rFonts w:asciiTheme="majorHAnsi" w:hAnsiTheme="majorHAnsi"/>
          <w:w w:val="85"/>
          <w:sz w:val="24"/>
          <w:szCs w:val="24"/>
        </w:rPr>
        <w:t>sociálna</w:t>
      </w:r>
      <w:r w:rsidRPr="00000831">
        <w:rPr>
          <w:rFonts w:asciiTheme="majorHAnsi" w:hAnsiTheme="majorHAnsi"/>
          <w:spacing w:val="11"/>
          <w:w w:val="85"/>
          <w:sz w:val="24"/>
          <w:szCs w:val="24"/>
        </w:rPr>
        <w:t xml:space="preserve"> </w:t>
      </w:r>
      <w:r w:rsidRPr="00000831">
        <w:rPr>
          <w:rFonts w:asciiTheme="majorHAnsi" w:hAnsiTheme="majorHAnsi"/>
          <w:w w:val="85"/>
          <w:sz w:val="24"/>
          <w:szCs w:val="24"/>
        </w:rPr>
        <w:t>vplyv,</w:t>
      </w:r>
    </w:p>
    <w:p w14:paraId="7241301F" w14:textId="77777777" w:rsidR="00190329" w:rsidRPr="00000831" w:rsidRDefault="00190329" w:rsidP="007C788F">
      <w:pPr>
        <w:pStyle w:val="ListParagraph"/>
        <w:widowControl w:val="0"/>
        <w:numPr>
          <w:ilvl w:val="0"/>
          <w:numId w:val="12"/>
        </w:numPr>
        <w:tabs>
          <w:tab w:val="left" w:pos="851"/>
        </w:tabs>
        <w:autoSpaceDE w:val="0"/>
        <w:autoSpaceDN w:val="0"/>
        <w:spacing w:after="0" w:line="360" w:lineRule="auto"/>
        <w:ind w:left="0" w:firstLine="567"/>
        <w:contextualSpacing w:val="0"/>
        <w:jc w:val="both"/>
        <w:rPr>
          <w:rFonts w:asciiTheme="majorHAnsi" w:hAnsiTheme="majorHAnsi"/>
          <w:sz w:val="24"/>
          <w:szCs w:val="24"/>
        </w:rPr>
      </w:pPr>
      <w:r w:rsidRPr="00000831">
        <w:rPr>
          <w:rFonts w:asciiTheme="majorHAnsi" w:hAnsiTheme="majorHAnsi"/>
          <w:w w:val="85"/>
          <w:sz w:val="24"/>
          <w:szCs w:val="24"/>
        </w:rPr>
        <w:t>jej dosahovanie pozitívneho sociálneho vplyvu sa uskutočňuje prostredníctvom tovarov alebo služieb, ktoré</w:t>
      </w:r>
      <w:r w:rsidRPr="00000831">
        <w:rPr>
          <w:rFonts w:asciiTheme="majorHAnsi" w:hAnsiTheme="majorHAnsi"/>
          <w:spacing w:val="1"/>
          <w:w w:val="85"/>
          <w:sz w:val="24"/>
          <w:szCs w:val="24"/>
        </w:rPr>
        <w:t xml:space="preserve"> </w:t>
      </w:r>
      <w:r w:rsidRPr="00000831">
        <w:rPr>
          <w:rFonts w:asciiTheme="majorHAnsi" w:hAnsiTheme="majorHAnsi"/>
          <w:w w:val="90"/>
          <w:sz w:val="24"/>
          <w:szCs w:val="24"/>
        </w:rPr>
        <w:t>vyrába, dodáva, poskytuje alebo distribuuje alebo sa podieľa na spôsobe</w:t>
      </w:r>
      <w:r w:rsidRPr="00000831">
        <w:rPr>
          <w:rFonts w:asciiTheme="majorHAnsi" w:hAnsiTheme="majorHAnsi"/>
          <w:spacing w:val="1"/>
          <w:w w:val="90"/>
          <w:sz w:val="24"/>
          <w:szCs w:val="24"/>
        </w:rPr>
        <w:t xml:space="preserve"> </w:t>
      </w:r>
      <w:r w:rsidRPr="00000831">
        <w:rPr>
          <w:rFonts w:asciiTheme="majorHAnsi" w:hAnsiTheme="majorHAnsi"/>
          <w:sz w:val="24"/>
          <w:szCs w:val="24"/>
        </w:rPr>
        <w:t>výroba</w:t>
      </w:r>
      <w:r w:rsidRPr="00000831">
        <w:rPr>
          <w:rFonts w:asciiTheme="majorHAnsi" w:hAnsiTheme="majorHAnsi"/>
          <w:spacing w:val="-18"/>
          <w:sz w:val="24"/>
          <w:szCs w:val="24"/>
        </w:rPr>
        <w:t xml:space="preserve"> </w:t>
      </w:r>
      <w:r w:rsidRPr="00000831">
        <w:rPr>
          <w:rFonts w:asciiTheme="majorHAnsi" w:hAnsiTheme="majorHAnsi"/>
          <w:sz w:val="24"/>
          <w:szCs w:val="24"/>
        </w:rPr>
        <w:t>alebo</w:t>
      </w:r>
      <w:r w:rsidRPr="00000831">
        <w:rPr>
          <w:rFonts w:asciiTheme="majorHAnsi" w:hAnsiTheme="majorHAnsi"/>
          <w:spacing w:val="-17"/>
          <w:sz w:val="24"/>
          <w:szCs w:val="24"/>
        </w:rPr>
        <w:t xml:space="preserve"> </w:t>
      </w:r>
      <w:r w:rsidRPr="00000831">
        <w:rPr>
          <w:rFonts w:asciiTheme="majorHAnsi" w:hAnsiTheme="majorHAnsi"/>
          <w:sz w:val="24"/>
          <w:szCs w:val="24"/>
        </w:rPr>
        <w:t>ustanovenie,</w:t>
      </w:r>
    </w:p>
    <w:p w14:paraId="49E00E58" w14:textId="77777777" w:rsidR="00190329" w:rsidRPr="00000831" w:rsidRDefault="00190329" w:rsidP="007C788F">
      <w:pPr>
        <w:pStyle w:val="ListParagraph"/>
        <w:widowControl w:val="0"/>
        <w:numPr>
          <w:ilvl w:val="0"/>
          <w:numId w:val="12"/>
        </w:numPr>
        <w:tabs>
          <w:tab w:val="left" w:pos="851"/>
        </w:tabs>
        <w:autoSpaceDE w:val="0"/>
        <w:autoSpaceDN w:val="0"/>
        <w:spacing w:after="0" w:line="360" w:lineRule="auto"/>
        <w:ind w:left="0" w:firstLine="567"/>
        <w:contextualSpacing w:val="0"/>
        <w:jc w:val="both"/>
        <w:rPr>
          <w:rFonts w:asciiTheme="majorHAnsi" w:hAnsiTheme="majorHAnsi"/>
          <w:sz w:val="24"/>
          <w:szCs w:val="24"/>
        </w:rPr>
      </w:pPr>
      <w:r w:rsidRPr="00000831">
        <w:rPr>
          <w:rFonts w:asciiTheme="majorHAnsi" w:hAnsiTheme="majorHAnsi"/>
          <w:w w:val="85"/>
          <w:sz w:val="24"/>
          <w:szCs w:val="24"/>
        </w:rPr>
        <w:t>vytvára zisk zo svojej činnosti, používa viac ako 50 % zisku po zdanení</w:t>
      </w:r>
      <w:r w:rsidRPr="00000831">
        <w:rPr>
          <w:rFonts w:asciiTheme="majorHAnsi" w:hAnsiTheme="majorHAnsi"/>
          <w:spacing w:val="1"/>
          <w:w w:val="85"/>
          <w:sz w:val="24"/>
          <w:szCs w:val="24"/>
        </w:rPr>
        <w:t xml:space="preserve"> </w:t>
      </w:r>
      <w:r w:rsidRPr="00000831">
        <w:rPr>
          <w:rFonts w:asciiTheme="majorHAnsi" w:hAnsiTheme="majorHAnsi"/>
          <w:w w:val="85"/>
          <w:sz w:val="24"/>
          <w:szCs w:val="24"/>
        </w:rPr>
        <w:t>pre</w:t>
      </w:r>
      <w:r w:rsidRPr="00000831">
        <w:rPr>
          <w:rFonts w:asciiTheme="majorHAnsi" w:hAnsiTheme="majorHAnsi"/>
          <w:spacing w:val="-2"/>
          <w:w w:val="85"/>
          <w:sz w:val="24"/>
          <w:szCs w:val="24"/>
        </w:rPr>
        <w:t xml:space="preserve"> </w:t>
      </w:r>
      <w:r w:rsidRPr="00000831">
        <w:rPr>
          <w:rFonts w:asciiTheme="majorHAnsi" w:hAnsiTheme="majorHAnsi"/>
          <w:w w:val="85"/>
          <w:sz w:val="24"/>
          <w:szCs w:val="24"/>
        </w:rPr>
        <w:t>úspech</w:t>
      </w:r>
      <w:r w:rsidRPr="00000831">
        <w:rPr>
          <w:rFonts w:asciiTheme="majorHAnsi" w:hAnsiTheme="majorHAnsi"/>
          <w:spacing w:val="-1"/>
          <w:w w:val="85"/>
          <w:sz w:val="24"/>
          <w:szCs w:val="24"/>
        </w:rPr>
        <w:t xml:space="preserve"> </w:t>
      </w:r>
      <w:r w:rsidRPr="00000831">
        <w:rPr>
          <w:rFonts w:asciiTheme="majorHAnsi" w:hAnsiTheme="majorHAnsi"/>
          <w:w w:val="85"/>
          <w:sz w:val="24"/>
          <w:szCs w:val="24"/>
        </w:rPr>
        <w:t>z</w:t>
      </w:r>
      <w:r w:rsidRPr="00000831">
        <w:rPr>
          <w:rFonts w:asciiTheme="majorHAnsi" w:hAnsiTheme="majorHAnsi"/>
          <w:spacing w:val="-1"/>
          <w:w w:val="85"/>
          <w:sz w:val="24"/>
          <w:szCs w:val="24"/>
        </w:rPr>
        <w:t xml:space="preserve"> </w:t>
      </w:r>
      <w:r w:rsidRPr="00000831">
        <w:rPr>
          <w:rFonts w:asciiTheme="majorHAnsi" w:hAnsiTheme="majorHAnsi"/>
          <w:w w:val="85"/>
          <w:sz w:val="24"/>
          <w:szCs w:val="24"/>
        </w:rPr>
        <w:t>na</w:t>
      </w:r>
      <w:r w:rsidRPr="00000831">
        <w:rPr>
          <w:rFonts w:asciiTheme="majorHAnsi" w:hAnsiTheme="majorHAnsi"/>
          <w:spacing w:val="-2"/>
          <w:w w:val="85"/>
          <w:sz w:val="24"/>
          <w:szCs w:val="24"/>
        </w:rPr>
        <w:t xml:space="preserve"> </w:t>
      </w:r>
      <w:r w:rsidRPr="00000831">
        <w:rPr>
          <w:rFonts w:asciiTheme="majorHAnsi" w:hAnsiTheme="majorHAnsi"/>
          <w:w w:val="85"/>
          <w:sz w:val="24"/>
          <w:szCs w:val="24"/>
        </w:rPr>
        <w:t>Hlavná</w:t>
      </w:r>
      <w:r w:rsidRPr="00000831">
        <w:rPr>
          <w:rFonts w:asciiTheme="majorHAnsi" w:hAnsiTheme="majorHAnsi"/>
          <w:spacing w:val="-1"/>
          <w:w w:val="85"/>
          <w:sz w:val="24"/>
          <w:szCs w:val="24"/>
        </w:rPr>
        <w:t xml:space="preserve"> </w:t>
      </w:r>
      <w:r w:rsidRPr="00000831">
        <w:rPr>
          <w:rFonts w:asciiTheme="majorHAnsi" w:hAnsiTheme="majorHAnsi"/>
          <w:w w:val="85"/>
          <w:sz w:val="24"/>
          <w:szCs w:val="24"/>
        </w:rPr>
        <w:t>cieľ</w:t>
      </w:r>
      <w:r w:rsidRPr="00000831">
        <w:rPr>
          <w:rFonts w:asciiTheme="majorHAnsi" w:hAnsiTheme="majorHAnsi"/>
          <w:spacing w:val="-1"/>
          <w:w w:val="85"/>
          <w:sz w:val="24"/>
          <w:szCs w:val="24"/>
        </w:rPr>
        <w:t xml:space="preserve"> </w:t>
      </w:r>
      <w:r w:rsidRPr="00000831">
        <w:rPr>
          <w:rFonts w:asciiTheme="majorHAnsi" w:hAnsiTheme="majorHAnsi"/>
          <w:w w:val="85"/>
          <w:sz w:val="24"/>
          <w:szCs w:val="24"/>
        </w:rPr>
        <w:t>ako</w:t>
      </w:r>
      <w:r w:rsidRPr="00000831">
        <w:rPr>
          <w:rFonts w:asciiTheme="majorHAnsi" w:hAnsiTheme="majorHAnsi"/>
          <w:spacing w:val="-2"/>
          <w:w w:val="85"/>
          <w:sz w:val="24"/>
          <w:szCs w:val="24"/>
        </w:rPr>
        <w:t xml:space="preserve"> </w:t>
      </w:r>
      <w:r w:rsidRPr="00000831">
        <w:rPr>
          <w:rFonts w:asciiTheme="majorHAnsi" w:hAnsiTheme="majorHAnsi"/>
          <w:w w:val="85"/>
          <w:sz w:val="24"/>
          <w:szCs w:val="24"/>
        </w:rPr>
        <w:t>uvedené</w:t>
      </w:r>
      <w:r w:rsidRPr="00000831">
        <w:rPr>
          <w:rFonts w:asciiTheme="majorHAnsi" w:hAnsiTheme="majorHAnsi"/>
          <w:spacing w:val="-1"/>
          <w:w w:val="85"/>
          <w:sz w:val="24"/>
          <w:szCs w:val="24"/>
        </w:rPr>
        <w:t xml:space="preserve"> </w:t>
      </w:r>
      <w:r w:rsidRPr="00000831">
        <w:rPr>
          <w:rFonts w:asciiTheme="majorHAnsi" w:hAnsiTheme="majorHAnsi"/>
          <w:w w:val="85"/>
          <w:sz w:val="24"/>
          <w:szCs w:val="24"/>
        </w:rPr>
        <w:t>do</w:t>
      </w:r>
      <w:r w:rsidRPr="00000831">
        <w:rPr>
          <w:rFonts w:asciiTheme="majorHAnsi" w:hAnsiTheme="majorHAnsi"/>
          <w:spacing w:val="-1"/>
          <w:w w:val="85"/>
          <w:sz w:val="24"/>
          <w:szCs w:val="24"/>
        </w:rPr>
        <w:t xml:space="preserve"> </w:t>
      </w:r>
      <w:r w:rsidRPr="00000831">
        <w:rPr>
          <w:rFonts w:asciiTheme="majorHAnsi" w:hAnsiTheme="majorHAnsi"/>
          <w:w w:val="85"/>
          <w:sz w:val="24"/>
          <w:szCs w:val="24"/>
        </w:rPr>
        <w:t>v</w:t>
      </w:r>
      <w:r w:rsidRPr="00000831">
        <w:rPr>
          <w:rFonts w:asciiTheme="majorHAnsi" w:hAnsiTheme="majorHAnsi"/>
          <w:spacing w:val="-2"/>
          <w:w w:val="85"/>
          <w:sz w:val="24"/>
          <w:szCs w:val="24"/>
        </w:rPr>
        <w:t xml:space="preserve"> </w:t>
      </w:r>
      <w:r w:rsidRPr="00000831">
        <w:rPr>
          <w:rFonts w:asciiTheme="majorHAnsi" w:hAnsiTheme="majorHAnsi"/>
          <w:w w:val="85"/>
          <w:sz w:val="24"/>
          <w:szCs w:val="24"/>
        </w:rPr>
        <w:t>bod</w:t>
      </w:r>
      <w:r w:rsidRPr="00000831">
        <w:rPr>
          <w:rFonts w:asciiTheme="majorHAnsi" w:hAnsiTheme="majorHAnsi"/>
          <w:spacing w:val="-1"/>
          <w:w w:val="85"/>
          <w:sz w:val="24"/>
          <w:szCs w:val="24"/>
        </w:rPr>
        <w:t xml:space="preserve"> </w:t>
      </w:r>
      <w:r w:rsidRPr="00000831">
        <w:rPr>
          <w:rFonts w:asciiTheme="majorHAnsi" w:hAnsiTheme="majorHAnsi"/>
          <w:w w:val="85"/>
          <w:sz w:val="24"/>
          <w:szCs w:val="24"/>
        </w:rPr>
        <w:t>b),</w:t>
      </w:r>
    </w:p>
    <w:p w14:paraId="33933430" w14:textId="77777777" w:rsidR="00190329" w:rsidRPr="00000831" w:rsidRDefault="00190329" w:rsidP="007C788F">
      <w:pPr>
        <w:pStyle w:val="ListParagraph"/>
        <w:widowControl w:val="0"/>
        <w:numPr>
          <w:ilvl w:val="0"/>
          <w:numId w:val="12"/>
        </w:numPr>
        <w:tabs>
          <w:tab w:val="left" w:pos="851"/>
          <w:tab w:val="left" w:pos="2835"/>
        </w:tabs>
        <w:autoSpaceDE w:val="0"/>
        <w:autoSpaceDN w:val="0"/>
        <w:spacing w:after="0" w:line="360" w:lineRule="auto"/>
        <w:ind w:left="0" w:firstLine="567"/>
        <w:contextualSpacing w:val="0"/>
        <w:jc w:val="both"/>
        <w:rPr>
          <w:rFonts w:asciiTheme="majorHAnsi" w:hAnsiTheme="majorHAnsi"/>
          <w:sz w:val="24"/>
          <w:szCs w:val="24"/>
        </w:rPr>
      </w:pPr>
      <w:r w:rsidRPr="00000831">
        <w:rPr>
          <w:rFonts w:asciiTheme="majorHAnsi" w:hAnsiTheme="majorHAnsi"/>
          <w:w w:val="85"/>
          <w:sz w:val="24"/>
          <w:szCs w:val="24"/>
        </w:rPr>
        <w:t>rozdeľuje časť zisku podľa Obchodného zákonníka, rozdeľuje ho podľa</w:t>
      </w:r>
      <w:r w:rsidRPr="00000831">
        <w:rPr>
          <w:rFonts w:asciiTheme="majorHAnsi" w:hAnsiTheme="majorHAnsi"/>
          <w:spacing w:val="1"/>
          <w:w w:val="85"/>
          <w:sz w:val="24"/>
          <w:szCs w:val="24"/>
        </w:rPr>
        <w:t xml:space="preserve"> </w:t>
      </w:r>
      <w:r w:rsidRPr="00000831">
        <w:rPr>
          <w:rFonts w:asciiTheme="majorHAnsi" w:hAnsiTheme="majorHAnsi"/>
          <w:w w:val="85"/>
          <w:sz w:val="24"/>
          <w:szCs w:val="24"/>
        </w:rPr>
        <w:t>do</w:t>
      </w:r>
      <w:r w:rsidRPr="00000831">
        <w:rPr>
          <w:rFonts w:asciiTheme="majorHAnsi" w:hAnsiTheme="majorHAnsi"/>
          <w:spacing w:val="17"/>
          <w:w w:val="85"/>
          <w:sz w:val="24"/>
          <w:szCs w:val="24"/>
        </w:rPr>
        <w:t xml:space="preserve"> </w:t>
      </w:r>
      <w:r w:rsidRPr="00000831">
        <w:rPr>
          <w:rFonts w:asciiTheme="majorHAnsi" w:hAnsiTheme="majorHAnsi"/>
          <w:w w:val="85"/>
          <w:sz w:val="24"/>
          <w:szCs w:val="24"/>
        </w:rPr>
        <w:t>na</w:t>
      </w:r>
      <w:r w:rsidRPr="00000831">
        <w:rPr>
          <w:rFonts w:asciiTheme="majorHAnsi" w:hAnsiTheme="majorHAnsi"/>
          <w:spacing w:val="17"/>
          <w:w w:val="85"/>
          <w:sz w:val="24"/>
          <w:szCs w:val="24"/>
        </w:rPr>
        <w:t xml:space="preserve"> </w:t>
      </w:r>
      <w:r w:rsidRPr="00000831">
        <w:rPr>
          <w:rFonts w:asciiTheme="majorHAnsi" w:hAnsiTheme="majorHAnsi"/>
          <w:w w:val="85"/>
          <w:sz w:val="24"/>
          <w:szCs w:val="24"/>
        </w:rPr>
        <w:t>postupy</w:t>
      </w:r>
      <w:r w:rsidRPr="00000831">
        <w:rPr>
          <w:rFonts w:asciiTheme="majorHAnsi" w:hAnsiTheme="majorHAnsi"/>
          <w:spacing w:val="18"/>
          <w:w w:val="85"/>
          <w:sz w:val="24"/>
          <w:szCs w:val="24"/>
        </w:rPr>
        <w:t xml:space="preserve"> </w:t>
      </w:r>
      <w:r w:rsidRPr="00000831">
        <w:rPr>
          <w:rFonts w:asciiTheme="majorHAnsi" w:hAnsiTheme="majorHAnsi"/>
          <w:w w:val="85"/>
          <w:sz w:val="24"/>
          <w:szCs w:val="24"/>
        </w:rPr>
        <w:t>a</w:t>
      </w:r>
      <w:r w:rsidRPr="00000831">
        <w:rPr>
          <w:rFonts w:asciiTheme="majorHAnsi" w:hAnsiTheme="majorHAnsi"/>
          <w:spacing w:val="17"/>
          <w:w w:val="85"/>
          <w:sz w:val="24"/>
          <w:szCs w:val="24"/>
        </w:rPr>
        <w:t xml:space="preserve"> </w:t>
      </w:r>
      <w:r w:rsidRPr="00000831">
        <w:rPr>
          <w:rFonts w:asciiTheme="majorHAnsi" w:hAnsiTheme="majorHAnsi"/>
          <w:w w:val="85"/>
          <w:sz w:val="24"/>
          <w:szCs w:val="24"/>
        </w:rPr>
        <w:t>pravidlá</w:t>
      </w:r>
      <w:r w:rsidRPr="00000831">
        <w:rPr>
          <w:rFonts w:asciiTheme="majorHAnsi" w:hAnsiTheme="majorHAnsi"/>
          <w:spacing w:val="18"/>
          <w:w w:val="85"/>
          <w:sz w:val="24"/>
          <w:szCs w:val="24"/>
        </w:rPr>
        <w:t xml:space="preserve"> </w:t>
      </w:r>
      <w:r w:rsidRPr="00000831">
        <w:rPr>
          <w:rFonts w:asciiTheme="majorHAnsi" w:hAnsiTheme="majorHAnsi"/>
          <w:w w:val="85"/>
          <w:sz w:val="24"/>
          <w:szCs w:val="24"/>
        </w:rPr>
        <w:t>že</w:t>
      </w:r>
      <w:r w:rsidRPr="00000831">
        <w:rPr>
          <w:rFonts w:asciiTheme="majorHAnsi" w:hAnsiTheme="majorHAnsi"/>
          <w:spacing w:val="17"/>
          <w:w w:val="85"/>
          <w:sz w:val="24"/>
          <w:szCs w:val="24"/>
        </w:rPr>
        <w:t xml:space="preserve"> </w:t>
      </w:r>
      <w:r w:rsidRPr="00000831">
        <w:rPr>
          <w:rFonts w:asciiTheme="majorHAnsi" w:hAnsiTheme="majorHAnsi"/>
          <w:w w:val="85"/>
          <w:sz w:val="24"/>
          <w:szCs w:val="24"/>
        </w:rPr>
        <w:t>robiť</w:t>
      </w:r>
      <w:r w:rsidRPr="00000831">
        <w:rPr>
          <w:rFonts w:asciiTheme="majorHAnsi" w:hAnsiTheme="majorHAnsi"/>
          <w:spacing w:val="18"/>
          <w:w w:val="85"/>
          <w:sz w:val="24"/>
          <w:szCs w:val="24"/>
        </w:rPr>
        <w:t xml:space="preserve"> </w:t>
      </w:r>
      <w:r w:rsidRPr="00000831">
        <w:rPr>
          <w:rFonts w:asciiTheme="majorHAnsi" w:hAnsiTheme="majorHAnsi"/>
          <w:w w:val="85"/>
          <w:sz w:val="24"/>
          <w:szCs w:val="24"/>
        </w:rPr>
        <w:t>nie</w:t>
      </w:r>
      <w:r w:rsidRPr="00000831">
        <w:rPr>
          <w:rFonts w:asciiTheme="majorHAnsi" w:hAnsiTheme="majorHAnsi"/>
          <w:spacing w:val="17"/>
          <w:w w:val="85"/>
          <w:sz w:val="24"/>
          <w:szCs w:val="24"/>
        </w:rPr>
        <w:t xml:space="preserve"> </w:t>
      </w:r>
      <w:r w:rsidRPr="00000831">
        <w:rPr>
          <w:rFonts w:asciiTheme="majorHAnsi" w:hAnsiTheme="majorHAnsi"/>
          <w:w w:val="85"/>
          <w:sz w:val="24"/>
          <w:szCs w:val="24"/>
        </w:rPr>
        <w:t>rušiť</w:t>
      </w:r>
      <w:r w:rsidRPr="00000831">
        <w:rPr>
          <w:rFonts w:asciiTheme="majorHAnsi" w:hAnsiTheme="majorHAnsi"/>
          <w:spacing w:val="18"/>
          <w:w w:val="85"/>
          <w:sz w:val="24"/>
          <w:szCs w:val="24"/>
        </w:rPr>
        <w:t xml:space="preserve"> </w:t>
      </w:r>
      <w:r w:rsidRPr="00000831">
        <w:rPr>
          <w:rFonts w:asciiTheme="majorHAnsi" w:hAnsiTheme="majorHAnsi"/>
          <w:w w:val="85"/>
          <w:sz w:val="24"/>
          <w:szCs w:val="24"/>
        </w:rPr>
        <w:t>na</w:t>
      </w:r>
      <w:r w:rsidRPr="00000831">
        <w:rPr>
          <w:rFonts w:asciiTheme="majorHAnsi" w:hAnsiTheme="majorHAnsi"/>
          <w:spacing w:val="17"/>
          <w:w w:val="85"/>
          <w:sz w:val="24"/>
          <w:szCs w:val="24"/>
        </w:rPr>
        <w:t xml:space="preserve"> </w:t>
      </w:r>
      <w:r w:rsidRPr="00000831">
        <w:rPr>
          <w:rFonts w:asciiTheme="majorHAnsi" w:hAnsiTheme="majorHAnsi"/>
          <w:w w:val="85"/>
          <w:sz w:val="24"/>
          <w:szCs w:val="24"/>
        </w:rPr>
        <w:t>Hlavná</w:t>
      </w:r>
      <w:r w:rsidRPr="00000831">
        <w:rPr>
          <w:rFonts w:asciiTheme="majorHAnsi" w:hAnsiTheme="majorHAnsi"/>
          <w:spacing w:val="17"/>
          <w:w w:val="85"/>
          <w:sz w:val="24"/>
          <w:szCs w:val="24"/>
        </w:rPr>
        <w:t xml:space="preserve"> </w:t>
      </w:r>
      <w:r w:rsidRPr="00000831">
        <w:rPr>
          <w:rFonts w:asciiTheme="majorHAnsi" w:hAnsiTheme="majorHAnsi"/>
          <w:w w:val="85"/>
          <w:sz w:val="24"/>
          <w:szCs w:val="24"/>
        </w:rPr>
        <w:t>cieľ</w:t>
      </w:r>
      <w:r w:rsidRPr="00000831">
        <w:rPr>
          <w:rFonts w:asciiTheme="majorHAnsi" w:hAnsiTheme="majorHAnsi"/>
          <w:spacing w:val="18"/>
          <w:w w:val="85"/>
          <w:sz w:val="24"/>
          <w:szCs w:val="24"/>
        </w:rPr>
        <w:t xml:space="preserve"> </w:t>
      </w:r>
      <w:r w:rsidRPr="00000831">
        <w:rPr>
          <w:rFonts w:asciiTheme="majorHAnsi" w:hAnsiTheme="majorHAnsi"/>
          <w:w w:val="85"/>
          <w:sz w:val="24"/>
          <w:szCs w:val="24"/>
        </w:rPr>
        <w:t>ako</w:t>
      </w:r>
      <w:r w:rsidRPr="00000831">
        <w:rPr>
          <w:rFonts w:asciiTheme="majorHAnsi" w:hAnsiTheme="majorHAnsi"/>
          <w:spacing w:val="17"/>
          <w:w w:val="85"/>
          <w:sz w:val="24"/>
          <w:szCs w:val="24"/>
        </w:rPr>
        <w:t xml:space="preserve"> </w:t>
      </w:r>
      <w:r w:rsidRPr="00000831">
        <w:rPr>
          <w:rFonts w:asciiTheme="majorHAnsi" w:hAnsiTheme="majorHAnsi"/>
          <w:w w:val="85"/>
          <w:sz w:val="24"/>
          <w:szCs w:val="24"/>
        </w:rPr>
        <w:t>definované</w:t>
      </w:r>
      <w:r w:rsidRPr="00000831">
        <w:rPr>
          <w:rFonts w:asciiTheme="majorHAnsi" w:hAnsiTheme="majorHAnsi"/>
          <w:spacing w:val="-59"/>
          <w:w w:val="85"/>
          <w:sz w:val="24"/>
          <w:szCs w:val="24"/>
        </w:rPr>
        <w:t xml:space="preserve"> </w:t>
      </w:r>
      <w:r w:rsidRPr="00000831">
        <w:rPr>
          <w:rFonts w:asciiTheme="majorHAnsi" w:hAnsiTheme="majorHAnsi"/>
          <w:w w:val="95"/>
          <w:sz w:val="24"/>
          <w:szCs w:val="24"/>
        </w:rPr>
        <w:t>v</w:t>
      </w:r>
      <w:r w:rsidRPr="00000831">
        <w:rPr>
          <w:rFonts w:asciiTheme="majorHAnsi" w:hAnsiTheme="majorHAnsi"/>
          <w:spacing w:val="-11"/>
          <w:w w:val="95"/>
          <w:sz w:val="24"/>
          <w:szCs w:val="24"/>
        </w:rPr>
        <w:t xml:space="preserve"> </w:t>
      </w:r>
      <w:r w:rsidRPr="00000831">
        <w:rPr>
          <w:rFonts w:asciiTheme="majorHAnsi" w:hAnsiTheme="majorHAnsi"/>
          <w:w w:val="95"/>
          <w:sz w:val="24"/>
          <w:szCs w:val="24"/>
        </w:rPr>
        <w:t>bod</w:t>
      </w:r>
      <w:r w:rsidRPr="00000831">
        <w:rPr>
          <w:rFonts w:asciiTheme="majorHAnsi" w:hAnsiTheme="majorHAnsi"/>
          <w:spacing w:val="-11"/>
          <w:w w:val="95"/>
          <w:sz w:val="24"/>
          <w:szCs w:val="24"/>
        </w:rPr>
        <w:t xml:space="preserve"> </w:t>
      </w:r>
      <w:r w:rsidRPr="00000831">
        <w:rPr>
          <w:rFonts w:asciiTheme="majorHAnsi" w:hAnsiTheme="majorHAnsi"/>
          <w:w w:val="95"/>
          <w:sz w:val="24"/>
          <w:szCs w:val="24"/>
        </w:rPr>
        <w:t>b),</w:t>
      </w:r>
    </w:p>
    <w:p w14:paraId="3145F6B2" w14:textId="77777777" w:rsidR="00190329" w:rsidRPr="00000831" w:rsidRDefault="00190329" w:rsidP="007C788F">
      <w:pPr>
        <w:pStyle w:val="ListParagraph"/>
        <w:widowControl w:val="0"/>
        <w:numPr>
          <w:ilvl w:val="0"/>
          <w:numId w:val="12"/>
        </w:numPr>
        <w:tabs>
          <w:tab w:val="left" w:pos="851"/>
          <w:tab w:val="left" w:pos="2552"/>
        </w:tabs>
        <w:autoSpaceDE w:val="0"/>
        <w:autoSpaceDN w:val="0"/>
        <w:spacing w:after="0" w:line="360" w:lineRule="auto"/>
        <w:ind w:left="0" w:firstLine="567"/>
        <w:contextualSpacing w:val="0"/>
        <w:jc w:val="both"/>
        <w:rPr>
          <w:rFonts w:asciiTheme="majorHAnsi" w:hAnsiTheme="majorHAnsi"/>
          <w:sz w:val="24"/>
          <w:szCs w:val="24"/>
        </w:rPr>
      </w:pPr>
      <w:r w:rsidRPr="00000831">
        <w:rPr>
          <w:rFonts w:asciiTheme="majorHAnsi" w:hAnsiTheme="majorHAnsi"/>
          <w:w w:val="85"/>
          <w:sz w:val="24"/>
          <w:szCs w:val="24"/>
        </w:rPr>
        <w:t>to</w:t>
      </w:r>
      <w:r w:rsidRPr="00000831">
        <w:rPr>
          <w:rFonts w:asciiTheme="majorHAnsi" w:hAnsiTheme="majorHAnsi"/>
          <w:spacing w:val="12"/>
          <w:w w:val="85"/>
          <w:sz w:val="24"/>
          <w:szCs w:val="24"/>
        </w:rPr>
        <w:t xml:space="preserve"> </w:t>
      </w:r>
      <w:r w:rsidRPr="00000831">
        <w:rPr>
          <w:rFonts w:asciiTheme="majorHAnsi" w:hAnsiTheme="majorHAnsi"/>
          <w:w w:val="85"/>
          <w:sz w:val="24"/>
          <w:szCs w:val="24"/>
        </w:rPr>
        <w:t>zahŕňa</w:t>
      </w:r>
      <w:r w:rsidRPr="00000831">
        <w:rPr>
          <w:rFonts w:asciiTheme="majorHAnsi" w:hAnsiTheme="majorHAnsi"/>
          <w:spacing w:val="12"/>
          <w:w w:val="85"/>
          <w:sz w:val="24"/>
          <w:szCs w:val="24"/>
        </w:rPr>
        <w:t xml:space="preserve"> </w:t>
      </w:r>
      <w:r w:rsidRPr="00000831">
        <w:rPr>
          <w:rFonts w:asciiTheme="majorHAnsi" w:hAnsiTheme="majorHAnsi"/>
          <w:w w:val="85"/>
          <w:sz w:val="24"/>
          <w:szCs w:val="24"/>
        </w:rPr>
        <w:t>zainteresovaných strán</w:t>
      </w:r>
      <w:r w:rsidRPr="00000831">
        <w:rPr>
          <w:rFonts w:asciiTheme="majorHAnsi" w:hAnsiTheme="majorHAnsi"/>
          <w:spacing w:val="13"/>
          <w:w w:val="85"/>
          <w:sz w:val="24"/>
          <w:szCs w:val="24"/>
        </w:rPr>
        <w:t xml:space="preserve"> </w:t>
      </w:r>
      <w:r w:rsidRPr="00000831">
        <w:rPr>
          <w:rFonts w:asciiTheme="majorHAnsi" w:hAnsiTheme="majorHAnsi"/>
          <w:w w:val="85"/>
          <w:sz w:val="24"/>
          <w:szCs w:val="24"/>
        </w:rPr>
        <w:t>v</w:t>
      </w:r>
      <w:r w:rsidRPr="00000831">
        <w:rPr>
          <w:rFonts w:asciiTheme="majorHAnsi" w:hAnsiTheme="majorHAnsi"/>
          <w:spacing w:val="12"/>
          <w:w w:val="85"/>
          <w:sz w:val="24"/>
          <w:szCs w:val="24"/>
        </w:rPr>
        <w:t xml:space="preserve"> </w:t>
      </w:r>
      <w:r w:rsidRPr="00000831">
        <w:rPr>
          <w:rFonts w:asciiTheme="majorHAnsi" w:hAnsiTheme="majorHAnsi"/>
          <w:w w:val="85"/>
          <w:sz w:val="24"/>
          <w:szCs w:val="24"/>
        </w:rPr>
        <w:t>na</w:t>
      </w:r>
      <w:r w:rsidRPr="00000831">
        <w:rPr>
          <w:rFonts w:asciiTheme="majorHAnsi" w:hAnsiTheme="majorHAnsi"/>
          <w:spacing w:val="12"/>
          <w:w w:val="85"/>
          <w:sz w:val="24"/>
          <w:szCs w:val="24"/>
        </w:rPr>
        <w:t xml:space="preserve"> </w:t>
      </w:r>
      <w:r w:rsidRPr="00000831">
        <w:rPr>
          <w:rFonts w:asciiTheme="majorHAnsi" w:hAnsiTheme="majorHAnsi"/>
          <w:w w:val="85"/>
          <w:sz w:val="24"/>
          <w:szCs w:val="24"/>
        </w:rPr>
        <w:t>zvládanie</w:t>
      </w:r>
      <w:r w:rsidRPr="00000831">
        <w:rPr>
          <w:rFonts w:asciiTheme="majorHAnsi" w:hAnsiTheme="majorHAnsi"/>
          <w:spacing w:val="13"/>
          <w:w w:val="85"/>
          <w:sz w:val="24"/>
          <w:szCs w:val="24"/>
        </w:rPr>
        <w:t xml:space="preserve"> </w:t>
      </w:r>
      <w:r w:rsidRPr="00000831">
        <w:rPr>
          <w:rFonts w:asciiTheme="majorHAnsi" w:hAnsiTheme="majorHAnsi"/>
          <w:w w:val="85"/>
          <w:sz w:val="24"/>
          <w:szCs w:val="24"/>
        </w:rPr>
        <w:t>z</w:t>
      </w:r>
      <w:r w:rsidRPr="00000831">
        <w:rPr>
          <w:rFonts w:asciiTheme="majorHAnsi" w:hAnsiTheme="majorHAnsi"/>
          <w:spacing w:val="12"/>
          <w:w w:val="85"/>
          <w:sz w:val="24"/>
          <w:szCs w:val="24"/>
        </w:rPr>
        <w:t xml:space="preserve"> </w:t>
      </w:r>
      <w:r w:rsidRPr="00000831">
        <w:rPr>
          <w:rFonts w:asciiTheme="majorHAnsi" w:hAnsiTheme="majorHAnsi"/>
          <w:w w:val="85"/>
          <w:sz w:val="24"/>
          <w:szCs w:val="24"/>
        </w:rPr>
        <w:t>jeho</w:t>
      </w:r>
      <w:r w:rsidRPr="00000831">
        <w:rPr>
          <w:rFonts w:asciiTheme="majorHAnsi" w:hAnsiTheme="majorHAnsi"/>
          <w:spacing w:val="12"/>
          <w:w w:val="85"/>
          <w:sz w:val="24"/>
          <w:szCs w:val="24"/>
        </w:rPr>
        <w:t xml:space="preserve"> </w:t>
      </w:r>
      <w:r w:rsidRPr="00000831">
        <w:rPr>
          <w:rFonts w:asciiTheme="majorHAnsi" w:hAnsiTheme="majorHAnsi"/>
          <w:w w:val="85"/>
          <w:sz w:val="24"/>
          <w:szCs w:val="24"/>
        </w:rPr>
        <w:t>ekonomické</w:t>
      </w:r>
      <w:r w:rsidRPr="00000831">
        <w:rPr>
          <w:rFonts w:asciiTheme="majorHAnsi" w:hAnsiTheme="majorHAnsi"/>
          <w:spacing w:val="13"/>
          <w:w w:val="85"/>
          <w:sz w:val="24"/>
          <w:szCs w:val="24"/>
        </w:rPr>
        <w:t xml:space="preserve"> </w:t>
      </w:r>
      <w:r w:rsidRPr="00000831">
        <w:rPr>
          <w:rFonts w:asciiTheme="majorHAnsi" w:hAnsiTheme="majorHAnsi"/>
          <w:w w:val="85"/>
          <w:sz w:val="24"/>
          <w:szCs w:val="24"/>
        </w:rPr>
        <w:t>činnosti.</w:t>
      </w:r>
    </w:p>
    <w:p w14:paraId="6415DBA9" w14:textId="77777777" w:rsidR="00AB3DBB" w:rsidRPr="00000831" w:rsidRDefault="00AB3DBB" w:rsidP="007C788F">
      <w:pPr>
        <w:pStyle w:val="BodyText"/>
        <w:spacing w:line="360" w:lineRule="auto"/>
        <w:ind w:firstLine="567"/>
        <w:jc w:val="both"/>
        <w:rPr>
          <w:rFonts w:asciiTheme="majorHAnsi" w:hAnsiTheme="majorHAnsi"/>
          <w:w w:val="85"/>
        </w:rPr>
      </w:pPr>
    </w:p>
    <w:p w14:paraId="7A80FEB5" w14:textId="77777777" w:rsidR="00A81EF6" w:rsidRPr="00000831" w:rsidRDefault="00A81EF6">
      <w:pPr>
        <w:rPr>
          <w:rFonts w:asciiTheme="majorHAnsi" w:eastAsia="Trebuchet MS" w:hAnsiTheme="majorHAnsi" w:cstheme="minorHAnsi"/>
          <w:w w:val="85"/>
          <w:sz w:val="24"/>
          <w:szCs w:val="24"/>
          <w:lang w:val="en-US"/>
        </w:rPr>
      </w:pPr>
      <w:r w:rsidRPr="00000831">
        <w:rPr>
          <w:rFonts w:asciiTheme="majorHAnsi" w:hAnsiTheme="majorHAnsi" w:cstheme="minorHAnsi"/>
          <w:w w:val="85"/>
          <w:sz w:val="24"/>
          <w:szCs w:val="24"/>
        </w:rPr>
        <w:br w:type="page"/>
      </w:r>
    </w:p>
    <w:p w14:paraId="3598C9CC" w14:textId="7213BE86" w:rsidR="007414E1" w:rsidRPr="00000831" w:rsidRDefault="007414E1" w:rsidP="007C788F">
      <w:pPr>
        <w:pStyle w:val="BodyText"/>
        <w:spacing w:line="360" w:lineRule="auto"/>
        <w:ind w:firstLine="567"/>
        <w:jc w:val="both"/>
        <w:rPr>
          <w:rFonts w:asciiTheme="majorHAnsi" w:hAnsiTheme="majorHAnsi" w:cstheme="minorHAnsi"/>
          <w:b/>
          <w:bCs/>
        </w:rPr>
      </w:pPr>
      <w:r w:rsidRPr="00000831">
        <w:rPr>
          <w:rFonts w:asciiTheme="majorHAnsi" w:hAnsiTheme="majorHAnsi" w:cstheme="minorHAnsi"/>
          <w:b/>
          <w:bCs/>
          <w:w w:val="85"/>
        </w:rPr>
        <w:lastRenderedPageBreak/>
        <w:t>Zákon o SEaSE poníma sociálne podniky ako dynamiku v rámci sociálnej ekonomiky,</w:t>
      </w:r>
      <w:r w:rsidRPr="00000831">
        <w:rPr>
          <w:rFonts w:asciiTheme="majorHAnsi" w:hAnsiTheme="majorHAnsi" w:cstheme="minorHAnsi"/>
          <w:b/>
          <w:bCs/>
          <w:spacing w:val="1"/>
          <w:w w:val="85"/>
        </w:rPr>
        <w:t xml:space="preserve"> </w:t>
      </w:r>
      <w:r w:rsidRPr="00000831">
        <w:rPr>
          <w:rFonts w:asciiTheme="majorHAnsi" w:hAnsiTheme="majorHAnsi" w:cstheme="minorHAnsi"/>
          <w:b/>
          <w:bCs/>
          <w:w w:val="95"/>
        </w:rPr>
        <w:t>ktoré</w:t>
      </w:r>
      <w:r w:rsidRPr="00000831">
        <w:rPr>
          <w:rFonts w:asciiTheme="majorHAnsi" w:hAnsiTheme="majorHAnsi" w:cstheme="minorHAnsi"/>
          <w:b/>
          <w:bCs/>
          <w:spacing w:val="-12"/>
          <w:w w:val="95"/>
        </w:rPr>
        <w:t xml:space="preserve"> </w:t>
      </w:r>
      <w:r w:rsidRPr="00000831">
        <w:rPr>
          <w:rFonts w:asciiTheme="majorHAnsi" w:hAnsiTheme="majorHAnsi" w:cstheme="minorHAnsi"/>
          <w:b/>
          <w:bCs/>
          <w:w w:val="95"/>
        </w:rPr>
        <w:t>je</w:t>
      </w:r>
      <w:r w:rsidRPr="00000831">
        <w:rPr>
          <w:rFonts w:asciiTheme="majorHAnsi" w:hAnsiTheme="majorHAnsi" w:cstheme="minorHAnsi"/>
          <w:b/>
          <w:bCs/>
          <w:spacing w:val="-11"/>
          <w:w w:val="95"/>
        </w:rPr>
        <w:t xml:space="preserve"> </w:t>
      </w:r>
      <w:r w:rsidRPr="00000831">
        <w:rPr>
          <w:rFonts w:asciiTheme="majorHAnsi" w:hAnsiTheme="majorHAnsi" w:cstheme="minorHAnsi"/>
          <w:b/>
          <w:bCs/>
          <w:w w:val="95"/>
        </w:rPr>
        <w:t>definované</w:t>
      </w:r>
      <w:r w:rsidRPr="00000831">
        <w:rPr>
          <w:rFonts w:asciiTheme="majorHAnsi" w:hAnsiTheme="majorHAnsi" w:cstheme="minorHAnsi"/>
          <w:b/>
          <w:bCs/>
          <w:spacing w:val="-11"/>
          <w:w w:val="95"/>
        </w:rPr>
        <w:t xml:space="preserve"> </w:t>
      </w:r>
      <w:r w:rsidRPr="00000831">
        <w:rPr>
          <w:rFonts w:asciiTheme="majorHAnsi" w:hAnsiTheme="majorHAnsi" w:cstheme="minorHAnsi"/>
          <w:b/>
          <w:bCs/>
          <w:w w:val="95"/>
        </w:rPr>
        <w:t>ako:</w:t>
      </w:r>
    </w:p>
    <w:p w14:paraId="41826410" w14:textId="77777777" w:rsidR="007414E1" w:rsidRPr="00000831" w:rsidRDefault="007414E1" w:rsidP="007C788F">
      <w:pPr>
        <w:spacing w:after="0" w:line="360" w:lineRule="auto"/>
        <w:ind w:firstLine="567"/>
        <w:jc w:val="both"/>
        <w:rPr>
          <w:rFonts w:asciiTheme="majorHAnsi" w:hAnsiTheme="majorHAnsi" w:cstheme="minorHAnsi"/>
          <w:i/>
          <w:w w:val="85"/>
          <w:sz w:val="24"/>
          <w:szCs w:val="24"/>
        </w:rPr>
      </w:pPr>
      <w:r w:rsidRPr="00000831">
        <w:rPr>
          <w:rFonts w:asciiTheme="majorHAnsi" w:hAnsiTheme="majorHAnsi" w:cstheme="minorHAnsi"/>
          <w:i/>
          <w:w w:val="85"/>
          <w:sz w:val="24"/>
          <w:szCs w:val="24"/>
        </w:rPr>
        <w:t>„</w:t>
      </w:r>
      <w:r w:rsidRPr="00000831">
        <w:rPr>
          <w:rFonts w:asciiTheme="majorHAnsi" w:hAnsiTheme="majorHAnsi" w:cstheme="minorHAnsi"/>
          <w:i/>
          <w:spacing w:val="16"/>
          <w:w w:val="85"/>
          <w:sz w:val="24"/>
          <w:szCs w:val="24"/>
        </w:rPr>
        <w:t xml:space="preserve"> </w:t>
      </w:r>
      <w:r w:rsidRPr="00000831">
        <w:rPr>
          <w:rFonts w:asciiTheme="majorHAnsi" w:hAnsiTheme="majorHAnsi" w:cstheme="minorHAnsi"/>
          <w:i/>
          <w:w w:val="85"/>
          <w:sz w:val="24"/>
          <w:szCs w:val="24"/>
        </w:rPr>
        <w:t>súčet</w:t>
      </w:r>
      <w:r w:rsidRPr="00000831">
        <w:rPr>
          <w:rFonts w:asciiTheme="majorHAnsi" w:hAnsiTheme="majorHAnsi" w:cstheme="minorHAnsi"/>
          <w:i/>
          <w:spacing w:val="17"/>
          <w:w w:val="85"/>
          <w:sz w:val="24"/>
          <w:szCs w:val="24"/>
        </w:rPr>
        <w:t xml:space="preserve"> </w:t>
      </w:r>
      <w:r w:rsidRPr="00000831">
        <w:rPr>
          <w:rFonts w:asciiTheme="majorHAnsi" w:hAnsiTheme="majorHAnsi" w:cstheme="minorHAnsi"/>
          <w:i/>
          <w:w w:val="85"/>
          <w:sz w:val="24"/>
          <w:szCs w:val="24"/>
        </w:rPr>
        <w:t>z</w:t>
      </w:r>
      <w:r w:rsidRPr="00000831">
        <w:rPr>
          <w:rFonts w:asciiTheme="majorHAnsi" w:hAnsiTheme="majorHAnsi" w:cstheme="minorHAnsi"/>
          <w:i/>
          <w:spacing w:val="17"/>
          <w:w w:val="85"/>
          <w:sz w:val="24"/>
          <w:szCs w:val="24"/>
        </w:rPr>
        <w:t xml:space="preserve"> </w:t>
      </w:r>
      <w:r w:rsidRPr="00000831">
        <w:rPr>
          <w:rFonts w:asciiTheme="majorHAnsi" w:hAnsiTheme="majorHAnsi" w:cstheme="minorHAnsi"/>
          <w:i/>
          <w:w w:val="85"/>
          <w:sz w:val="24"/>
          <w:szCs w:val="24"/>
        </w:rPr>
        <w:t>výroba,</w:t>
      </w:r>
      <w:r w:rsidRPr="00000831">
        <w:rPr>
          <w:rFonts w:asciiTheme="majorHAnsi" w:hAnsiTheme="majorHAnsi" w:cstheme="minorHAnsi"/>
          <w:i/>
          <w:spacing w:val="16"/>
          <w:w w:val="85"/>
          <w:sz w:val="24"/>
          <w:szCs w:val="24"/>
        </w:rPr>
        <w:t xml:space="preserve"> </w:t>
      </w:r>
      <w:r w:rsidRPr="00000831">
        <w:rPr>
          <w:rFonts w:asciiTheme="majorHAnsi" w:hAnsiTheme="majorHAnsi" w:cstheme="minorHAnsi"/>
          <w:i/>
          <w:w w:val="85"/>
          <w:sz w:val="24"/>
          <w:szCs w:val="24"/>
        </w:rPr>
        <w:t>distribúcia</w:t>
      </w:r>
      <w:r w:rsidRPr="00000831">
        <w:rPr>
          <w:rFonts w:asciiTheme="majorHAnsi" w:hAnsiTheme="majorHAnsi" w:cstheme="minorHAnsi"/>
          <w:i/>
          <w:spacing w:val="17"/>
          <w:w w:val="85"/>
          <w:sz w:val="24"/>
          <w:szCs w:val="24"/>
        </w:rPr>
        <w:t xml:space="preserve"> </w:t>
      </w:r>
      <w:r w:rsidRPr="00000831">
        <w:rPr>
          <w:rFonts w:asciiTheme="majorHAnsi" w:hAnsiTheme="majorHAnsi" w:cstheme="minorHAnsi"/>
          <w:i/>
          <w:w w:val="85"/>
          <w:sz w:val="24"/>
          <w:szCs w:val="24"/>
        </w:rPr>
        <w:t>alebo</w:t>
      </w:r>
      <w:r w:rsidRPr="00000831">
        <w:rPr>
          <w:rFonts w:asciiTheme="majorHAnsi" w:hAnsiTheme="majorHAnsi" w:cstheme="minorHAnsi"/>
          <w:i/>
          <w:spacing w:val="16"/>
          <w:w w:val="85"/>
          <w:sz w:val="24"/>
          <w:szCs w:val="24"/>
        </w:rPr>
        <w:t xml:space="preserve"> </w:t>
      </w:r>
      <w:r w:rsidRPr="00000831">
        <w:rPr>
          <w:rFonts w:asciiTheme="majorHAnsi" w:hAnsiTheme="majorHAnsi" w:cstheme="minorHAnsi"/>
          <w:i/>
          <w:w w:val="85"/>
          <w:sz w:val="24"/>
          <w:szCs w:val="24"/>
        </w:rPr>
        <w:t>spotrebiteľ</w:t>
      </w:r>
      <w:r w:rsidRPr="00000831">
        <w:rPr>
          <w:rFonts w:asciiTheme="majorHAnsi" w:hAnsiTheme="majorHAnsi" w:cstheme="minorHAnsi"/>
          <w:i/>
          <w:spacing w:val="17"/>
          <w:w w:val="85"/>
          <w:sz w:val="24"/>
          <w:szCs w:val="24"/>
        </w:rPr>
        <w:t xml:space="preserve"> </w:t>
      </w:r>
      <w:r w:rsidRPr="00000831">
        <w:rPr>
          <w:rFonts w:asciiTheme="majorHAnsi" w:hAnsiTheme="majorHAnsi" w:cstheme="minorHAnsi"/>
          <w:i/>
          <w:w w:val="85"/>
          <w:sz w:val="24"/>
          <w:szCs w:val="24"/>
        </w:rPr>
        <w:t>činnosti</w:t>
      </w:r>
      <w:r w:rsidRPr="00000831">
        <w:rPr>
          <w:rFonts w:asciiTheme="majorHAnsi" w:hAnsiTheme="majorHAnsi" w:cstheme="minorHAnsi"/>
          <w:i/>
          <w:spacing w:val="17"/>
          <w:w w:val="85"/>
          <w:sz w:val="24"/>
          <w:szCs w:val="24"/>
        </w:rPr>
        <w:t xml:space="preserve"> </w:t>
      </w:r>
      <w:r w:rsidRPr="00000831">
        <w:rPr>
          <w:rFonts w:asciiTheme="majorHAnsi" w:hAnsiTheme="majorHAnsi" w:cstheme="minorHAnsi"/>
          <w:i/>
          <w:w w:val="85"/>
          <w:sz w:val="24"/>
          <w:szCs w:val="24"/>
        </w:rPr>
        <w:t>niesol</w:t>
      </w:r>
      <w:r w:rsidRPr="00000831">
        <w:rPr>
          <w:rFonts w:asciiTheme="majorHAnsi" w:hAnsiTheme="majorHAnsi" w:cstheme="minorHAnsi"/>
          <w:i/>
          <w:spacing w:val="16"/>
          <w:w w:val="85"/>
          <w:sz w:val="24"/>
          <w:szCs w:val="24"/>
        </w:rPr>
        <w:t xml:space="preserve"> </w:t>
      </w:r>
      <w:r w:rsidRPr="00000831">
        <w:rPr>
          <w:rFonts w:asciiTheme="majorHAnsi" w:hAnsiTheme="majorHAnsi" w:cstheme="minorHAnsi"/>
          <w:i/>
          <w:w w:val="85"/>
          <w:sz w:val="24"/>
          <w:szCs w:val="24"/>
        </w:rPr>
        <w:t>von</w:t>
      </w:r>
      <w:r w:rsidRPr="00000831">
        <w:rPr>
          <w:rFonts w:asciiTheme="majorHAnsi" w:hAnsiTheme="majorHAnsi" w:cstheme="minorHAnsi"/>
          <w:i/>
          <w:spacing w:val="17"/>
          <w:w w:val="85"/>
          <w:sz w:val="24"/>
          <w:szCs w:val="24"/>
        </w:rPr>
        <w:t xml:space="preserve"> </w:t>
      </w:r>
      <w:r w:rsidRPr="00000831">
        <w:rPr>
          <w:rFonts w:asciiTheme="majorHAnsi" w:hAnsiTheme="majorHAnsi" w:cstheme="minorHAnsi"/>
          <w:i/>
          <w:w w:val="85"/>
          <w:sz w:val="24"/>
          <w:szCs w:val="24"/>
        </w:rPr>
        <w:t>podľa</w:t>
      </w:r>
      <w:r w:rsidRPr="00000831">
        <w:rPr>
          <w:rFonts w:asciiTheme="majorHAnsi" w:hAnsiTheme="majorHAnsi" w:cstheme="minorHAnsi"/>
          <w:i/>
          <w:spacing w:val="17"/>
          <w:w w:val="85"/>
          <w:sz w:val="24"/>
          <w:szCs w:val="24"/>
        </w:rPr>
        <w:t xml:space="preserve"> </w:t>
      </w:r>
      <w:r w:rsidRPr="00000831">
        <w:rPr>
          <w:rFonts w:asciiTheme="majorHAnsi" w:hAnsiTheme="majorHAnsi" w:cstheme="minorHAnsi"/>
          <w:i/>
          <w:w w:val="85"/>
          <w:sz w:val="24"/>
          <w:szCs w:val="24"/>
        </w:rPr>
        <w:t>znamená</w:t>
      </w:r>
      <w:r w:rsidRPr="00000831">
        <w:rPr>
          <w:rFonts w:asciiTheme="majorHAnsi" w:hAnsiTheme="majorHAnsi" w:cstheme="minorHAnsi"/>
          <w:i/>
          <w:spacing w:val="-59"/>
          <w:w w:val="85"/>
          <w:sz w:val="24"/>
          <w:szCs w:val="24"/>
        </w:rPr>
        <w:t xml:space="preserve"> </w:t>
      </w:r>
      <w:r w:rsidRPr="00000831">
        <w:rPr>
          <w:rFonts w:asciiTheme="majorHAnsi" w:hAnsiTheme="majorHAnsi" w:cstheme="minorHAnsi"/>
          <w:i/>
          <w:w w:val="90"/>
          <w:sz w:val="24"/>
          <w:szCs w:val="24"/>
        </w:rPr>
        <w:t>hospodárskej činnosti alebo nehospodárskej činnosti nezávisle od štátu</w:t>
      </w:r>
      <w:r w:rsidRPr="00000831">
        <w:rPr>
          <w:rFonts w:asciiTheme="majorHAnsi" w:hAnsiTheme="majorHAnsi" w:cstheme="minorHAnsi"/>
          <w:i/>
          <w:spacing w:val="1"/>
          <w:w w:val="90"/>
          <w:sz w:val="24"/>
          <w:szCs w:val="24"/>
        </w:rPr>
        <w:t xml:space="preserve"> </w:t>
      </w:r>
      <w:r w:rsidRPr="00000831">
        <w:rPr>
          <w:rFonts w:asciiTheme="majorHAnsi" w:hAnsiTheme="majorHAnsi" w:cstheme="minorHAnsi"/>
          <w:i/>
          <w:w w:val="85"/>
          <w:sz w:val="24"/>
          <w:szCs w:val="24"/>
        </w:rPr>
        <w:t>orgány,</w:t>
      </w:r>
      <w:r w:rsidRPr="00000831">
        <w:rPr>
          <w:rFonts w:asciiTheme="majorHAnsi" w:hAnsiTheme="majorHAnsi" w:cstheme="minorHAnsi"/>
          <w:i/>
          <w:spacing w:val="1"/>
          <w:w w:val="85"/>
          <w:sz w:val="24"/>
          <w:szCs w:val="24"/>
        </w:rPr>
        <w:t xml:space="preserve"> </w:t>
      </w:r>
      <w:r w:rsidRPr="00000831">
        <w:rPr>
          <w:rFonts w:asciiTheme="majorHAnsi" w:hAnsiTheme="majorHAnsi" w:cstheme="minorHAnsi"/>
          <w:i/>
          <w:w w:val="85"/>
          <w:sz w:val="24"/>
          <w:szCs w:val="24"/>
        </w:rPr>
        <w:t>ktorých</w:t>
      </w:r>
      <w:r w:rsidRPr="00000831">
        <w:rPr>
          <w:rFonts w:asciiTheme="majorHAnsi" w:hAnsiTheme="majorHAnsi" w:cstheme="minorHAnsi"/>
          <w:i/>
          <w:spacing w:val="2"/>
          <w:w w:val="85"/>
          <w:sz w:val="24"/>
          <w:szCs w:val="24"/>
        </w:rPr>
        <w:t xml:space="preserve"> </w:t>
      </w:r>
      <w:r w:rsidRPr="00000831">
        <w:rPr>
          <w:rFonts w:asciiTheme="majorHAnsi" w:hAnsiTheme="majorHAnsi" w:cstheme="minorHAnsi"/>
          <w:i/>
          <w:w w:val="85"/>
          <w:sz w:val="24"/>
          <w:szCs w:val="24"/>
        </w:rPr>
        <w:t>Hlavná</w:t>
      </w:r>
      <w:r w:rsidRPr="00000831">
        <w:rPr>
          <w:rFonts w:asciiTheme="majorHAnsi" w:hAnsiTheme="majorHAnsi" w:cstheme="minorHAnsi"/>
          <w:i/>
          <w:spacing w:val="2"/>
          <w:w w:val="85"/>
          <w:sz w:val="24"/>
          <w:szCs w:val="24"/>
        </w:rPr>
        <w:t xml:space="preserve"> </w:t>
      </w:r>
      <w:r w:rsidRPr="00000831">
        <w:rPr>
          <w:rFonts w:asciiTheme="majorHAnsi" w:hAnsiTheme="majorHAnsi" w:cstheme="minorHAnsi"/>
          <w:i/>
          <w:w w:val="85"/>
          <w:sz w:val="24"/>
          <w:szCs w:val="24"/>
        </w:rPr>
        <w:t>cieľ</w:t>
      </w:r>
      <w:r w:rsidRPr="00000831">
        <w:rPr>
          <w:rFonts w:asciiTheme="majorHAnsi" w:hAnsiTheme="majorHAnsi" w:cstheme="minorHAnsi"/>
          <w:i/>
          <w:spacing w:val="1"/>
          <w:w w:val="85"/>
          <w:sz w:val="24"/>
          <w:szCs w:val="24"/>
        </w:rPr>
        <w:t xml:space="preserve"> </w:t>
      </w:r>
      <w:r w:rsidRPr="00000831">
        <w:rPr>
          <w:rFonts w:asciiTheme="majorHAnsi" w:hAnsiTheme="majorHAnsi" w:cstheme="minorHAnsi"/>
          <w:i/>
          <w:w w:val="85"/>
          <w:sz w:val="24"/>
          <w:szCs w:val="24"/>
        </w:rPr>
        <w:t>je</w:t>
      </w:r>
      <w:r w:rsidRPr="00000831">
        <w:rPr>
          <w:rFonts w:asciiTheme="majorHAnsi" w:hAnsiTheme="majorHAnsi" w:cstheme="minorHAnsi"/>
          <w:i/>
          <w:spacing w:val="2"/>
          <w:w w:val="85"/>
          <w:sz w:val="24"/>
          <w:szCs w:val="24"/>
        </w:rPr>
        <w:t xml:space="preserve"> </w:t>
      </w:r>
      <w:r w:rsidRPr="00000831">
        <w:rPr>
          <w:rFonts w:asciiTheme="majorHAnsi" w:hAnsiTheme="majorHAnsi" w:cstheme="minorHAnsi"/>
          <w:i/>
          <w:w w:val="85"/>
          <w:sz w:val="24"/>
          <w:szCs w:val="24"/>
        </w:rPr>
        <w:t>do</w:t>
      </w:r>
      <w:r w:rsidRPr="00000831">
        <w:rPr>
          <w:rFonts w:asciiTheme="majorHAnsi" w:hAnsiTheme="majorHAnsi" w:cstheme="minorHAnsi"/>
          <w:i/>
          <w:spacing w:val="2"/>
          <w:w w:val="85"/>
          <w:sz w:val="24"/>
          <w:szCs w:val="24"/>
        </w:rPr>
        <w:t xml:space="preserve"> </w:t>
      </w:r>
      <w:r w:rsidRPr="00000831">
        <w:rPr>
          <w:rFonts w:asciiTheme="majorHAnsi" w:hAnsiTheme="majorHAnsi" w:cstheme="minorHAnsi"/>
          <w:i/>
          <w:w w:val="85"/>
          <w:sz w:val="24"/>
          <w:szCs w:val="24"/>
        </w:rPr>
        <w:t>dosiahnuť</w:t>
      </w:r>
      <w:r w:rsidRPr="00000831">
        <w:rPr>
          <w:rFonts w:asciiTheme="majorHAnsi" w:hAnsiTheme="majorHAnsi" w:cstheme="minorHAnsi"/>
          <w:i/>
          <w:spacing w:val="2"/>
          <w:w w:val="85"/>
          <w:sz w:val="24"/>
          <w:szCs w:val="24"/>
        </w:rPr>
        <w:t xml:space="preserve"> </w:t>
      </w:r>
      <w:r w:rsidRPr="00000831">
        <w:rPr>
          <w:rFonts w:asciiTheme="majorHAnsi" w:hAnsiTheme="majorHAnsi" w:cstheme="minorHAnsi"/>
          <w:i/>
          <w:w w:val="85"/>
          <w:sz w:val="24"/>
          <w:szCs w:val="24"/>
        </w:rPr>
        <w:t>a</w:t>
      </w:r>
      <w:r w:rsidRPr="00000831">
        <w:rPr>
          <w:rFonts w:asciiTheme="majorHAnsi" w:hAnsiTheme="majorHAnsi" w:cstheme="minorHAnsi"/>
          <w:i/>
          <w:spacing w:val="1"/>
          <w:w w:val="85"/>
          <w:sz w:val="24"/>
          <w:szCs w:val="24"/>
        </w:rPr>
        <w:t xml:space="preserve"> </w:t>
      </w:r>
      <w:r w:rsidRPr="00000831">
        <w:rPr>
          <w:rFonts w:asciiTheme="majorHAnsi" w:hAnsiTheme="majorHAnsi" w:cstheme="minorHAnsi"/>
          <w:i/>
          <w:w w:val="85"/>
          <w:sz w:val="24"/>
          <w:szCs w:val="24"/>
        </w:rPr>
        <w:t>pozitívne</w:t>
      </w:r>
      <w:r w:rsidRPr="00000831">
        <w:rPr>
          <w:rFonts w:asciiTheme="majorHAnsi" w:hAnsiTheme="majorHAnsi" w:cstheme="minorHAnsi"/>
          <w:i/>
          <w:spacing w:val="2"/>
          <w:w w:val="85"/>
          <w:sz w:val="24"/>
          <w:szCs w:val="24"/>
        </w:rPr>
        <w:t xml:space="preserve"> </w:t>
      </w:r>
      <w:r w:rsidRPr="00000831">
        <w:rPr>
          <w:rFonts w:asciiTheme="majorHAnsi" w:hAnsiTheme="majorHAnsi" w:cstheme="minorHAnsi"/>
          <w:i/>
          <w:w w:val="85"/>
          <w:sz w:val="24"/>
          <w:szCs w:val="24"/>
        </w:rPr>
        <w:t>sociálna</w:t>
      </w:r>
      <w:r w:rsidRPr="00000831">
        <w:rPr>
          <w:rFonts w:asciiTheme="majorHAnsi" w:hAnsiTheme="majorHAnsi" w:cstheme="minorHAnsi"/>
          <w:i/>
          <w:spacing w:val="2"/>
          <w:w w:val="85"/>
          <w:sz w:val="24"/>
          <w:szCs w:val="24"/>
        </w:rPr>
        <w:t xml:space="preserve"> </w:t>
      </w:r>
      <w:r w:rsidRPr="00000831">
        <w:rPr>
          <w:rFonts w:asciiTheme="majorHAnsi" w:hAnsiTheme="majorHAnsi" w:cstheme="minorHAnsi"/>
          <w:i/>
          <w:w w:val="85"/>
          <w:sz w:val="24"/>
          <w:szCs w:val="24"/>
        </w:rPr>
        <w:t>vplyv“.</w:t>
      </w:r>
      <w:r w:rsidRPr="00000831">
        <w:rPr>
          <w:rStyle w:val="FootnoteReference"/>
          <w:rFonts w:asciiTheme="majorHAnsi" w:hAnsiTheme="majorHAnsi" w:cstheme="minorHAnsi"/>
          <w:i/>
          <w:w w:val="85"/>
          <w:sz w:val="24"/>
          <w:szCs w:val="24"/>
        </w:rPr>
        <w:footnoteReference w:id="4"/>
      </w:r>
    </w:p>
    <w:p w14:paraId="2C131633" w14:textId="77777777" w:rsidR="00A81EF6" w:rsidRPr="0019132F" w:rsidRDefault="00A81EF6" w:rsidP="00A81EF6">
      <w:pPr>
        <w:tabs>
          <w:tab w:val="left" w:pos="7221"/>
        </w:tabs>
        <w:spacing w:after="0" w:line="360" w:lineRule="auto"/>
        <w:ind w:firstLine="540"/>
        <w:jc w:val="both"/>
        <w:rPr>
          <w:rFonts w:asciiTheme="majorHAnsi" w:hAnsiTheme="majorHAnsi" w:cstheme="minorHAnsi"/>
          <w:sz w:val="24"/>
          <w:szCs w:val="24"/>
        </w:rPr>
      </w:pPr>
    </w:p>
    <w:p w14:paraId="42458232" w14:textId="62748B5B" w:rsidR="00D06687" w:rsidRPr="0019132F" w:rsidRDefault="00D06687" w:rsidP="00A81EF6">
      <w:pPr>
        <w:tabs>
          <w:tab w:val="left" w:pos="7221"/>
        </w:tabs>
        <w:spacing w:after="0" w:line="360" w:lineRule="auto"/>
        <w:ind w:firstLine="540"/>
        <w:jc w:val="both"/>
        <w:rPr>
          <w:rFonts w:asciiTheme="majorHAnsi" w:hAnsiTheme="majorHAnsi" w:cstheme="minorHAnsi"/>
          <w:sz w:val="24"/>
          <w:szCs w:val="24"/>
        </w:rPr>
      </w:pPr>
      <w:r w:rsidRPr="0019132F">
        <w:rPr>
          <w:rFonts w:asciiTheme="majorHAnsi" w:hAnsiTheme="majorHAnsi" w:cstheme="minorHAnsi"/>
          <w:b/>
          <w:bCs/>
          <w:sz w:val="24"/>
          <w:szCs w:val="24"/>
        </w:rPr>
        <w:t xml:space="preserve">Pojem „sociálna ekonomika“ označuje </w:t>
      </w:r>
      <w:r w:rsidRPr="0019132F">
        <w:rPr>
          <w:rFonts w:asciiTheme="majorHAnsi" w:hAnsiTheme="majorHAnsi" w:cstheme="minorHAnsi"/>
          <w:sz w:val="24"/>
          <w:szCs w:val="24"/>
        </w:rPr>
        <w:t>skupinu činností, ktoré môže vykonávať akákoľvek organizácia v súkromnom alebo neziskovom sektore. Konkrétny subjekt, ktorý sa zapája do aktivít sociálnej ekonomiky, nie je vždy „subjektom sociálnej ekonomiky“.</w:t>
      </w:r>
    </w:p>
    <w:p w14:paraId="7A06E9FD" w14:textId="77777777" w:rsidR="00A81EF6" w:rsidRPr="0019132F" w:rsidRDefault="00D06687" w:rsidP="00A81EF6">
      <w:pPr>
        <w:tabs>
          <w:tab w:val="left" w:pos="7221"/>
        </w:tabs>
        <w:spacing w:after="0" w:line="360" w:lineRule="auto"/>
        <w:ind w:firstLine="540"/>
        <w:jc w:val="both"/>
        <w:rPr>
          <w:rFonts w:asciiTheme="majorHAnsi" w:hAnsiTheme="majorHAnsi" w:cstheme="minorHAnsi"/>
          <w:sz w:val="24"/>
          <w:szCs w:val="24"/>
        </w:rPr>
      </w:pPr>
      <w:r w:rsidRPr="0019132F">
        <w:rPr>
          <w:rFonts w:asciiTheme="majorHAnsi" w:hAnsiTheme="majorHAnsi" w:cstheme="minorHAnsi"/>
          <w:b/>
          <w:bCs/>
          <w:sz w:val="24"/>
          <w:szCs w:val="24"/>
        </w:rPr>
        <w:t>Občianske združenia, nadácie, neinvestičné fondy, verejnoprospešné organizácie, cirkevné inštitúcie, obchodné spoločnosti, družstvá alebo živnostníci (aj zamestnávatelia), ktorí:</w:t>
      </w:r>
      <w:r w:rsidRPr="0019132F">
        <w:rPr>
          <w:rFonts w:asciiTheme="majorHAnsi" w:hAnsiTheme="majorHAnsi" w:cstheme="minorHAnsi"/>
          <w:sz w:val="24"/>
          <w:szCs w:val="24"/>
        </w:rPr>
        <w:t xml:space="preserve"> </w:t>
      </w:r>
    </w:p>
    <w:p w14:paraId="48CFDF1C" w14:textId="77777777" w:rsidR="00A81EF6" w:rsidRPr="0019132F" w:rsidRDefault="00D06687" w:rsidP="00A81EF6">
      <w:pPr>
        <w:tabs>
          <w:tab w:val="left" w:pos="7221"/>
        </w:tabs>
        <w:spacing w:after="0" w:line="360" w:lineRule="auto"/>
        <w:ind w:firstLine="540"/>
        <w:jc w:val="both"/>
        <w:rPr>
          <w:rFonts w:asciiTheme="majorHAnsi" w:hAnsiTheme="majorHAnsi" w:cstheme="minorHAnsi"/>
          <w:sz w:val="24"/>
          <w:szCs w:val="24"/>
        </w:rPr>
      </w:pPr>
      <w:r w:rsidRPr="0019132F">
        <w:rPr>
          <w:rFonts w:asciiTheme="majorHAnsi" w:hAnsiTheme="majorHAnsi" w:cstheme="minorHAnsi"/>
          <w:sz w:val="24"/>
          <w:szCs w:val="24"/>
        </w:rPr>
        <w:t>a) nie sú z väčšej časti alebo úplne financované a riadené štátom;</w:t>
      </w:r>
    </w:p>
    <w:p w14:paraId="7E1E9DE5" w14:textId="77777777" w:rsidR="00A81EF6" w:rsidRPr="0019132F" w:rsidRDefault="00D06687" w:rsidP="00A81EF6">
      <w:pPr>
        <w:tabs>
          <w:tab w:val="left" w:pos="7221"/>
        </w:tabs>
        <w:spacing w:after="0" w:line="360" w:lineRule="auto"/>
        <w:ind w:firstLine="540"/>
        <w:jc w:val="both"/>
        <w:rPr>
          <w:rFonts w:asciiTheme="majorHAnsi" w:hAnsiTheme="majorHAnsi" w:cstheme="minorHAnsi"/>
          <w:sz w:val="24"/>
          <w:szCs w:val="24"/>
        </w:rPr>
      </w:pPr>
      <w:r w:rsidRPr="0019132F">
        <w:rPr>
          <w:rFonts w:asciiTheme="majorHAnsi" w:hAnsiTheme="majorHAnsi" w:cstheme="minorHAnsi"/>
          <w:sz w:val="24"/>
          <w:szCs w:val="24"/>
        </w:rPr>
        <w:t>b) vykonávať činnosti patriace do oblasti sociálnej ekonomiky (tj ich hlavným cieľom je dosahovanie pozitívneho sociálneho vplyvu);</w:t>
      </w:r>
    </w:p>
    <w:p w14:paraId="7FA07D78" w14:textId="69AF1DFF" w:rsidR="00190329" w:rsidRPr="0019132F" w:rsidRDefault="00D06687" w:rsidP="00A81EF6">
      <w:pPr>
        <w:tabs>
          <w:tab w:val="left" w:pos="7221"/>
        </w:tabs>
        <w:spacing w:after="0" w:line="360" w:lineRule="auto"/>
        <w:ind w:firstLine="540"/>
        <w:jc w:val="both"/>
        <w:rPr>
          <w:rFonts w:asciiTheme="majorHAnsi" w:hAnsiTheme="majorHAnsi" w:cstheme="minorHAnsi"/>
          <w:sz w:val="24"/>
          <w:szCs w:val="24"/>
        </w:rPr>
      </w:pPr>
      <w:r w:rsidRPr="0019132F">
        <w:rPr>
          <w:rFonts w:asciiTheme="majorHAnsi" w:hAnsiTheme="majorHAnsi" w:cstheme="minorHAnsi"/>
          <w:sz w:val="24"/>
          <w:szCs w:val="24"/>
        </w:rPr>
        <w:t>c), ktoré nie sú ziskové.</w:t>
      </w:r>
    </w:p>
    <w:p w14:paraId="416A874A" w14:textId="77777777" w:rsidR="00A81EF6" w:rsidRPr="0019132F" w:rsidRDefault="00A81EF6" w:rsidP="00A81EF6">
      <w:pPr>
        <w:tabs>
          <w:tab w:val="left" w:pos="7221"/>
        </w:tabs>
        <w:spacing w:after="0" w:line="360" w:lineRule="auto"/>
        <w:ind w:firstLine="540"/>
        <w:jc w:val="both"/>
        <w:rPr>
          <w:rFonts w:asciiTheme="majorHAnsi" w:hAnsiTheme="majorHAnsi" w:cstheme="minorHAnsi"/>
          <w:sz w:val="24"/>
          <w:szCs w:val="24"/>
        </w:rPr>
      </w:pPr>
    </w:p>
    <w:p w14:paraId="4AFA6578" w14:textId="779C475C" w:rsidR="00D06687" w:rsidRPr="0019132F" w:rsidRDefault="00D06687" w:rsidP="00A81EF6">
      <w:pPr>
        <w:tabs>
          <w:tab w:val="left" w:pos="7221"/>
        </w:tabs>
        <w:spacing w:after="0" w:line="360" w:lineRule="auto"/>
        <w:ind w:firstLine="540"/>
        <w:jc w:val="both"/>
        <w:rPr>
          <w:rFonts w:asciiTheme="majorHAnsi" w:hAnsiTheme="majorHAnsi" w:cstheme="minorHAnsi"/>
          <w:sz w:val="24"/>
          <w:szCs w:val="24"/>
        </w:rPr>
      </w:pPr>
      <w:r w:rsidRPr="0019132F">
        <w:rPr>
          <w:rFonts w:asciiTheme="majorHAnsi" w:hAnsiTheme="majorHAnsi" w:cstheme="minorHAnsi"/>
          <w:b/>
          <w:bCs/>
          <w:sz w:val="24"/>
          <w:szCs w:val="24"/>
        </w:rPr>
        <w:t xml:space="preserve">Zakladanie a správa subjektov sociálnej ekonomiky sa riadia rôznymi zákonmi </w:t>
      </w:r>
      <w:r w:rsidRPr="0019132F">
        <w:rPr>
          <w:rFonts w:asciiTheme="majorHAnsi" w:hAnsiTheme="majorHAnsi" w:cstheme="minorHAnsi"/>
          <w:sz w:val="24"/>
          <w:szCs w:val="24"/>
        </w:rPr>
        <w:t>, ktoré sú špecifické pre každú ich právnu formu (napr. mimovládne organizácie sú riadené podľa príslušného zákona o neziskových organizáciách).</w:t>
      </w:r>
    </w:p>
    <w:p w14:paraId="0313969F" w14:textId="77777777" w:rsidR="00D06687" w:rsidRPr="0019132F" w:rsidRDefault="00D06687" w:rsidP="00A81EF6">
      <w:pPr>
        <w:tabs>
          <w:tab w:val="left" w:pos="7221"/>
        </w:tabs>
        <w:spacing w:after="0" w:line="360" w:lineRule="auto"/>
        <w:ind w:firstLine="540"/>
        <w:jc w:val="both"/>
        <w:rPr>
          <w:rFonts w:asciiTheme="majorHAnsi" w:hAnsiTheme="majorHAnsi" w:cstheme="minorHAnsi"/>
          <w:sz w:val="24"/>
          <w:szCs w:val="24"/>
        </w:rPr>
      </w:pPr>
      <w:r w:rsidRPr="0019132F">
        <w:rPr>
          <w:rFonts w:asciiTheme="majorHAnsi" w:hAnsiTheme="majorHAnsi" w:cstheme="minorHAnsi"/>
          <w:sz w:val="24"/>
          <w:szCs w:val="24"/>
        </w:rPr>
        <w:t>Zákon o SEaSE bol vytvorený s cieľom zachovať rôznorodosť právnych štruktúr, ktoré sú súčasťou sociálnej ekonomiky. Rozšírila definíciu podnikania podľa Obchodného zákonníka (zákon č. 513/1991) o vykonávanie obchodnej činnosti s cieľom dosiahnuť kvantifikovateľné dobré sociálne dopady. Podľa nového zákona nie sú komerčné subjekty povinné pôsobiť len za účelom zarábania peňazí. Vďaka tomuto prechodu majú organizácie, ktoré sú často považované za podniky, teraz viac šancí stať sa subjektmi sociálnej ekonomiky.</w:t>
      </w:r>
    </w:p>
    <w:p w14:paraId="38AA9DD5" w14:textId="77777777" w:rsidR="00A81EF6" w:rsidRPr="0019132F" w:rsidRDefault="00A81EF6">
      <w:pPr>
        <w:rPr>
          <w:rFonts w:asciiTheme="majorHAnsi" w:hAnsiTheme="majorHAnsi" w:cstheme="minorHAnsi"/>
          <w:b/>
          <w:bCs/>
          <w:sz w:val="24"/>
          <w:szCs w:val="24"/>
        </w:rPr>
      </w:pPr>
      <w:r w:rsidRPr="0019132F">
        <w:rPr>
          <w:rFonts w:asciiTheme="majorHAnsi" w:hAnsiTheme="majorHAnsi" w:cstheme="minorHAnsi"/>
          <w:b/>
          <w:bCs/>
          <w:sz w:val="24"/>
          <w:szCs w:val="24"/>
        </w:rPr>
        <w:br w:type="page"/>
      </w:r>
    </w:p>
    <w:p w14:paraId="21860610" w14:textId="2ED4E6E5" w:rsidR="001B708E" w:rsidRPr="0019132F" w:rsidRDefault="001B708E" w:rsidP="00A81EF6">
      <w:pPr>
        <w:tabs>
          <w:tab w:val="left" w:pos="7221"/>
        </w:tabs>
        <w:spacing w:after="0" w:line="360" w:lineRule="auto"/>
        <w:ind w:firstLine="540"/>
        <w:jc w:val="both"/>
        <w:rPr>
          <w:rFonts w:asciiTheme="majorHAnsi" w:hAnsiTheme="majorHAnsi" w:cstheme="minorHAnsi"/>
          <w:sz w:val="24"/>
          <w:szCs w:val="24"/>
        </w:rPr>
      </w:pPr>
      <w:r w:rsidRPr="0019132F">
        <w:rPr>
          <w:rFonts w:asciiTheme="majorHAnsi" w:hAnsiTheme="majorHAnsi" w:cstheme="minorHAnsi"/>
          <w:b/>
          <w:bCs/>
          <w:sz w:val="24"/>
          <w:szCs w:val="24"/>
        </w:rPr>
        <w:lastRenderedPageBreak/>
        <w:t xml:space="preserve">Sociálne podniky môžu požiadať o štatút „registrovaného sociálneho podniku“, ak spĺňajú všetky zákonom stanovené náležitosti. </w:t>
      </w:r>
      <w:r w:rsidRPr="0019132F">
        <w:rPr>
          <w:rFonts w:asciiTheme="majorHAnsi" w:hAnsiTheme="majorHAnsi" w:cstheme="minorHAnsi"/>
          <w:sz w:val="24"/>
          <w:szCs w:val="24"/>
        </w:rPr>
        <w:t>Prístup k rôznym podporným opatreniam je podmienený štatútom registrovaného sociálneho podniku. Len malá časť z celkového počtu oprávnených organizácií sa však rozhodla počkať so žiadosťou. V dôsledku toho nie sú spôsobilí na podporné programy, ktoré poskytuje zákon o SEaSE.</w:t>
      </w:r>
    </w:p>
    <w:p w14:paraId="70765691" w14:textId="0B8C8738" w:rsidR="00D06687" w:rsidRPr="0019132F" w:rsidRDefault="001B708E" w:rsidP="00A81EF6">
      <w:pPr>
        <w:tabs>
          <w:tab w:val="left" w:pos="7221"/>
        </w:tabs>
        <w:spacing w:after="0" w:line="360" w:lineRule="auto"/>
        <w:ind w:firstLine="540"/>
        <w:jc w:val="both"/>
        <w:rPr>
          <w:rFonts w:asciiTheme="majorHAnsi" w:hAnsiTheme="majorHAnsi" w:cstheme="minorHAnsi"/>
          <w:color w:val="000000" w:themeColor="text1"/>
          <w:sz w:val="24"/>
          <w:szCs w:val="24"/>
        </w:rPr>
      </w:pPr>
      <w:r w:rsidRPr="0019132F">
        <w:rPr>
          <w:rFonts w:asciiTheme="majorHAnsi" w:hAnsiTheme="majorHAnsi" w:cstheme="minorHAnsi"/>
          <w:sz w:val="24"/>
          <w:szCs w:val="24"/>
        </w:rPr>
        <w:t>Dalo by sa namietať, že súčasný slovenský právny rámec má v porovnaní s požiadavkami operatívnej definície sociálneho podniku EÚ širšie zameranie, pretože umožňuje priznať štatút sociálneho podniku aj subjektom kontrolovaným miestnymi samosprávami a živnostníkmi.</w:t>
      </w:r>
    </w:p>
    <w:p w14:paraId="06E3E853" w14:textId="64F4FF3D" w:rsidR="00E43DA3" w:rsidRPr="0019132F" w:rsidRDefault="00E43DA3" w:rsidP="007C788F">
      <w:pPr>
        <w:spacing w:after="0"/>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br w:type="page"/>
      </w:r>
    </w:p>
    <w:p w14:paraId="25F0A92B" w14:textId="77777777" w:rsidR="00F4582A" w:rsidRPr="0019132F" w:rsidRDefault="00F4582A" w:rsidP="007C788F">
      <w:pPr>
        <w:tabs>
          <w:tab w:val="left" w:pos="7221"/>
        </w:tabs>
        <w:spacing w:after="0" w:line="360" w:lineRule="auto"/>
        <w:rPr>
          <w:rFonts w:asciiTheme="majorHAnsi" w:hAnsiTheme="majorHAnsi" w:cstheme="minorHAnsi"/>
          <w:color w:val="000000" w:themeColor="text1"/>
          <w:sz w:val="24"/>
          <w:szCs w:val="24"/>
        </w:rPr>
      </w:pPr>
    </w:p>
    <w:p w14:paraId="4B2FCE25" w14:textId="52836768" w:rsidR="00044DF3" w:rsidRPr="0019132F" w:rsidRDefault="00044DF3" w:rsidP="007C788F">
      <w:pPr>
        <w:pStyle w:val="Heading1"/>
        <w:spacing w:before="0" w:line="360" w:lineRule="auto"/>
        <w:ind w:left="708"/>
        <w:rPr>
          <w:sz w:val="24"/>
          <w:szCs w:val="24"/>
        </w:rPr>
      </w:pPr>
      <w:bookmarkStart w:id="9" w:name="_Toc157439138"/>
      <w:r w:rsidRPr="0019132F">
        <w:rPr>
          <w:sz w:val="24"/>
          <w:szCs w:val="24"/>
        </w:rPr>
        <w:t>Bibliografia</w:t>
      </w:r>
      <w:bookmarkEnd w:id="9"/>
      <w:r w:rsidRPr="0019132F">
        <w:rPr>
          <w:sz w:val="24"/>
          <w:szCs w:val="24"/>
        </w:rPr>
        <w:t xml:space="preserve"> </w:t>
      </w:r>
    </w:p>
    <w:p w14:paraId="6FAC6870" w14:textId="77777777" w:rsidR="0054571D" w:rsidRPr="0019132F" w:rsidRDefault="0054571D" w:rsidP="007C788F">
      <w:pPr>
        <w:pStyle w:val="NormalWeb"/>
        <w:spacing w:before="0" w:beforeAutospacing="0" w:after="0" w:afterAutospacing="0" w:line="360" w:lineRule="auto"/>
        <w:ind w:firstLine="720"/>
        <w:jc w:val="both"/>
        <w:rPr>
          <w:rFonts w:asciiTheme="majorHAnsi" w:hAnsiTheme="majorHAnsi" w:cstheme="minorHAnsi"/>
          <w:color w:val="000000" w:themeColor="text1"/>
        </w:rPr>
      </w:pPr>
    </w:p>
    <w:p w14:paraId="6BF97910" w14:textId="77777777" w:rsidR="0054571D" w:rsidRPr="0019132F" w:rsidRDefault="0054571D" w:rsidP="007C788F">
      <w:pPr>
        <w:pStyle w:val="NormalWeb"/>
        <w:numPr>
          <w:ilvl w:val="0"/>
          <w:numId w:val="11"/>
        </w:numPr>
        <w:spacing w:before="0" w:beforeAutospacing="0" w:after="0" w:afterAutospacing="0" w:line="360" w:lineRule="auto"/>
        <w:jc w:val="both"/>
        <w:rPr>
          <w:rFonts w:asciiTheme="majorHAnsi" w:hAnsiTheme="majorHAnsi" w:cstheme="minorHAnsi"/>
          <w:color w:val="000000" w:themeColor="text1"/>
        </w:rPr>
      </w:pPr>
      <w:r w:rsidRPr="0019132F">
        <w:rPr>
          <w:rFonts w:asciiTheme="majorHAnsi" w:hAnsiTheme="majorHAnsi" w:cstheme="minorHAnsi"/>
          <w:color w:val="000000" w:themeColor="text1"/>
        </w:rPr>
        <w:t xml:space="preserve">Európska komisia, </w:t>
      </w:r>
      <w:r w:rsidRPr="0019132F">
        <w:rPr>
          <w:rFonts w:asciiTheme="majorHAnsi" w:hAnsiTheme="majorHAnsi" w:cstheme="minorHAnsi"/>
          <w:i/>
          <w:color w:val="000000" w:themeColor="text1"/>
        </w:rPr>
        <w:t>vnútorný trh, priemysel, podnikanie a MSP</w:t>
      </w:r>
      <w:r w:rsidRPr="0019132F">
        <w:rPr>
          <w:rFonts w:asciiTheme="majorHAnsi" w:hAnsiTheme="majorHAnsi" w:cstheme="minorHAnsi"/>
          <w:color w:val="000000" w:themeColor="text1"/>
        </w:rPr>
        <w:t xml:space="preserve"> </w:t>
      </w:r>
      <w:hyperlink r:id="rId9" w:history="1">
        <w:r w:rsidRPr="0019132F">
          <w:rPr>
            <w:rStyle w:val="Hyperlink"/>
            <w:rFonts w:asciiTheme="majorHAnsi" w:hAnsiTheme="majorHAnsi" w:cstheme="minorHAnsi"/>
            <w:color w:val="000000" w:themeColor="text1"/>
          </w:rPr>
          <w:t>https://single-market-economy.ec.europa.eu/sectors/proximity-and-social-economy/social-economy-eu/social-enterprises_en</w:t>
        </w:r>
      </w:hyperlink>
    </w:p>
    <w:p w14:paraId="5CA6395F" w14:textId="77777777" w:rsidR="008208DC" w:rsidRPr="00766A74" w:rsidRDefault="00A13F20" w:rsidP="007C788F">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 xml:space="preserve">Európska komisia (2020) </w:t>
      </w:r>
      <w:r w:rsidR="00E90932" w:rsidRPr="00766A74">
        <w:rPr>
          <w:rFonts w:asciiTheme="majorHAnsi" w:hAnsiTheme="majorHAnsi" w:cstheme="minorHAnsi"/>
          <w:i/>
          <w:iCs/>
          <w:color w:val="000000" w:themeColor="text1"/>
          <w:sz w:val="24"/>
          <w:szCs w:val="24"/>
        </w:rPr>
        <w:t xml:space="preserve">Sociálne podniky a ich ekosystémy v Európe. Porovnávacia súhrnná správa </w:t>
      </w:r>
      <w:r w:rsidR="00E90932" w:rsidRPr="00766A74">
        <w:rPr>
          <w:rFonts w:asciiTheme="majorHAnsi" w:hAnsiTheme="majorHAnsi" w:cstheme="minorHAnsi"/>
          <w:color w:val="000000" w:themeColor="text1"/>
          <w:sz w:val="24"/>
          <w:szCs w:val="24"/>
        </w:rPr>
        <w:t>. Autori: Carlo Borzaga , Giulia Galera, Barbara Franchini , Stefania Chiomento , Rocío Nogales a Chiara Carini . Luxemburg: Úrad pre vydávanie publikácií Európskej únie</w:t>
      </w:r>
    </w:p>
    <w:p w14:paraId="55ABD94E" w14:textId="644B2394" w:rsidR="006E4A9E" w:rsidRPr="00766A74" w:rsidRDefault="00A13F20" w:rsidP="007C788F">
      <w:pPr>
        <w:pStyle w:val="ListParagraph"/>
        <w:numPr>
          <w:ilvl w:val="0"/>
          <w:numId w:val="11"/>
        </w:numPr>
        <w:spacing w:after="0" w:line="360" w:lineRule="auto"/>
        <w:jc w:val="both"/>
        <w:rPr>
          <w:rFonts w:asciiTheme="majorHAnsi" w:hAnsiTheme="majorHAnsi" w:cstheme="minorHAnsi"/>
          <w:color w:val="000000" w:themeColor="text1"/>
          <w:sz w:val="24"/>
          <w:szCs w:val="24"/>
        </w:rPr>
      </w:pPr>
      <w:r w:rsidRPr="00766A74">
        <w:rPr>
          <w:rFonts w:asciiTheme="majorHAnsi" w:hAnsiTheme="majorHAnsi" w:cstheme="minorHAnsi"/>
          <w:color w:val="000000" w:themeColor="text1"/>
          <w:w w:val="80"/>
          <w:sz w:val="24"/>
          <w:szCs w:val="24"/>
        </w:rPr>
        <w:t xml:space="preserve">Európska komisia (2019) </w:t>
      </w:r>
      <w:r w:rsidRPr="00766A74">
        <w:rPr>
          <w:rFonts w:asciiTheme="majorHAnsi" w:hAnsiTheme="majorHAnsi" w:cstheme="minorHAnsi"/>
          <w:i/>
          <w:color w:val="000000" w:themeColor="text1"/>
          <w:w w:val="80"/>
          <w:sz w:val="24"/>
          <w:szCs w:val="24"/>
        </w:rPr>
        <w:t>Sociálne podniky a ich ekosystémy v Európe. Aktualizované</w:t>
      </w:r>
      <w:r w:rsidRPr="00766A74">
        <w:rPr>
          <w:rFonts w:asciiTheme="majorHAnsi" w:hAnsiTheme="majorHAnsi" w:cstheme="minorHAnsi"/>
          <w:i/>
          <w:color w:val="000000" w:themeColor="text1"/>
          <w:spacing w:val="1"/>
          <w:w w:val="80"/>
          <w:sz w:val="24"/>
          <w:szCs w:val="24"/>
        </w:rPr>
        <w:t xml:space="preserve"> </w:t>
      </w:r>
      <w:r w:rsidRPr="00766A74">
        <w:rPr>
          <w:rFonts w:asciiTheme="majorHAnsi" w:hAnsiTheme="majorHAnsi" w:cstheme="minorHAnsi"/>
          <w:i/>
          <w:color w:val="000000" w:themeColor="text1"/>
          <w:w w:val="85"/>
          <w:sz w:val="24"/>
          <w:szCs w:val="24"/>
        </w:rPr>
        <w:t xml:space="preserve">správa o krajine: Rumunsko </w:t>
      </w:r>
      <w:r w:rsidRPr="00766A74">
        <w:rPr>
          <w:rFonts w:asciiTheme="majorHAnsi" w:hAnsiTheme="majorHAnsi" w:cstheme="minorHAnsi"/>
          <w:color w:val="000000" w:themeColor="text1"/>
          <w:w w:val="85"/>
          <w:sz w:val="24"/>
          <w:szCs w:val="24"/>
        </w:rPr>
        <w:t>. Autori: Mihaela Lambru a Claudia Petrescu. Luxembursko:</w:t>
      </w:r>
      <w:r w:rsidRPr="00766A74">
        <w:rPr>
          <w:rFonts w:asciiTheme="majorHAnsi" w:hAnsiTheme="majorHAnsi" w:cstheme="minorHAnsi"/>
          <w:color w:val="000000" w:themeColor="text1"/>
          <w:spacing w:val="1"/>
          <w:w w:val="85"/>
          <w:sz w:val="24"/>
          <w:szCs w:val="24"/>
        </w:rPr>
        <w:t xml:space="preserve"> </w:t>
      </w:r>
      <w:r w:rsidRPr="00766A74">
        <w:rPr>
          <w:rFonts w:asciiTheme="majorHAnsi" w:hAnsiTheme="majorHAnsi" w:cstheme="minorHAnsi"/>
          <w:color w:val="000000" w:themeColor="text1"/>
          <w:w w:val="80"/>
          <w:sz w:val="24"/>
          <w:szCs w:val="24"/>
        </w:rPr>
        <w:t xml:space="preserve">Úrad pre vydávanie publikácií Európskej únie. Dostupné na </w:t>
      </w:r>
      <w:hyperlink r:id="rId10">
        <w:r w:rsidRPr="00766A74">
          <w:rPr>
            <w:rFonts w:asciiTheme="majorHAnsi" w:hAnsiTheme="majorHAnsi" w:cstheme="minorHAnsi"/>
            <w:color w:val="000000" w:themeColor="text1"/>
            <w:w w:val="80"/>
            <w:sz w:val="24"/>
            <w:szCs w:val="24"/>
            <w:u w:val="single" w:color="275B9B"/>
          </w:rPr>
          <w:t>http://ec.europa.eu/social/main.</w:t>
        </w:r>
      </w:hyperlink>
      <w:r w:rsidRPr="00766A74">
        <w:rPr>
          <w:rFonts w:asciiTheme="majorHAnsi" w:hAnsiTheme="majorHAnsi" w:cstheme="minorHAnsi"/>
          <w:color w:val="000000" w:themeColor="text1"/>
          <w:spacing w:val="1"/>
          <w:w w:val="80"/>
          <w:sz w:val="24"/>
          <w:szCs w:val="24"/>
        </w:rPr>
        <w:t xml:space="preserve"> </w:t>
      </w:r>
      <w:hyperlink r:id="rId11"/>
      <w:hyperlink r:id="rId12">
        <w:r w:rsidRPr="00766A74">
          <w:rPr>
            <w:rFonts w:asciiTheme="majorHAnsi" w:hAnsiTheme="majorHAnsi" w:cstheme="minorHAnsi"/>
            <w:color w:val="000000" w:themeColor="text1"/>
            <w:w w:val="95"/>
            <w:sz w:val="24"/>
            <w:szCs w:val="24"/>
            <w:u w:val="single" w:color="275B9B"/>
          </w:rPr>
          <w:t xml:space="preserve">jsp?advSearchKey </w:t>
        </w:r>
      </w:hyperlink>
      <w:hyperlink r:id="rId13"/>
      <w:hyperlink r:id="rId14">
        <w:r w:rsidRPr="00766A74">
          <w:rPr>
            <w:rFonts w:asciiTheme="majorHAnsi" w:hAnsiTheme="majorHAnsi" w:cstheme="minorHAnsi"/>
            <w:color w:val="000000" w:themeColor="text1"/>
            <w:w w:val="95"/>
            <w:sz w:val="24"/>
            <w:szCs w:val="24"/>
            <w:u w:val="single" w:color="275B9B"/>
          </w:rPr>
          <w:t xml:space="preserve">= </w:t>
        </w:r>
      </w:hyperlink>
      <w:hyperlink r:id="rId15"/>
      <w:hyperlink r:id="rId16">
        <w:r w:rsidRPr="00766A74">
          <w:rPr>
            <w:rFonts w:asciiTheme="majorHAnsi" w:hAnsiTheme="majorHAnsi" w:cstheme="minorHAnsi"/>
            <w:color w:val="000000" w:themeColor="text1"/>
            <w:w w:val="95"/>
            <w:sz w:val="24"/>
            <w:szCs w:val="24"/>
            <w:u w:val="single" w:color="275B9B"/>
          </w:rPr>
          <w:t xml:space="preserve">socenterfiches&amp;mode </w:t>
        </w:r>
      </w:hyperlink>
      <w:hyperlink r:id="rId17"/>
      <w:hyperlink r:id="rId18">
        <w:r w:rsidRPr="00766A74">
          <w:rPr>
            <w:rFonts w:asciiTheme="majorHAnsi" w:hAnsiTheme="majorHAnsi" w:cstheme="minorHAnsi"/>
            <w:color w:val="000000" w:themeColor="text1"/>
            <w:w w:val="95"/>
            <w:sz w:val="24"/>
            <w:szCs w:val="24"/>
            <w:u w:val="single" w:color="275B9B"/>
          </w:rPr>
          <w:t xml:space="preserve">= </w:t>
        </w:r>
      </w:hyperlink>
      <w:hyperlink r:id="rId19"/>
      <w:hyperlink r:id="rId20">
        <w:r w:rsidRPr="00766A74">
          <w:rPr>
            <w:rFonts w:asciiTheme="majorHAnsi" w:hAnsiTheme="majorHAnsi" w:cstheme="minorHAnsi"/>
            <w:color w:val="000000" w:themeColor="text1"/>
            <w:w w:val="95"/>
            <w:sz w:val="24"/>
            <w:szCs w:val="24"/>
            <w:u w:val="single" w:color="275B9B"/>
          </w:rPr>
          <w:t xml:space="preserve">advancedSubmit&amp;catId </w:t>
        </w:r>
      </w:hyperlink>
      <w:hyperlink r:id="rId21"/>
      <w:hyperlink r:id="rId22">
        <w:r w:rsidRPr="00766A74">
          <w:rPr>
            <w:rFonts w:asciiTheme="majorHAnsi" w:hAnsiTheme="majorHAnsi" w:cstheme="minorHAnsi"/>
            <w:color w:val="000000" w:themeColor="text1"/>
            <w:w w:val="95"/>
            <w:sz w:val="24"/>
            <w:szCs w:val="24"/>
            <w:u w:val="single" w:color="275B9B"/>
          </w:rPr>
          <w:t xml:space="preserve">=22 </w:t>
        </w:r>
      </w:hyperlink>
      <w:r w:rsidR="00766A74" w:rsidRPr="00766A74">
        <w:rPr>
          <w:rFonts w:asciiTheme="majorHAnsi" w:hAnsiTheme="majorHAnsi" w:cstheme="minorHAnsi"/>
          <w:color w:val="000000" w:themeColor="text1"/>
          <w:w w:val="95"/>
          <w:sz w:val="24"/>
          <w:szCs w:val="24"/>
        </w:rPr>
        <w:t xml:space="preserve">alebo </w:t>
      </w:r>
      <w:r w:rsidR="006E4A9E" w:rsidRPr="00766A74">
        <w:rPr>
          <w:rFonts w:asciiTheme="majorHAnsi" w:hAnsiTheme="majorHAnsi" w:cstheme="minorHAnsi"/>
          <w:color w:val="000000" w:themeColor="text1"/>
          <w:sz w:val="24"/>
          <w:szCs w:val="24"/>
        </w:rPr>
        <w:t>https://ec.europa.eu/social/BlobServlet?docId=20959&amp;langId=en</w:t>
      </w:r>
    </w:p>
    <w:p w14:paraId="7825FDD8" w14:textId="77777777" w:rsidR="00320611" w:rsidRPr="00766A74" w:rsidRDefault="00320611" w:rsidP="006E4A9E">
      <w:pPr>
        <w:pStyle w:val="ListParagraph"/>
        <w:numPr>
          <w:ilvl w:val="0"/>
          <w:numId w:val="11"/>
        </w:numPr>
        <w:spacing w:after="0" w:line="360" w:lineRule="auto"/>
        <w:ind w:right="-18"/>
        <w:jc w:val="both"/>
        <w:rPr>
          <w:rFonts w:asciiTheme="majorHAnsi" w:hAnsiTheme="majorHAnsi" w:cstheme="minorHAnsi"/>
          <w:color w:val="000000" w:themeColor="text1"/>
          <w:sz w:val="24"/>
          <w:szCs w:val="24"/>
        </w:rPr>
      </w:pPr>
      <w:r w:rsidRPr="00766A74">
        <w:rPr>
          <w:rFonts w:asciiTheme="majorHAnsi" w:hAnsiTheme="majorHAnsi" w:cstheme="minorHAnsi"/>
          <w:color w:val="000000" w:themeColor="text1"/>
          <w:w w:val="80"/>
          <w:sz w:val="24"/>
          <w:szCs w:val="24"/>
        </w:rPr>
        <w:t xml:space="preserve">Európska komisia (2020) </w:t>
      </w:r>
      <w:r w:rsidRPr="00766A74">
        <w:rPr>
          <w:rFonts w:asciiTheme="majorHAnsi" w:hAnsiTheme="majorHAnsi" w:cstheme="minorHAnsi"/>
          <w:i/>
          <w:color w:val="000000" w:themeColor="text1"/>
          <w:w w:val="80"/>
          <w:sz w:val="24"/>
          <w:szCs w:val="24"/>
        </w:rPr>
        <w:t>Sociálne podniky a ich ekosystémy v Európe. Aktualizované</w:t>
      </w:r>
      <w:r w:rsidRPr="00766A74">
        <w:rPr>
          <w:rFonts w:asciiTheme="majorHAnsi" w:hAnsiTheme="majorHAnsi" w:cstheme="minorHAnsi"/>
          <w:i/>
          <w:color w:val="000000" w:themeColor="text1"/>
          <w:spacing w:val="1"/>
          <w:w w:val="80"/>
          <w:sz w:val="24"/>
          <w:szCs w:val="24"/>
        </w:rPr>
        <w:t xml:space="preserve"> </w:t>
      </w:r>
      <w:r w:rsidRPr="00766A74">
        <w:rPr>
          <w:rFonts w:asciiTheme="majorHAnsi" w:hAnsiTheme="majorHAnsi" w:cstheme="minorHAnsi"/>
          <w:i/>
          <w:color w:val="000000" w:themeColor="text1"/>
          <w:w w:val="80"/>
          <w:sz w:val="24"/>
          <w:szCs w:val="24"/>
        </w:rPr>
        <w:t>krajina</w:t>
      </w:r>
      <w:r w:rsidRPr="00766A74">
        <w:rPr>
          <w:rFonts w:asciiTheme="majorHAnsi" w:hAnsiTheme="majorHAnsi" w:cstheme="minorHAnsi"/>
          <w:i/>
          <w:color w:val="000000" w:themeColor="text1"/>
          <w:spacing w:val="-9"/>
          <w:w w:val="80"/>
          <w:sz w:val="24"/>
          <w:szCs w:val="24"/>
        </w:rPr>
        <w:t xml:space="preserve"> </w:t>
      </w:r>
      <w:r w:rsidRPr="00766A74">
        <w:rPr>
          <w:rFonts w:asciiTheme="majorHAnsi" w:hAnsiTheme="majorHAnsi" w:cstheme="minorHAnsi"/>
          <w:i/>
          <w:color w:val="000000" w:themeColor="text1"/>
          <w:w w:val="80"/>
          <w:sz w:val="24"/>
          <w:szCs w:val="24"/>
        </w:rPr>
        <w:t>správa:</w:t>
      </w:r>
      <w:r w:rsidRPr="00766A74">
        <w:rPr>
          <w:rFonts w:asciiTheme="majorHAnsi" w:hAnsiTheme="majorHAnsi" w:cstheme="minorHAnsi"/>
          <w:i/>
          <w:color w:val="000000" w:themeColor="text1"/>
          <w:spacing w:val="-8"/>
          <w:w w:val="80"/>
          <w:sz w:val="24"/>
          <w:szCs w:val="24"/>
        </w:rPr>
        <w:t xml:space="preserve"> </w:t>
      </w:r>
      <w:r w:rsidRPr="00766A74">
        <w:rPr>
          <w:rFonts w:asciiTheme="majorHAnsi" w:hAnsiTheme="majorHAnsi" w:cstheme="minorHAnsi"/>
          <w:i/>
          <w:color w:val="000000" w:themeColor="text1"/>
          <w:w w:val="80"/>
          <w:sz w:val="24"/>
          <w:szCs w:val="24"/>
        </w:rPr>
        <w:t xml:space="preserve">Taliansko </w:t>
      </w:r>
      <w:r w:rsidRPr="00766A74">
        <w:rPr>
          <w:rFonts w:asciiTheme="majorHAnsi" w:hAnsiTheme="majorHAnsi" w:cstheme="minorHAnsi"/>
          <w:color w:val="000000" w:themeColor="text1"/>
          <w:w w:val="80"/>
          <w:sz w:val="24"/>
          <w:szCs w:val="24"/>
        </w:rPr>
        <w:t>.</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autor:</w:t>
      </w:r>
      <w:r w:rsidRPr="00766A74">
        <w:rPr>
          <w:rFonts w:asciiTheme="majorHAnsi" w:hAnsiTheme="majorHAnsi" w:cstheme="minorHAnsi"/>
          <w:color w:val="000000" w:themeColor="text1"/>
          <w:spacing w:val="-9"/>
          <w:w w:val="80"/>
          <w:sz w:val="24"/>
          <w:szCs w:val="24"/>
        </w:rPr>
        <w:t xml:space="preserve"> </w:t>
      </w:r>
      <w:r w:rsidRPr="00766A74">
        <w:rPr>
          <w:rFonts w:asciiTheme="majorHAnsi" w:hAnsiTheme="majorHAnsi" w:cstheme="minorHAnsi"/>
          <w:color w:val="000000" w:themeColor="text1"/>
          <w:w w:val="80"/>
          <w:sz w:val="24"/>
          <w:szCs w:val="24"/>
        </w:rPr>
        <w:t>Carlo</w:t>
      </w:r>
      <w:r w:rsidRPr="00766A74">
        <w:rPr>
          <w:rFonts w:asciiTheme="majorHAnsi" w:hAnsiTheme="majorHAnsi" w:cstheme="minorHAnsi"/>
          <w:color w:val="000000" w:themeColor="text1"/>
          <w:spacing w:val="-6"/>
          <w:w w:val="80"/>
          <w:sz w:val="24"/>
          <w:szCs w:val="24"/>
        </w:rPr>
        <w:t xml:space="preserve"> </w:t>
      </w:r>
      <w:r w:rsidRPr="00766A74">
        <w:rPr>
          <w:rFonts w:asciiTheme="majorHAnsi" w:hAnsiTheme="majorHAnsi" w:cstheme="minorHAnsi"/>
          <w:color w:val="000000" w:themeColor="text1"/>
          <w:w w:val="80"/>
          <w:sz w:val="24"/>
          <w:szCs w:val="24"/>
        </w:rPr>
        <w:t>Borzaga .</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Luxembursko:</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Publikácie</w:t>
      </w:r>
      <w:r w:rsidRPr="00766A74">
        <w:rPr>
          <w:rFonts w:asciiTheme="majorHAnsi" w:hAnsiTheme="majorHAnsi" w:cstheme="minorHAnsi"/>
          <w:color w:val="000000" w:themeColor="text1"/>
          <w:spacing w:val="-9"/>
          <w:w w:val="80"/>
          <w:sz w:val="24"/>
          <w:szCs w:val="24"/>
        </w:rPr>
        <w:t xml:space="preserve"> </w:t>
      </w:r>
      <w:r w:rsidRPr="00766A74">
        <w:rPr>
          <w:rFonts w:asciiTheme="majorHAnsi" w:hAnsiTheme="majorHAnsi" w:cstheme="minorHAnsi"/>
          <w:color w:val="000000" w:themeColor="text1"/>
          <w:w w:val="80"/>
          <w:sz w:val="24"/>
          <w:szCs w:val="24"/>
        </w:rPr>
        <w:t>Kancelária</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z</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na</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Európsky</w:t>
      </w:r>
      <w:r w:rsidRPr="00766A74">
        <w:rPr>
          <w:rFonts w:asciiTheme="majorHAnsi" w:hAnsiTheme="majorHAnsi" w:cstheme="minorHAnsi"/>
          <w:color w:val="000000" w:themeColor="text1"/>
          <w:spacing w:val="-56"/>
          <w:w w:val="80"/>
          <w:sz w:val="24"/>
          <w:szCs w:val="24"/>
        </w:rPr>
        <w:t xml:space="preserve"> </w:t>
      </w:r>
      <w:r w:rsidRPr="00766A74">
        <w:rPr>
          <w:rFonts w:asciiTheme="majorHAnsi" w:hAnsiTheme="majorHAnsi" w:cstheme="minorHAnsi"/>
          <w:color w:val="000000" w:themeColor="text1"/>
          <w:w w:val="85"/>
          <w:sz w:val="24"/>
          <w:szCs w:val="24"/>
        </w:rPr>
        <w:t>únie.</w:t>
      </w:r>
      <w:r w:rsidRPr="00766A74">
        <w:rPr>
          <w:rFonts w:asciiTheme="majorHAnsi" w:hAnsiTheme="majorHAnsi" w:cstheme="minorHAnsi"/>
          <w:color w:val="000000" w:themeColor="text1"/>
          <w:spacing w:val="-7"/>
          <w:w w:val="85"/>
          <w:sz w:val="24"/>
          <w:szCs w:val="24"/>
        </w:rPr>
        <w:t xml:space="preserve"> </w:t>
      </w:r>
      <w:r w:rsidRPr="00766A74">
        <w:rPr>
          <w:rFonts w:asciiTheme="majorHAnsi" w:hAnsiTheme="majorHAnsi" w:cstheme="minorHAnsi"/>
          <w:color w:val="000000" w:themeColor="text1"/>
          <w:w w:val="85"/>
          <w:sz w:val="24"/>
          <w:szCs w:val="24"/>
        </w:rPr>
        <w:t>Dostupné</w:t>
      </w:r>
      <w:r w:rsidRPr="00766A74">
        <w:rPr>
          <w:rFonts w:asciiTheme="majorHAnsi" w:hAnsiTheme="majorHAnsi" w:cstheme="minorHAnsi"/>
          <w:color w:val="000000" w:themeColor="text1"/>
          <w:spacing w:val="-4"/>
          <w:w w:val="85"/>
          <w:sz w:val="24"/>
          <w:szCs w:val="24"/>
        </w:rPr>
        <w:t xml:space="preserve"> </w:t>
      </w:r>
      <w:r w:rsidRPr="00766A74">
        <w:rPr>
          <w:rFonts w:asciiTheme="majorHAnsi" w:hAnsiTheme="majorHAnsi" w:cstheme="minorHAnsi"/>
          <w:color w:val="000000" w:themeColor="text1"/>
          <w:w w:val="85"/>
          <w:sz w:val="24"/>
          <w:szCs w:val="24"/>
        </w:rPr>
        <w:t>pri</w:t>
      </w:r>
      <w:r w:rsidRPr="00766A74">
        <w:rPr>
          <w:rFonts w:asciiTheme="majorHAnsi" w:hAnsiTheme="majorHAnsi" w:cstheme="minorHAnsi"/>
          <w:color w:val="000000" w:themeColor="text1"/>
          <w:spacing w:val="-4"/>
          <w:w w:val="85"/>
          <w:sz w:val="24"/>
          <w:szCs w:val="24"/>
        </w:rPr>
        <w:t xml:space="preserve"> </w:t>
      </w:r>
      <w:hyperlink r:id="rId23">
        <w:r w:rsidRPr="00766A74">
          <w:rPr>
            <w:rFonts w:asciiTheme="majorHAnsi" w:hAnsiTheme="majorHAnsi" w:cstheme="minorHAnsi"/>
            <w:color w:val="000000" w:themeColor="text1"/>
            <w:w w:val="85"/>
            <w:sz w:val="24"/>
            <w:szCs w:val="24"/>
            <w:u w:val="single" w:color="275B9B"/>
          </w:rPr>
          <w:t>https://europa.eu/!Qq64ny</w:t>
        </w:r>
      </w:hyperlink>
    </w:p>
    <w:p w14:paraId="64884B91" w14:textId="77777777" w:rsidR="00A13F20" w:rsidRPr="00766A74" w:rsidRDefault="00670215" w:rsidP="007C788F">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rPr>
      </w:pPr>
      <w:r w:rsidRPr="00766A74">
        <w:rPr>
          <w:rFonts w:asciiTheme="majorHAnsi" w:hAnsiTheme="majorHAnsi"/>
          <w:color w:val="000000" w:themeColor="text1"/>
          <w:w w:val="80"/>
          <w:sz w:val="24"/>
          <w:szCs w:val="24"/>
        </w:rPr>
        <w:t xml:space="preserve">Európska komisia (2019) </w:t>
      </w:r>
      <w:r w:rsidRPr="00766A74">
        <w:rPr>
          <w:rFonts w:asciiTheme="majorHAnsi" w:hAnsiTheme="majorHAnsi"/>
          <w:i/>
          <w:color w:val="000000" w:themeColor="text1"/>
          <w:w w:val="80"/>
          <w:sz w:val="24"/>
          <w:szCs w:val="24"/>
        </w:rPr>
        <w:t>Sociálne podniky a ich ekosystémy v Európe. Aktualizované</w:t>
      </w:r>
      <w:r w:rsidRPr="00766A74">
        <w:rPr>
          <w:rFonts w:asciiTheme="majorHAnsi" w:hAnsiTheme="majorHAnsi"/>
          <w:i/>
          <w:color w:val="000000" w:themeColor="text1"/>
          <w:spacing w:val="1"/>
          <w:w w:val="80"/>
          <w:sz w:val="24"/>
          <w:szCs w:val="24"/>
        </w:rPr>
        <w:t xml:space="preserve"> </w:t>
      </w:r>
      <w:r w:rsidRPr="00766A74">
        <w:rPr>
          <w:rFonts w:asciiTheme="majorHAnsi" w:hAnsiTheme="majorHAnsi"/>
          <w:i/>
          <w:color w:val="000000" w:themeColor="text1"/>
          <w:w w:val="80"/>
          <w:sz w:val="24"/>
          <w:szCs w:val="24"/>
        </w:rPr>
        <w:t xml:space="preserve">správa o krajine: Grécko </w:t>
      </w:r>
      <w:r w:rsidRPr="00766A74">
        <w:rPr>
          <w:rFonts w:asciiTheme="majorHAnsi" w:hAnsiTheme="majorHAnsi"/>
          <w:color w:val="000000" w:themeColor="text1"/>
          <w:w w:val="80"/>
          <w:sz w:val="24"/>
          <w:szCs w:val="24"/>
        </w:rPr>
        <w:t>. Autori: Angelos Varvarousis a Georgios Tsitsirigkos . Luxembursko:</w:t>
      </w:r>
      <w:r w:rsidRPr="00766A74">
        <w:rPr>
          <w:rFonts w:asciiTheme="majorHAnsi" w:hAnsiTheme="majorHAnsi"/>
          <w:color w:val="000000" w:themeColor="text1"/>
          <w:spacing w:val="1"/>
          <w:w w:val="80"/>
          <w:sz w:val="24"/>
          <w:szCs w:val="24"/>
        </w:rPr>
        <w:t xml:space="preserve"> </w:t>
      </w:r>
      <w:r w:rsidRPr="00766A74">
        <w:rPr>
          <w:rFonts w:asciiTheme="majorHAnsi" w:hAnsiTheme="majorHAnsi"/>
          <w:color w:val="000000" w:themeColor="text1"/>
          <w:w w:val="80"/>
          <w:sz w:val="24"/>
          <w:szCs w:val="24"/>
        </w:rPr>
        <w:t>Publikácie</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Kancelária</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z</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na</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Európsky</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únie.</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Dostupné</w:t>
      </w:r>
      <w:r w:rsidRPr="00766A74">
        <w:rPr>
          <w:rFonts w:asciiTheme="majorHAnsi" w:hAnsiTheme="majorHAnsi"/>
          <w:color w:val="000000" w:themeColor="text1"/>
          <w:spacing w:val="11"/>
          <w:w w:val="80"/>
          <w:sz w:val="24"/>
          <w:szCs w:val="24"/>
        </w:rPr>
        <w:t xml:space="preserve"> </w:t>
      </w:r>
      <w:r w:rsidRPr="00766A74">
        <w:rPr>
          <w:rFonts w:asciiTheme="majorHAnsi" w:hAnsiTheme="majorHAnsi"/>
          <w:color w:val="000000" w:themeColor="text1"/>
          <w:w w:val="80"/>
          <w:sz w:val="24"/>
          <w:szCs w:val="24"/>
        </w:rPr>
        <w:t>pri</w:t>
      </w:r>
      <w:r w:rsidRPr="00766A74">
        <w:rPr>
          <w:rFonts w:asciiTheme="majorHAnsi" w:hAnsiTheme="majorHAnsi"/>
          <w:color w:val="000000" w:themeColor="text1"/>
          <w:spacing w:val="12"/>
          <w:w w:val="80"/>
          <w:sz w:val="24"/>
          <w:szCs w:val="24"/>
        </w:rPr>
        <w:t xml:space="preserve"> </w:t>
      </w:r>
      <w:hyperlink r:id="rId24">
        <w:r w:rsidRPr="00766A74">
          <w:rPr>
            <w:rFonts w:asciiTheme="majorHAnsi" w:hAnsiTheme="majorHAnsi"/>
            <w:color w:val="000000" w:themeColor="text1"/>
            <w:w w:val="80"/>
            <w:sz w:val="24"/>
            <w:szCs w:val="24"/>
            <w:u w:val="single" w:color="275B9B"/>
          </w:rPr>
          <w:t>https://europa.eu/!Qq64ny</w:t>
        </w:r>
      </w:hyperlink>
    </w:p>
    <w:p w14:paraId="5BC7DC81" w14:textId="77777777" w:rsidR="005B6778" w:rsidRPr="00766A74" w:rsidRDefault="005B6778" w:rsidP="007C788F">
      <w:pPr>
        <w:pStyle w:val="ListParagraph"/>
        <w:numPr>
          <w:ilvl w:val="0"/>
          <w:numId w:val="11"/>
        </w:numPr>
        <w:spacing w:after="0" w:line="360" w:lineRule="auto"/>
        <w:jc w:val="both"/>
        <w:rPr>
          <w:rFonts w:asciiTheme="majorHAnsi" w:hAnsiTheme="majorHAnsi"/>
          <w:color w:val="000000" w:themeColor="text1"/>
          <w:sz w:val="24"/>
          <w:szCs w:val="24"/>
        </w:rPr>
      </w:pPr>
      <w:r w:rsidRPr="00766A74">
        <w:rPr>
          <w:rFonts w:asciiTheme="majorHAnsi" w:hAnsiTheme="majorHAnsi"/>
          <w:color w:val="000000" w:themeColor="text1"/>
          <w:w w:val="80"/>
          <w:sz w:val="24"/>
          <w:szCs w:val="24"/>
        </w:rPr>
        <w:t xml:space="preserve">Európska komisia (2020) </w:t>
      </w:r>
      <w:r w:rsidRPr="00766A74">
        <w:rPr>
          <w:rFonts w:asciiTheme="majorHAnsi" w:hAnsiTheme="majorHAnsi"/>
          <w:i/>
          <w:color w:val="000000" w:themeColor="text1"/>
          <w:w w:val="80"/>
          <w:sz w:val="24"/>
          <w:szCs w:val="24"/>
        </w:rPr>
        <w:t>Sociálne podniky a ich ekosystémy v Európe. Aktualizované</w:t>
      </w:r>
      <w:r w:rsidRPr="00766A74">
        <w:rPr>
          <w:rFonts w:asciiTheme="majorHAnsi" w:hAnsiTheme="majorHAnsi"/>
          <w:i/>
          <w:color w:val="000000" w:themeColor="text1"/>
          <w:spacing w:val="1"/>
          <w:w w:val="80"/>
          <w:sz w:val="24"/>
          <w:szCs w:val="24"/>
        </w:rPr>
        <w:t xml:space="preserve"> </w:t>
      </w:r>
      <w:r w:rsidRPr="00766A74">
        <w:rPr>
          <w:rFonts w:asciiTheme="majorHAnsi" w:hAnsiTheme="majorHAnsi"/>
          <w:i/>
          <w:color w:val="000000" w:themeColor="text1"/>
          <w:w w:val="80"/>
          <w:sz w:val="24"/>
          <w:szCs w:val="24"/>
        </w:rPr>
        <w:t xml:space="preserve">správa o krajine: Slovensko </w:t>
      </w:r>
      <w:r w:rsidRPr="00766A74">
        <w:rPr>
          <w:rFonts w:asciiTheme="majorHAnsi" w:hAnsiTheme="majorHAnsi"/>
          <w:color w:val="000000" w:themeColor="text1"/>
          <w:w w:val="80"/>
          <w:sz w:val="24"/>
          <w:szCs w:val="24"/>
        </w:rPr>
        <w:t>. Autor: Zuzana Polačková . Luxemburg: Úrad pre vydávanie publikácií</w:t>
      </w:r>
      <w:r w:rsidRPr="00766A74">
        <w:rPr>
          <w:rFonts w:asciiTheme="majorHAnsi" w:hAnsiTheme="majorHAnsi"/>
          <w:color w:val="000000" w:themeColor="text1"/>
          <w:spacing w:val="1"/>
          <w:w w:val="80"/>
          <w:sz w:val="24"/>
          <w:szCs w:val="24"/>
        </w:rPr>
        <w:t xml:space="preserve"> </w:t>
      </w:r>
      <w:r w:rsidRPr="00766A74">
        <w:rPr>
          <w:rFonts w:asciiTheme="majorHAnsi" w:hAnsiTheme="majorHAnsi"/>
          <w:color w:val="000000" w:themeColor="text1"/>
          <w:w w:val="80"/>
          <w:sz w:val="24"/>
          <w:szCs w:val="24"/>
        </w:rPr>
        <w:t>Európsky</w:t>
      </w:r>
      <w:r w:rsidRPr="00766A74">
        <w:rPr>
          <w:rFonts w:asciiTheme="majorHAnsi" w:hAnsiTheme="majorHAnsi"/>
          <w:color w:val="000000" w:themeColor="text1"/>
          <w:spacing w:val="1"/>
          <w:w w:val="80"/>
          <w:sz w:val="24"/>
          <w:szCs w:val="24"/>
        </w:rPr>
        <w:t xml:space="preserve"> </w:t>
      </w:r>
      <w:r w:rsidRPr="00766A74">
        <w:rPr>
          <w:rFonts w:asciiTheme="majorHAnsi" w:hAnsiTheme="majorHAnsi"/>
          <w:color w:val="000000" w:themeColor="text1"/>
          <w:w w:val="80"/>
          <w:sz w:val="24"/>
          <w:szCs w:val="24"/>
        </w:rPr>
        <w:t>únie.</w:t>
      </w:r>
      <w:r w:rsidRPr="00766A74">
        <w:rPr>
          <w:rFonts w:asciiTheme="majorHAnsi" w:hAnsiTheme="majorHAnsi"/>
          <w:color w:val="000000" w:themeColor="text1"/>
          <w:spacing w:val="1"/>
          <w:w w:val="80"/>
          <w:sz w:val="24"/>
          <w:szCs w:val="24"/>
        </w:rPr>
        <w:t xml:space="preserve"> </w:t>
      </w:r>
      <w:r w:rsidRPr="00766A74">
        <w:rPr>
          <w:rFonts w:asciiTheme="majorHAnsi" w:hAnsiTheme="majorHAnsi"/>
          <w:color w:val="000000" w:themeColor="text1"/>
          <w:w w:val="80"/>
          <w:sz w:val="24"/>
          <w:szCs w:val="24"/>
        </w:rPr>
        <w:t>Dostupné</w:t>
      </w:r>
      <w:r w:rsidRPr="00766A74">
        <w:rPr>
          <w:rFonts w:asciiTheme="majorHAnsi" w:hAnsiTheme="majorHAnsi"/>
          <w:color w:val="000000" w:themeColor="text1"/>
          <w:spacing w:val="4"/>
          <w:w w:val="80"/>
          <w:sz w:val="24"/>
          <w:szCs w:val="24"/>
        </w:rPr>
        <w:t xml:space="preserve"> </w:t>
      </w:r>
      <w:r w:rsidRPr="00766A74">
        <w:rPr>
          <w:rFonts w:asciiTheme="majorHAnsi" w:hAnsiTheme="majorHAnsi"/>
          <w:color w:val="000000" w:themeColor="text1"/>
          <w:w w:val="80"/>
          <w:sz w:val="24"/>
          <w:szCs w:val="24"/>
        </w:rPr>
        <w:t>pri</w:t>
      </w:r>
      <w:r w:rsidRPr="00766A74">
        <w:rPr>
          <w:rFonts w:asciiTheme="majorHAnsi" w:hAnsiTheme="majorHAnsi"/>
          <w:color w:val="000000" w:themeColor="text1"/>
          <w:spacing w:val="5"/>
          <w:w w:val="80"/>
          <w:sz w:val="24"/>
          <w:szCs w:val="24"/>
        </w:rPr>
        <w:t xml:space="preserve"> </w:t>
      </w:r>
      <w:hyperlink r:id="rId25">
        <w:r w:rsidRPr="00766A74">
          <w:rPr>
            <w:rFonts w:asciiTheme="majorHAnsi" w:hAnsiTheme="majorHAnsi"/>
            <w:color w:val="000000" w:themeColor="text1"/>
            <w:w w:val="80"/>
            <w:sz w:val="24"/>
            <w:szCs w:val="24"/>
            <w:u w:val="single" w:color="275B9B"/>
          </w:rPr>
          <w:t>https://europa.eu/!Qq64ny</w:t>
        </w:r>
      </w:hyperlink>
    </w:p>
    <w:p w14:paraId="1D63311C" w14:textId="77777777" w:rsidR="005B6778" w:rsidRPr="0019132F" w:rsidRDefault="005B6778" w:rsidP="007C788F">
      <w:pPr>
        <w:pStyle w:val="ListParagraph"/>
        <w:tabs>
          <w:tab w:val="left" w:pos="9072"/>
        </w:tabs>
        <w:spacing w:after="0" w:line="360" w:lineRule="auto"/>
        <w:rPr>
          <w:rFonts w:asciiTheme="majorHAnsi" w:hAnsiTheme="majorHAnsi" w:cstheme="minorHAnsi"/>
          <w:color w:val="000000" w:themeColor="text1"/>
          <w:sz w:val="24"/>
          <w:szCs w:val="24"/>
        </w:rPr>
      </w:pPr>
    </w:p>
    <w:sectPr w:rsidR="005B6778" w:rsidRPr="0019132F" w:rsidSect="007843FC">
      <w:headerReference w:type="default" r:id="rId26"/>
      <w:footerReference w:type="default" r:id="rId2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5BBC3" w14:textId="77777777" w:rsidR="007843FC" w:rsidRDefault="007843FC" w:rsidP="0066626A">
      <w:pPr>
        <w:spacing w:after="0" w:line="240" w:lineRule="auto"/>
      </w:pPr>
      <w:r>
        <w:separator/>
      </w:r>
    </w:p>
  </w:endnote>
  <w:endnote w:type="continuationSeparator" w:id="0">
    <w:p w14:paraId="00170AFF" w14:textId="77777777" w:rsidR="007843FC" w:rsidRDefault="007843FC" w:rsidP="00666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EC Square Sans Pro Light">
    <w:altName w:val="EC Square Sans Pro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1095233"/>
      <w:docPartObj>
        <w:docPartGallery w:val="Page Numbers (Bottom of Page)"/>
        <w:docPartUnique/>
      </w:docPartObj>
    </w:sdtPr>
    <w:sdtEndPr>
      <w:rPr>
        <w:color w:val="7F7F7F" w:themeColor="background1" w:themeShade="7F"/>
        <w:spacing w:val="60"/>
      </w:rPr>
    </w:sdtEndPr>
    <w:sdtContent>
      <w:p w14:paraId="30FCDF75" w14:textId="7E98E140" w:rsidR="00FF4AD7" w:rsidRDefault="00FF4AD7">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 xml:space="preserve">2 </w:t>
        </w:r>
        <w:r>
          <w:rPr>
            <w:b/>
            <w:bCs/>
            <w:noProof/>
          </w:rPr>
          <w:fldChar w:fldCharType="end"/>
        </w:r>
        <w:r>
          <w:rPr>
            <w:b/>
            <w:bCs/>
          </w:rPr>
          <w:t xml:space="preserve">| </w:t>
        </w:r>
        <w:r>
          <w:rPr>
            <w:color w:val="7F7F7F" w:themeColor="background1" w:themeShade="7F"/>
            <w:spacing w:val="60"/>
          </w:rPr>
          <w:t>Stránka</w:t>
        </w:r>
      </w:p>
    </w:sdtContent>
  </w:sdt>
  <w:p w14:paraId="0114F912" w14:textId="77777777" w:rsidR="00FF4AD7" w:rsidRDefault="00FF4A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B6699" w14:textId="77777777" w:rsidR="007843FC" w:rsidRDefault="007843FC" w:rsidP="0066626A">
      <w:pPr>
        <w:spacing w:after="0" w:line="240" w:lineRule="auto"/>
      </w:pPr>
      <w:r>
        <w:separator/>
      </w:r>
    </w:p>
  </w:footnote>
  <w:footnote w:type="continuationSeparator" w:id="0">
    <w:p w14:paraId="5811E2A1" w14:textId="77777777" w:rsidR="007843FC" w:rsidRDefault="007843FC" w:rsidP="0066626A">
      <w:pPr>
        <w:spacing w:after="0" w:line="240" w:lineRule="auto"/>
      </w:pPr>
      <w:r>
        <w:continuationSeparator/>
      </w:r>
    </w:p>
  </w:footnote>
  <w:footnote w:id="1">
    <w:p w14:paraId="5BE1E722" w14:textId="77777777" w:rsidR="0066626A" w:rsidRDefault="0066626A" w:rsidP="0066626A">
      <w:pPr>
        <w:pStyle w:val="NormalWeb"/>
        <w:spacing w:before="0" w:beforeAutospacing="0" w:after="0" w:afterAutospacing="0"/>
        <w:jc w:val="both"/>
        <w:rPr>
          <w:rFonts w:cstheme="minorHAnsi"/>
        </w:rPr>
      </w:pPr>
      <w:r>
        <w:rPr>
          <w:rStyle w:val="FootnoteReference"/>
          <w:rFonts w:asciiTheme="minorHAnsi" w:eastAsiaTheme="minorHAnsi" w:hAnsiTheme="minorHAnsi" w:cstheme="minorBidi"/>
          <w:sz w:val="20"/>
          <w:szCs w:val="20"/>
        </w:rPr>
        <w:footnoteRef/>
      </w:r>
      <w:r>
        <w:t xml:space="preserve"> </w:t>
      </w:r>
      <w:r w:rsidRPr="00525F78">
        <w:rPr>
          <w:rFonts w:asciiTheme="minorHAnsi" w:hAnsiTheme="minorHAnsi" w:cstheme="minorHAnsi"/>
          <w:sz w:val="18"/>
          <w:szCs w:val="18"/>
        </w:rPr>
        <w:t xml:space="preserve">Európska komisia, </w:t>
      </w:r>
      <w:r w:rsidRPr="007513E4">
        <w:rPr>
          <w:rFonts w:asciiTheme="minorHAnsi" w:hAnsiTheme="minorHAnsi" w:cstheme="minorHAnsi"/>
          <w:i/>
          <w:sz w:val="18"/>
          <w:szCs w:val="18"/>
        </w:rPr>
        <w:t>vnútorný trh, priemysel, podnikanie a MSP</w:t>
      </w:r>
      <w:r w:rsidRPr="00525F78">
        <w:rPr>
          <w:rFonts w:asciiTheme="minorHAnsi" w:hAnsiTheme="minorHAnsi" w:cstheme="minorHAnsi"/>
          <w:sz w:val="18"/>
          <w:szCs w:val="18"/>
        </w:rPr>
        <w:t xml:space="preserve"> </w:t>
      </w:r>
      <w:hyperlink r:id="rId1" w:history="1">
        <w:r w:rsidRPr="00525F78">
          <w:rPr>
            <w:rStyle w:val="Hyperlink"/>
            <w:rFonts w:asciiTheme="minorHAnsi" w:hAnsiTheme="minorHAnsi" w:cstheme="minorHAnsi"/>
            <w:sz w:val="18"/>
            <w:szCs w:val="18"/>
          </w:rPr>
          <w:t>https://single-market-economy.ec.europa.eu/sectors/proximity-and-social-economy/social-economy-eu/social-enterprises_en</w:t>
        </w:r>
      </w:hyperlink>
    </w:p>
    <w:p w14:paraId="046CDE78" w14:textId="77777777" w:rsidR="0066626A" w:rsidRDefault="0066626A" w:rsidP="0066626A">
      <w:pPr>
        <w:pStyle w:val="NormalWeb"/>
        <w:spacing w:before="0" w:beforeAutospacing="0" w:after="0" w:afterAutospacing="0"/>
        <w:ind w:left="1080"/>
        <w:jc w:val="both"/>
        <w:rPr>
          <w:rFonts w:cstheme="minorHAnsi"/>
        </w:rPr>
      </w:pPr>
    </w:p>
    <w:p w14:paraId="5F9F5046" w14:textId="77777777" w:rsidR="0066626A" w:rsidRDefault="0066626A" w:rsidP="0066626A">
      <w:pPr>
        <w:pStyle w:val="FootnoteText"/>
      </w:pPr>
    </w:p>
  </w:footnote>
  <w:footnote w:id="2">
    <w:p w14:paraId="7DD76D7C" w14:textId="77777777" w:rsidR="0066626A" w:rsidRPr="001040C6" w:rsidRDefault="0066626A" w:rsidP="0066626A">
      <w:pPr>
        <w:pStyle w:val="FootnoteText"/>
        <w:jc w:val="both"/>
        <w:rPr>
          <w:lang w:val="ro-RO"/>
        </w:rPr>
      </w:pPr>
      <w:r>
        <w:rPr>
          <w:rStyle w:val="FootnoteReference"/>
        </w:rPr>
        <w:footnoteRef/>
      </w:r>
      <w:r>
        <w:t xml:space="preserve"> </w:t>
      </w:r>
      <w:r w:rsidRPr="001040C6">
        <w:rPr>
          <w:rFonts w:cs="EC Square Sans Pro Light"/>
          <w:color w:val="000000" w:themeColor="text1"/>
          <w:sz w:val="18"/>
          <w:szCs w:val="18"/>
        </w:rPr>
        <w:t xml:space="preserve">Európska komisia (2020) </w:t>
      </w:r>
      <w:r w:rsidRPr="001040C6">
        <w:rPr>
          <w:rFonts w:cs="EC Square Sans Pro Light"/>
          <w:i/>
          <w:iCs/>
          <w:color w:val="000000" w:themeColor="text1"/>
          <w:sz w:val="18"/>
          <w:szCs w:val="18"/>
        </w:rPr>
        <w:t xml:space="preserve">Sociálne podniky a ich ekosystémy v Európe. Porovnávacia súhrnná správa </w:t>
      </w:r>
      <w:r w:rsidRPr="001040C6">
        <w:rPr>
          <w:rFonts w:cs="EC Square Sans Pro Light"/>
          <w:color w:val="000000" w:themeColor="text1"/>
          <w:sz w:val="18"/>
          <w:szCs w:val="18"/>
        </w:rPr>
        <w:t xml:space="preserve">. </w:t>
      </w:r>
      <w:r w:rsidRPr="001040C6">
        <w:rPr>
          <w:rFonts w:cs="EC Square Sans Pro Light"/>
          <w:color w:val="000000" w:themeColor="text1"/>
          <w:sz w:val="18"/>
          <w:szCs w:val="18"/>
        </w:rPr>
        <w:t>Autori: Carlo Borzaga , Giulia Galera, Barbara Franchini , Stefania Chiomento , Rocío Nogales a Chiara Carini . Luxemburg: Úrad pre vydávanie publikácií Európskej únie</w:t>
      </w:r>
    </w:p>
  </w:footnote>
  <w:footnote w:id="3">
    <w:p w14:paraId="3E14C5F1" w14:textId="36F2946B" w:rsidR="006E4A9E" w:rsidRPr="006E4A9E" w:rsidRDefault="006E4A9E">
      <w:pPr>
        <w:pStyle w:val="FootnoteText"/>
        <w:rPr>
          <w:rFonts w:asciiTheme="majorHAnsi" w:hAnsiTheme="majorHAnsi"/>
        </w:rPr>
      </w:pPr>
      <w:r>
        <w:rPr>
          <w:rStyle w:val="FootnoteReference"/>
        </w:rPr>
        <w:footnoteRef/>
      </w:r>
      <w:r>
        <w:t xml:space="preserve"> </w:t>
      </w:r>
      <w:r w:rsidRPr="006000F4">
        <w:rPr>
          <w:rFonts w:asciiTheme="majorHAnsi" w:hAnsiTheme="majorHAnsi"/>
          <w:w w:val="85"/>
          <w:sz w:val="24"/>
        </w:rPr>
        <w:t>Práca</w:t>
      </w:r>
      <w:r w:rsidRPr="006000F4">
        <w:rPr>
          <w:rFonts w:asciiTheme="majorHAnsi" w:hAnsiTheme="majorHAnsi"/>
          <w:spacing w:val="7"/>
          <w:w w:val="85"/>
          <w:sz w:val="24"/>
        </w:rPr>
        <w:t xml:space="preserve"> </w:t>
      </w:r>
      <w:r w:rsidRPr="006000F4">
        <w:rPr>
          <w:rFonts w:asciiTheme="majorHAnsi" w:hAnsiTheme="majorHAnsi"/>
          <w:w w:val="85"/>
          <w:sz w:val="24"/>
        </w:rPr>
        <w:t>integrácia</w:t>
      </w:r>
      <w:r w:rsidRPr="006000F4">
        <w:rPr>
          <w:rFonts w:asciiTheme="majorHAnsi" w:hAnsiTheme="majorHAnsi"/>
          <w:spacing w:val="7"/>
          <w:w w:val="85"/>
          <w:sz w:val="24"/>
        </w:rPr>
        <w:t xml:space="preserve"> </w:t>
      </w:r>
      <w:r w:rsidRPr="006000F4">
        <w:rPr>
          <w:rFonts w:asciiTheme="majorHAnsi" w:hAnsiTheme="majorHAnsi"/>
          <w:w w:val="85"/>
          <w:sz w:val="24"/>
        </w:rPr>
        <w:t>Sociálna</w:t>
      </w:r>
      <w:r w:rsidRPr="006000F4">
        <w:rPr>
          <w:rFonts w:asciiTheme="majorHAnsi" w:hAnsiTheme="majorHAnsi"/>
          <w:spacing w:val="8"/>
          <w:w w:val="85"/>
          <w:sz w:val="24"/>
        </w:rPr>
        <w:t xml:space="preserve"> </w:t>
      </w:r>
      <w:r w:rsidRPr="006000F4">
        <w:rPr>
          <w:rFonts w:asciiTheme="majorHAnsi" w:hAnsiTheme="majorHAnsi"/>
          <w:w w:val="85"/>
          <w:sz w:val="24"/>
        </w:rPr>
        <w:t xml:space="preserve">Podnikanie – definované v </w:t>
      </w:r>
      <w:r w:rsidRPr="006000F4">
        <w:rPr>
          <w:rFonts w:asciiTheme="majorHAnsi" w:hAnsiTheme="majorHAnsi"/>
          <w:w w:val="80"/>
          <w:sz w:val="24"/>
          <w:szCs w:val="24"/>
        </w:rPr>
        <w:t xml:space="preserve">Európskej komisii (2020) </w:t>
      </w:r>
      <w:r w:rsidRPr="006000F4">
        <w:rPr>
          <w:rFonts w:asciiTheme="majorHAnsi" w:hAnsiTheme="majorHAnsi"/>
          <w:i/>
          <w:w w:val="80"/>
          <w:sz w:val="24"/>
          <w:szCs w:val="24"/>
        </w:rPr>
        <w:t>Sociálne podniky a ich ekosystémy v Európe. Aktualizované</w:t>
      </w:r>
      <w:r w:rsidRPr="006000F4">
        <w:rPr>
          <w:rFonts w:asciiTheme="majorHAnsi" w:hAnsiTheme="majorHAnsi"/>
          <w:i/>
          <w:spacing w:val="1"/>
          <w:w w:val="80"/>
          <w:sz w:val="24"/>
          <w:szCs w:val="24"/>
        </w:rPr>
        <w:t xml:space="preserve"> </w:t>
      </w:r>
      <w:r w:rsidRPr="006000F4">
        <w:rPr>
          <w:rFonts w:asciiTheme="majorHAnsi" w:hAnsiTheme="majorHAnsi"/>
          <w:i/>
          <w:w w:val="80"/>
          <w:sz w:val="24"/>
          <w:szCs w:val="24"/>
        </w:rPr>
        <w:t>krajina</w:t>
      </w:r>
      <w:r w:rsidRPr="006000F4">
        <w:rPr>
          <w:rFonts w:asciiTheme="majorHAnsi" w:hAnsiTheme="majorHAnsi"/>
          <w:i/>
          <w:spacing w:val="-9"/>
          <w:w w:val="80"/>
          <w:sz w:val="24"/>
          <w:szCs w:val="24"/>
        </w:rPr>
        <w:t xml:space="preserve"> </w:t>
      </w:r>
      <w:r w:rsidRPr="006000F4">
        <w:rPr>
          <w:rFonts w:asciiTheme="majorHAnsi" w:hAnsiTheme="majorHAnsi"/>
          <w:i/>
          <w:w w:val="80"/>
          <w:sz w:val="24"/>
          <w:szCs w:val="24"/>
        </w:rPr>
        <w:t>správa:</w:t>
      </w:r>
      <w:r w:rsidRPr="006000F4">
        <w:rPr>
          <w:rFonts w:asciiTheme="majorHAnsi" w:hAnsiTheme="majorHAnsi"/>
          <w:i/>
          <w:spacing w:val="-8"/>
          <w:w w:val="80"/>
          <w:sz w:val="24"/>
          <w:szCs w:val="24"/>
        </w:rPr>
        <w:t xml:space="preserve"> </w:t>
      </w:r>
      <w:r w:rsidRPr="006000F4">
        <w:rPr>
          <w:rFonts w:asciiTheme="majorHAnsi" w:hAnsiTheme="majorHAnsi"/>
          <w:i/>
          <w:w w:val="80"/>
          <w:sz w:val="24"/>
          <w:szCs w:val="24"/>
        </w:rPr>
        <w:t xml:space="preserve">Taliansko </w:t>
      </w:r>
      <w:r w:rsidRPr="006000F4">
        <w:rPr>
          <w:rFonts w:asciiTheme="majorHAnsi" w:hAnsiTheme="majorHAnsi"/>
          <w:w w:val="80"/>
          <w:sz w:val="24"/>
          <w:szCs w:val="24"/>
        </w:rPr>
        <w:t>.</w:t>
      </w:r>
      <w:r w:rsidRPr="006000F4">
        <w:rPr>
          <w:rFonts w:asciiTheme="majorHAnsi" w:hAnsiTheme="majorHAnsi"/>
          <w:spacing w:val="-8"/>
          <w:w w:val="80"/>
          <w:sz w:val="24"/>
          <w:szCs w:val="24"/>
        </w:rPr>
        <w:t xml:space="preserve"> </w:t>
      </w:r>
      <w:r w:rsidRPr="006000F4">
        <w:rPr>
          <w:rFonts w:asciiTheme="majorHAnsi" w:hAnsiTheme="majorHAnsi"/>
          <w:w w:val="80"/>
          <w:sz w:val="24"/>
          <w:szCs w:val="24"/>
        </w:rPr>
        <w:t>autor:</w:t>
      </w:r>
      <w:r w:rsidRPr="006000F4">
        <w:rPr>
          <w:rFonts w:asciiTheme="majorHAnsi" w:hAnsiTheme="majorHAnsi"/>
          <w:spacing w:val="-9"/>
          <w:w w:val="80"/>
          <w:sz w:val="24"/>
          <w:szCs w:val="24"/>
        </w:rPr>
        <w:t xml:space="preserve"> </w:t>
      </w:r>
      <w:r w:rsidRPr="006000F4">
        <w:rPr>
          <w:rFonts w:asciiTheme="majorHAnsi" w:hAnsiTheme="majorHAnsi"/>
          <w:w w:val="80"/>
          <w:sz w:val="24"/>
          <w:szCs w:val="24"/>
        </w:rPr>
        <w:t>Carlo</w:t>
      </w:r>
      <w:r w:rsidRPr="006000F4">
        <w:rPr>
          <w:rFonts w:asciiTheme="majorHAnsi" w:hAnsiTheme="majorHAnsi"/>
          <w:spacing w:val="-6"/>
          <w:w w:val="80"/>
          <w:sz w:val="24"/>
          <w:szCs w:val="24"/>
        </w:rPr>
        <w:t xml:space="preserve"> </w:t>
      </w:r>
      <w:r w:rsidRPr="006000F4">
        <w:rPr>
          <w:rFonts w:asciiTheme="majorHAnsi" w:hAnsiTheme="majorHAnsi"/>
          <w:w w:val="80"/>
          <w:sz w:val="24"/>
          <w:szCs w:val="24"/>
        </w:rPr>
        <w:t>Borzaga .</w:t>
      </w:r>
    </w:p>
  </w:footnote>
  <w:footnote w:id="4">
    <w:p w14:paraId="4C902901" w14:textId="77777777" w:rsidR="007414E1" w:rsidRPr="007414E1" w:rsidRDefault="007414E1" w:rsidP="007414E1">
      <w:pPr>
        <w:widowControl w:val="0"/>
        <w:tabs>
          <w:tab w:val="left" w:pos="2586"/>
        </w:tabs>
        <w:autoSpaceDE w:val="0"/>
        <w:autoSpaceDN w:val="0"/>
        <w:spacing w:before="95" w:after="0" w:line="240" w:lineRule="auto"/>
        <w:rPr>
          <w:sz w:val="20"/>
        </w:rPr>
      </w:pPr>
      <w:r>
        <w:rPr>
          <w:rStyle w:val="FootnoteReference"/>
        </w:rPr>
        <w:footnoteRef/>
      </w:r>
      <w:r>
        <w:t xml:space="preserve"> </w:t>
      </w:r>
      <w:r w:rsidRPr="007414E1">
        <w:rPr>
          <w:color w:val="404859"/>
          <w:w w:val="85"/>
          <w:sz w:val="20"/>
        </w:rPr>
        <w:t>zák</w:t>
      </w:r>
      <w:r w:rsidRPr="007414E1">
        <w:rPr>
          <w:color w:val="404859"/>
          <w:spacing w:val="19"/>
          <w:w w:val="85"/>
          <w:sz w:val="20"/>
        </w:rPr>
        <w:t xml:space="preserve"> </w:t>
      </w:r>
      <w:r w:rsidRPr="007414E1">
        <w:rPr>
          <w:color w:val="404859"/>
          <w:w w:val="85"/>
          <w:sz w:val="20"/>
        </w:rPr>
        <w:t>112/2018</w:t>
      </w:r>
      <w:r w:rsidRPr="007414E1">
        <w:rPr>
          <w:color w:val="404859"/>
          <w:spacing w:val="20"/>
          <w:w w:val="85"/>
          <w:sz w:val="20"/>
        </w:rPr>
        <w:t xml:space="preserve"> </w:t>
      </w:r>
      <w:r w:rsidRPr="007414E1">
        <w:rPr>
          <w:color w:val="404859"/>
          <w:w w:val="85"/>
          <w:sz w:val="20"/>
        </w:rPr>
        <w:t>na</w:t>
      </w:r>
      <w:r w:rsidRPr="007414E1">
        <w:rPr>
          <w:color w:val="404859"/>
          <w:spacing w:val="20"/>
          <w:w w:val="85"/>
          <w:sz w:val="20"/>
        </w:rPr>
        <w:t xml:space="preserve"> </w:t>
      </w:r>
      <w:r w:rsidRPr="007414E1">
        <w:rPr>
          <w:color w:val="404859"/>
          <w:w w:val="85"/>
          <w:sz w:val="20"/>
        </w:rPr>
        <w:t>Sociálna</w:t>
      </w:r>
      <w:r w:rsidRPr="007414E1">
        <w:rPr>
          <w:color w:val="404859"/>
          <w:spacing w:val="20"/>
          <w:w w:val="85"/>
          <w:sz w:val="20"/>
        </w:rPr>
        <w:t xml:space="preserve"> </w:t>
      </w:r>
      <w:r w:rsidRPr="007414E1">
        <w:rPr>
          <w:color w:val="404859"/>
          <w:w w:val="85"/>
          <w:sz w:val="20"/>
        </w:rPr>
        <w:t>ekonomika</w:t>
      </w:r>
      <w:r w:rsidRPr="007414E1">
        <w:rPr>
          <w:color w:val="404859"/>
          <w:spacing w:val="20"/>
          <w:w w:val="85"/>
          <w:sz w:val="20"/>
        </w:rPr>
        <w:t xml:space="preserve"> </w:t>
      </w:r>
      <w:r w:rsidRPr="007414E1">
        <w:rPr>
          <w:color w:val="404859"/>
          <w:w w:val="85"/>
          <w:sz w:val="20"/>
        </w:rPr>
        <w:t>a</w:t>
      </w:r>
      <w:r w:rsidRPr="007414E1">
        <w:rPr>
          <w:color w:val="404859"/>
          <w:spacing w:val="20"/>
          <w:w w:val="85"/>
          <w:sz w:val="20"/>
        </w:rPr>
        <w:t xml:space="preserve"> </w:t>
      </w:r>
      <w:r w:rsidRPr="007414E1">
        <w:rPr>
          <w:color w:val="404859"/>
          <w:w w:val="85"/>
          <w:sz w:val="20"/>
        </w:rPr>
        <w:t>Sociálna</w:t>
      </w:r>
      <w:r w:rsidRPr="007414E1">
        <w:rPr>
          <w:color w:val="404859"/>
          <w:spacing w:val="20"/>
          <w:w w:val="85"/>
          <w:sz w:val="20"/>
        </w:rPr>
        <w:t xml:space="preserve"> </w:t>
      </w:r>
      <w:r w:rsidRPr="007414E1">
        <w:rPr>
          <w:color w:val="404859"/>
          <w:w w:val="85"/>
          <w:sz w:val="20"/>
        </w:rPr>
        <w:t>podniky.</w:t>
      </w:r>
    </w:p>
    <w:p w14:paraId="5181E80D" w14:textId="77777777" w:rsidR="007414E1" w:rsidRPr="007414E1" w:rsidRDefault="007414E1">
      <w:pPr>
        <w:pStyle w:val="FootnoteText"/>
        <w:rPr>
          <w:lang w:val="ro-R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C1A2A" w14:textId="77777777" w:rsidR="0074266A" w:rsidRDefault="0074266A" w:rsidP="0074266A">
    <w:pPr>
      <w:widowControl w:val="0"/>
      <w:spacing w:line="240" w:lineRule="auto"/>
      <w:ind w:left="-284" w:right="-438"/>
      <w:rPr>
        <w:b/>
        <w:color w:val="595959"/>
        <w:sz w:val="20"/>
        <w:szCs w:val="20"/>
      </w:rPr>
    </w:pPr>
    <w:r>
      <w:rPr>
        <w:b/>
        <w:color w:val="595959"/>
        <w:sz w:val="20"/>
        <w:szCs w:val="20"/>
      </w:rPr>
      <w:t>Enhancing Young People Skills and Competencies in Social Entrepreneurship by Virtual Reality</w:t>
    </w:r>
  </w:p>
  <w:p w14:paraId="6BF0D0B3" w14:textId="0ED792F7" w:rsidR="00044DF3" w:rsidRPr="0074266A" w:rsidRDefault="0074266A" w:rsidP="0074266A">
    <w:pPr>
      <w:widowControl w:val="0"/>
      <w:spacing w:line="240" w:lineRule="auto"/>
      <w:ind w:left="-284" w:right="-438"/>
      <w:rPr>
        <w:sz w:val="20"/>
        <w:szCs w:val="20"/>
      </w:rPr>
    </w:pPr>
    <w:r>
      <w:rPr>
        <w:b/>
        <w:color w:val="595959"/>
        <w:sz w:val="20"/>
        <w:szCs w:val="20"/>
      </w:rPr>
      <w:t>ERASMUS+2021-1-RO01-KA220-YOU-000029869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4EFF"/>
    <w:multiLevelType w:val="hybridMultilevel"/>
    <w:tmpl w:val="28FA4708"/>
    <w:lvl w:ilvl="0" w:tplc="8E2C9F92">
      <w:start w:val="4"/>
      <w:numFmt w:val="bullet"/>
      <w:lvlText w:val="-"/>
      <w:lvlJc w:val="left"/>
      <w:pPr>
        <w:ind w:left="720" w:hanging="360"/>
      </w:pPr>
      <w:rPr>
        <w:rFonts w:ascii="Calibri" w:eastAsiaTheme="minorHAnsi" w:hAnsi="Calibri" w:cs="Calibri" w:hint="default"/>
        <w:w w:val="85"/>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405CAC"/>
    <w:multiLevelType w:val="multilevel"/>
    <w:tmpl w:val="6908D116"/>
    <w:lvl w:ilvl="0">
      <w:start w:val="2"/>
      <w:numFmt w:val="decimal"/>
      <w:lvlText w:val="%1"/>
      <w:lvlJc w:val="left"/>
      <w:pPr>
        <w:ind w:left="2097" w:hanging="681"/>
      </w:pPr>
      <w:rPr>
        <w:rFonts w:hint="default"/>
        <w:lang w:val="en-US" w:eastAsia="en-US" w:bidi="ar-SA"/>
      </w:rPr>
    </w:lvl>
    <w:lvl w:ilvl="1">
      <w:start w:val="2"/>
      <w:numFmt w:val="decimal"/>
      <w:lvlText w:val="%1.%2."/>
      <w:lvlJc w:val="left"/>
      <w:pPr>
        <w:ind w:left="2097" w:hanging="681"/>
      </w:pPr>
      <w:rPr>
        <w:rFonts w:ascii="Trebuchet MS" w:eastAsia="Trebuchet MS" w:hAnsi="Trebuchet MS" w:cs="Trebuchet MS" w:hint="default"/>
        <w:color w:val="CF502F"/>
        <w:w w:val="83"/>
        <w:sz w:val="40"/>
        <w:szCs w:val="40"/>
        <w:lang w:val="en-US" w:eastAsia="en-US" w:bidi="ar-SA"/>
      </w:rPr>
    </w:lvl>
    <w:lvl w:ilvl="2">
      <w:start w:val="1"/>
      <w:numFmt w:val="decimal"/>
      <w:lvlText w:val="%1.%2.%3."/>
      <w:lvlJc w:val="left"/>
      <w:pPr>
        <w:ind w:left="2097" w:hanging="681"/>
      </w:pPr>
      <w:rPr>
        <w:rFonts w:ascii="Trebuchet MS" w:eastAsia="Trebuchet MS" w:hAnsi="Trebuchet MS" w:cs="Trebuchet MS" w:hint="default"/>
        <w:color w:val="0051A0"/>
        <w:w w:val="83"/>
        <w:sz w:val="28"/>
        <w:szCs w:val="28"/>
        <w:lang w:val="en-US" w:eastAsia="en-US" w:bidi="ar-SA"/>
      </w:rPr>
    </w:lvl>
    <w:lvl w:ilvl="3">
      <w:numFmt w:val="bullet"/>
      <w:lvlText w:val="&gt;"/>
      <w:lvlJc w:val="left"/>
      <w:pPr>
        <w:ind w:left="2551" w:hanging="227"/>
      </w:pPr>
      <w:rPr>
        <w:rFonts w:ascii="Trebuchet MS" w:eastAsia="Trebuchet MS" w:hAnsi="Trebuchet MS" w:cs="Trebuchet MS" w:hint="default"/>
        <w:color w:val="0090D7"/>
        <w:w w:val="106"/>
        <w:sz w:val="24"/>
        <w:szCs w:val="24"/>
        <w:lang w:val="en-US" w:eastAsia="en-US" w:bidi="ar-SA"/>
      </w:rPr>
    </w:lvl>
    <w:lvl w:ilvl="4">
      <w:numFmt w:val="bullet"/>
      <w:lvlText w:val="•"/>
      <w:lvlJc w:val="left"/>
      <w:pPr>
        <w:ind w:left="5675" w:hanging="227"/>
      </w:pPr>
      <w:rPr>
        <w:rFonts w:hint="default"/>
        <w:lang w:val="en-US" w:eastAsia="en-US" w:bidi="ar-SA"/>
      </w:rPr>
    </w:lvl>
    <w:lvl w:ilvl="5">
      <w:numFmt w:val="bullet"/>
      <w:lvlText w:val="•"/>
      <w:lvlJc w:val="left"/>
      <w:pPr>
        <w:ind w:left="6713" w:hanging="227"/>
      </w:pPr>
      <w:rPr>
        <w:rFonts w:hint="default"/>
        <w:lang w:val="en-US" w:eastAsia="en-US" w:bidi="ar-SA"/>
      </w:rPr>
    </w:lvl>
    <w:lvl w:ilvl="6">
      <w:numFmt w:val="bullet"/>
      <w:lvlText w:val="•"/>
      <w:lvlJc w:val="left"/>
      <w:pPr>
        <w:ind w:left="7751" w:hanging="227"/>
      </w:pPr>
      <w:rPr>
        <w:rFonts w:hint="default"/>
        <w:lang w:val="en-US" w:eastAsia="en-US" w:bidi="ar-SA"/>
      </w:rPr>
    </w:lvl>
    <w:lvl w:ilvl="7">
      <w:numFmt w:val="bullet"/>
      <w:lvlText w:val="•"/>
      <w:lvlJc w:val="left"/>
      <w:pPr>
        <w:ind w:left="8790" w:hanging="227"/>
      </w:pPr>
      <w:rPr>
        <w:rFonts w:hint="default"/>
        <w:lang w:val="en-US" w:eastAsia="en-US" w:bidi="ar-SA"/>
      </w:rPr>
    </w:lvl>
    <w:lvl w:ilvl="8">
      <w:numFmt w:val="bullet"/>
      <w:lvlText w:val="•"/>
      <w:lvlJc w:val="left"/>
      <w:pPr>
        <w:ind w:left="9828" w:hanging="227"/>
      </w:pPr>
      <w:rPr>
        <w:rFonts w:hint="default"/>
        <w:lang w:val="en-US" w:eastAsia="en-US" w:bidi="ar-SA"/>
      </w:rPr>
    </w:lvl>
  </w:abstractNum>
  <w:abstractNum w:abstractNumId="2" w15:restartNumberingAfterBreak="0">
    <w:nsid w:val="057B6D30"/>
    <w:multiLevelType w:val="hybridMultilevel"/>
    <w:tmpl w:val="A6A8EB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F60ECF"/>
    <w:multiLevelType w:val="hybridMultilevel"/>
    <w:tmpl w:val="77FEC2BA"/>
    <w:lvl w:ilvl="0" w:tplc="F5962DD2">
      <w:numFmt w:val="bullet"/>
      <w:lvlText w:val="&gt;"/>
      <w:lvlJc w:val="left"/>
      <w:pPr>
        <w:ind w:left="2551" w:hanging="227"/>
      </w:pPr>
      <w:rPr>
        <w:rFonts w:ascii="Trebuchet MS" w:eastAsia="Trebuchet MS" w:hAnsi="Trebuchet MS" w:cs="Trebuchet MS" w:hint="default"/>
        <w:color w:val="0090D7"/>
        <w:w w:val="106"/>
        <w:sz w:val="24"/>
        <w:szCs w:val="24"/>
        <w:lang w:val="en-US" w:eastAsia="en-US" w:bidi="ar-SA"/>
      </w:rPr>
    </w:lvl>
    <w:lvl w:ilvl="1" w:tplc="5A944AD2">
      <w:numFmt w:val="bullet"/>
      <w:lvlText w:val="•"/>
      <w:lvlJc w:val="left"/>
      <w:pPr>
        <w:ind w:left="3494" w:hanging="227"/>
      </w:pPr>
      <w:rPr>
        <w:rFonts w:hint="default"/>
        <w:lang w:val="en-US" w:eastAsia="en-US" w:bidi="ar-SA"/>
      </w:rPr>
    </w:lvl>
    <w:lvl w:ilvl="2" w:tplc="B88C589C">
      <w:numFmt w:val="bullet"/>
      <w:lvlText w:val="•"/>
      <w:lvlJc w:val="left"/>
      <w:pPr>
        <w:ind w:left="4429" w:hanging="227"/>
      </w:pPr>
      <w:rPr>
        <w:rFonts w:hint="default"/>
        <w:lang w:val="en-US" w:eastAsia="en-US" w:bidi="ar-SA"/>
      </w:rPr>
    </w:lvl>
    <w:lvl w:ilvl="3" w:tplc="B1B03D92">
      <w:numFmt w:val="bullet"/>
      <w:lvlText w:val="•"/>
      <w:lvlJc w:val="left"/>
      <w:pPr>
        <w:ind w:left="5363" w:hanging="227"/>
      </w:pPr>
      <w:rPr>
        <w:rFonts w:hint="default"/>
        <w:lang w:val="en-US" w:eastAsia="en-US" w:bidi="ar-SA"/>
      </w:rPr>
    </w:lvl>
    <w:lvl w:ilvl="4" w:tplc="94C4CC66">
      <w:numFmt w:val="bullet"/>
      <w:lvlText w:val="•"/>
      <w:lvlJc w:val="left"/>
      <w:pPr>
        <w:ind w:left="6298" w:hanging="227"/>
      </w:pPr>
      <w:rPr>
        <w:rFonts w:hint="default"/>
        <w:lang w:val="en-US" w:eastAsia="en-US" w:bidi="ar-SA"/>
      </w:rPr>
    </w:lvl>
    <w:lvl w:ilvl="5" w:tplc="24AAECA2">
      <w:numFmt w:val="bullet"/>
      <w:lvlText w:val="•"/>
      <w:lvlJc w:val="left"/>
      <w:pPr>
        <w:ind w:left="7232" w:hanging="227"/>
      </w:pPr>
      <w:rPr>
        <w:rFonts w:hint="default"/>
        <w:lang w:val="en-US" w:eastAsia="en-US" w:bidi="ar-SA"/>
      </w:rPr>
    </w:lvl>
    <w:lvl w:ilvl="6" w:tplc="81FC2CFC">
      <w:numFmt w:val="bullet"/>
      <w:lvlText w:val="•"/>
      <w:lvlJc w:val="left"/>
      <w:pPr>
        <w:ind w:left="8167" w:hanging="227"/>
      </w:pPr>
      <w:rPr>
        <w:rFonts w:hint="default"/>
        <w:lang w:val="en-US" w:eastAsia="en-US" w:bidi="ar-SA"/>
      </w:rPr>
    </w:lvl>
    <w:lvl w:ilvl="7" w:tplc="0DF2739C">
      <w:numFmt w:val="bullet"/>
      <w:lvlText w:val="•"/>
      <w:lvlJc w:val="left"/>
      <w:pPr>
        <w:ind w:left="9101" w:hanging="227"/>
      </w:pPr>
      <w:rPr>
        <w:rFonts w:hint="default"/>
        <w:lang w:val="en-US" w:eastAsia="en-US" w:bidi="ar-SA"/>
      </w:rPr>
    </w:lvl>
    <w:lvl w:ilvl="8" w:tplc="92A68B5A">
      <w:numFmt w:val="bullet"/>
      <w:lvlText w:val="•"/>
      <w:lvlJc w:val="left"/>
      <w:pPr>
        <w:ind w:left="10036" w:hanging="227"/>
      </w:pPr>
      <w:rPr>
        <w:rFonts w:hint="default"/>
        <w:lang w:val="en-US" w:eastAsia="en-US" w:bidi="ar-SA"/>
      </w:rPr>
    </w:lvl>
  </w:abstractNum>
  <w:abstractNum w:abstractNumId="4" w15:restartNumberingAfterBreak="0">
    <w:nsid w:val="13A31838"/>
    <w:multiLevelType w:val="hybridMultilevel"/>
    <w:tmpl w:val="9E628B8C"/>
    <w:lvl w:ilvl="0" w:tplc="0409000F">
      <w:start w:val="1"/>
      <w:numFmt w:val="decimal"/>
      <w:lvlText w:val="%1."/>
      <w:lvlJc w:val="left"/>
      <w:pPr>
        <w:ind w:left="2136" w:hanging="360"/>
      </w:pPr>
    </w:lvl>
    <w:lvl w:ilvl="1" w:tplc="04090019" w:tentative="1">
      <w:start w:val="1"/>
      <w:numFmt w:val="lowerLetter"/>
      <w:lvlText w:val="%2."/>
      <w:lvlJc w:val="left"/>
      <w:pPr>
        <w:ind w:left="2856" w:hanging="360"/>
      </w:pPr>
    </w:lvl>
    <w:lvl w:ilvl="2" w:tplc="0409001B" w:tentative="1">
      <w:start w:val="1"/>
      <w:numFmt w:val="lowerRoman"/>
      <w:lvlText w:val="%3."/>
      <w:lvlJc w:val="right"/>
      <w:pPr>
        <w:ind w:left="3576" w:hanging="180"/>
      </w:pPr>
    </w:lvl>
    <w:lvl w:ilvl="3" w:tplc="0409000F" w:tentative="1">
      <w:start w:val="1"/>
      <w:numFmt w:val="decimal"/>
      <w:lvlText w:val="%4."/>
      <w:lvlJc w:val="left"/>
      <w:pPr>
        <w:ind w:left="4296" w:hanging="360"/>
      </w:pPr>
    </w:lvl>
    <w:lvl w:ilvl="4" w:tplc="04090019" w:tentative="1">
      <w:start w:val="1"/>
      <w:numFmt w:val="lowerLetter"/>
      <w:lvlText w:val="%5."/>
      <w:lvlJc w:val="left"/>
      <w:pPr>
        <w:ind w:left="5016" w:hanging="360"/>
      </w:pPr>
    </w:lvl>
    <w:lvl w:ilvl="5" w:tplc="0409001B" w:tentative="1">
      <w:start w:val="1"/>
      <w:numFmt w:val="lowerRoman"/>
      <w:lvlText w:val="%6."/>
      <w:lvlJc w:val="right"/>
      <w:pPr>
        <w:ind w:left="5736" w:hanging="180"/>
      </w:pPr>
    </w:lvl>
    <w:lvl w:ilvl="6" w:tplc="0409000F" w:tentative="1">
      <w:start w:val="1"/>
      <w:numFmt w:val="decimal"/>
      <w:lvlText w:val="%7."/>
      <w:lvlJc w:val="left"/>
      <w:pPr>
        <w:ind w:left="6456" w:hanging="360"/>
      </w:pPr>
    </w:lvl>
    <w:lvl w:ilvl="7" w:tplc="04090019" w:tentative="1">
      <w:start w:val="1"/>
      <w:numFmt w:val="lowerLetter"/>
      <w:lvlText w:val="%8."/>
      <w:lvlJc w:val="left"/>
      <w:pPr>
        <w:ind w:left="7176" w:hanging="360"/>
      </w:pPr>
    </w:lvl>
    <w:lvl w:ilvl="8" w:tplc="0409001B" w:tentative="1">
      <w:start w:val="1"/>
      <w:numFmt w:val="lowerRoman"/>
      <w:lvlText w:val="%9."/>
      <w:lvlJc w:val="right"/>
      <w:pPr>
        <w:ind w:left="7896" w:hanging="180"/>
      </w:pPr>
    </w:lvl>
  </w:abstractNum>
  <w:abstractNum w:abstractNumId="5" w15:restartNumberingAfterBreak="0">
    <w:nsid w:val="16E33925"/>
    <w:multiLevelType w:val="hybridMultilevel"/>
    <w:tmpl w:val="1E003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7678A0"/>
    <w:multiLevelType w:val="hybridMultilevel"/>
    <w:tmpl w:val="AC109364"/>
    <w:lvl w:ilvl="0" w:tplc="D4E4BEA0">
      <w:start w:val="1"/>
      <w:numFmt w:val="decimal"/>
      <w:lvlText w:val="(%1)"/>
      <w:lvlJc w:val="left"/>
      <w:pPr>
        <w:ind w:left="2585" w:hanging="318"/>
        <w:jc w:val="right"/>
      </w:pPr>
      <w:rPr>
        <w:rFonts w:ascii="Trebuchet MS" w:eastAsia="Trebuchet MS" w:hAnsi="Trebuchet MS" w:cs="Trebuchet MS" w:hint="default"/>
        <w:color w:val="404859"/>
        <w:w w:val="86"/>
        <w:sz w:val="20"/>
        <w:szCs w:val="20"/>
        <w:lang w:val="en-US" w:eastAsia="en-US" w:bidi="ar-SA"/>
      </w:rPr>
    </w:lvl>
    <w:lvl w:ilvl="1" w:tplc="7CC87DC2">
      <w:numFmt w:val="bullet"/>
      <w:lvlText w:val="•"/>
      <w:lvlJc w:val="left"/>
      <w:pPr>
        <w:ind w:left="3512" w:hanging="318"/>
      </w:pPr>
      <w:rPr>
        <w:rFonts w:hint="default"/>
        <w:lang w:val="en-US" w:eastAsia="en-US" w:bidi="ar-SA"/>
      </w:rPr>
    </w:lvl>
    <w:lvl w:ilvl="2" w:tplc="12C46F24">
      <w:numFmt w:val="bullet"/>
      <w:lvlText w:val="•"/>
      <w:lvlJc w:val="left"/>
      <w:pPr>
        <w:ind w:left="4445" w:hanging="318"/>
      </w:pPr>
      <w:rPr>
        <w:rFonts w:hint="default"/>
        <w:lang w:val="en-US" w:eastAsia="en-US" w:bidi="ar-SA"/>
      </w:rPr>
    </w:lvl>
    <w:lvl w:ilvl="3" w:tplc="2C540396">
      <w:numFmt w:val="bullet"/>
      <w:lvlText w:val="•"/>
      <w:lvlJc w:val="left"/>
      <w:pPr>
        <w:ind w:left="5377" w:hanging="318"/>
      </w:pPr>
      <w:rPr>
        <w:rFonts w:hint="default"/>
        <w:lang w:val="en-US" w:eastAsia="en-US" w:bidi="ar-SA"/>
      </w:rPr>
    </w:lvl>
    <w:lvl w:ilvl="4" w:tplc="D0B066E8">
      <w:numFmt w:val="bullet"/>
      <w:lvlText w:val="•"/>
      <w:lvlJc w:val="left"/>
      <w:pPr>
        <w:ind w:left="6310" w:hanging="318"/>
      </w:pPr>
      <w:rPr>
        <w:rFonts w:hint="default"/>
        <w:lang w:val="en-US" w:eastAsia="en-US" w:bidi="ar-SA"/>
      </w:rPr>
    </w:lvl>
    <w:lvl w:ilvl="5" w:tplc="52CCE5CA">
      <w:numFmt w:val="bullet"/>
      <w:lvlText w:val="•"/>
      <w:lvlJc w:val="left"/>
      <w:pPr>
        <w:ind w:left="7242" w:hanging="318"/>
      </w:pPr>
      <w:rPr>
        <w:rFonts w:hint="default"/>
        <w:lang w:val="en-US" w:eastAsia="en-US" w:bidi="ar-SA"/>
      </w:rPr>
    </w:lvl>
    <w:lvl w:ilvl="6" w:tplc="3C805AD0">
      <w:numFmt w:val="bullet"/>
      <w:lvlText w:val="•"/>
      <w:lvlJc w:val="left"/>
      <w:pPr>
        <w:ind w:left="8175" w:hanging="318"/>
      </w:pPr>
      <w:rPr>
        <w:rFonts w:hint="default"/>
        <w:lang w:val="en-US" w:eastAsia="en-US" w:bidi="ar-SA"/>
      </w:rPr>
    </w:lvl>
    <w:lvl w:ilvl="7" w:tplc="46C08960">
      <w:numFmt w:val="bullet"/>
      <w:lvlText w:val="•"/>
      <w:lvlJc w:val="left"/>
      <w:pPr>
        <w:ind w:left="9107" w:hanging="318"/>
      </w:pPr>
      <w:rPr>
        <w:rFonts w:hint="default"/>
        <w:lang w:val="en-US" w:eastAsia="en-US" w:bidi="ar-SA"/>
      </w:rPr>
    </w:lvl>
    <w:lvl w:ilvl="8" w:tplc="97261DDC">
      <w:numFmt w:val="bullet"/>
      <w:lvlText w:val="•"/>
      <w:lvlJc w:val="left"/>
      <w:pPr>
        <w:ind w:left="10040" w:hanging="318"/>
      </w:pPr>
      <w:rPr>
        <w:rFonts w:hint="default"/>
        <w:lang w:val="en-US" w:eastAsia="en-US" w:bidi="ar-SA"/>
      </w:rPr>
    </w:lvl>
  </w:abstractNum>
  <w:abstractNum w:abstractNumId="7" w15:restartNumberingAfterBreak="0">
    <w:nsid w:val="39A0632B"/>
    <w:multiLevelType w:val="multilevel"/>
    <w:tmpl w:val="6B6C6FF2"/>
    <w:lvl w:ilvl="0">
      <w:start w:val="1"/>
      <w:numFmt w:val="decimal"/>
      <w:lvlText w:val="%1"/>
      <w:lvlJc w:val="left"/>
      <w:pPr>
        <w:ind w:left="-3048" w:hanging="432"/>
      </w:pPr>
      <w:rPr>
        <w:b/>
      </w:rPr>
    </w:lvl>
    <w:lvl w:ilvl="1">
      <w:start w:val="1"/>
      <w:numFmt w:val="decimal"/>
      <w:lvlText w:val="%1.%2"/>
      <w:lvlJc w:val="left"/>
      <w:pPr>
        <w:ind w:left="-2904" w:hanging="576"/>
      </w:pPr>
    </w:lvl>
    <w:lvl w:ilvl="2">
      <w:start w:val="1"/>
      <w:numFmt w:val="decimal"/>
      <w:lvlText w:val="%1.%2.%3"/>
      <w:lvlJc w:val="left"/>
      <w:pPr>
        <w:ind w:left="-2760" w:hanging="720"/>
      </w:pPr>
    </w:lvl>
    <w:lvl w:ilvl="3">
      <w:start w:val="1"/>
      <w:numFmt w:val="decimal"/>
      <w:lvlText w:val="%1.%2.%3.%4"/>
      <w:lvlJc w:val="left"/>
      <w:pPr>
        <w:ind w:left="-2616" w:hanging="864"/>
      </w:pPr>
    </w:lvl>
    <w:lvl w:ilvl="4">
      <w:start w:val="1"/>
      <w:numFmt w:val="decimal"/>
      <w:lvlText w:val="%1.%2.%3.%4.%5"/>
      <w:lvlJc w:val="left"/>
      <w:pPr>
        <w:ind w:left="-2472" w:hanging="1008"/>
      </w:pPr>
    </w:lvl>
    <w:lvl w:ilvl="5">
      <w:start w:val="1"/>
      <w:numFmt w:val="decimal"/>
      <w:lvlText w:val="%1.%2.%3.%4.%5.%6"/>
      <w:lvlJc w:val="left"/>
      <w:pPr>
        <w:ind w:left="-2328" w:hanging="1152"/>
      </w:pPr>
    </w:lvl>
    <w:lvl w:ilvl="6">
      <w:start w:val="1"/>
      <w:numFmt w:val="decimal"/>
      <w:lvlText w:val="%1.%2.%3.%4.%5.%6.%7"/>
      <w:lvlJc w:val="left"/>
      <w:pPr>
        <w:ind w:left="-2184" w:hanging="1296"/>
      </w:pPr>
    </w:lvl>
    <w:lvl w:ilvl="7">
      <w:start w:val="1"/>
      <w:numFmt w:val="decimal"/>
      <w:lvlText w:val="%1.%2.%3.%4.%5.%6.%7.%8"/>
      <w:lvlJc w:val="left"/>
      <w:pPr>
        <w:ind w:left="-2040" w:hanging="1440"/>
      </w:pPr>
    </w:lvl>
    <w:lvl w:ilvl="8">
      <w:start w:val="1"/>
      <w:numFmt w:val="decimal"/>
      <w:lvlText w:val="%1.%2.%3.%4.%5.%6.%7.%8.%9"/>
      <w:lvlJc w:val="left"/>
      <w:pPr>
        <w:ind w:left="-1896" w:hanging="1584"/>
      </w:pPr>
    </w:lvl>
  </w:abstractNum>
  <w:abstractNum w:abstractNumId="8" w15:restartNumberingAfterBreak="0">
    <w:nsid w:val="3EEC2568"/>
    <w:multiLevelType w:val="hybridMultilevel"/>
    <w:tmpl w:val="E4B45A04"/>
    <w:lvl w:ilvl="0" w:tplc="265E573A">
      <w:start w:val="4"/>
      <w:numFmt w:val="bullet"/>
      <w:lvlText w:val="-"/>
      <w:lvlJc w:val="left"/>
      <w:pPr>
        <w:ind w:left="720" w:hanging="360"/>
      </w:pPr>
      <w:rPr>
        <w:rFonts w:ascii="Calibri" w:eastAsia="Trebuchet MS"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B361C3D"/>
    <w:multiLevelType w:val="hybridMultilevel"/>
    <w:tmpl w:val="E9306FC8"/>
    <w:lvl w:ilvl="0" w:tplc="DB18AD36">
      <w:numFmt w:val="bullet"/>
      <w:lvlText w:val="&gt;"/>
      <w:lvlJc w:val="left"/>
      <w:pPr>
        <w:ind w:left="935" w:hanging="227"/>
      </w:pPr>
      <w:rPr>
        <w:rFonts w:ascii="Trebuchet MS" w:eastAsia="Trebuchet MS" w:hAnsi="Trebuchet MS" w:cs="Trebuchet MS" w:hint="default"/>
        <w:color w:val="0090D7"/>
        <w:w w:val="106"/>
        <w:sz w:val="24"/>
        <w:szCs w:val="24"/>
        <w:lang w:val="en-US" w:eastAsia="en-US" w:bidi="ar-SA"/>
      </w:rPr>
    </w:lvl>
    <w:lvl w:ilvl="1" w:tplc="8C04DD02">
      <w:numFmt w:val="bullet"/>
      <w:lvlText w:val="•"/>
      <w:lvlJc w:val="left"/>
      <w:pPr>
        <w:ind w:left="1878" w:hanging="227"/>
      </w:pPr>
      <w:rPr>
        <w:rFonts w:hint="default"/>
        <w:lang w:val="en-US" w:eastAsia="en-US" w:bidi="ar-SA"/>
      </w:rPr>
    </w:lvl>
    <w:lvl w:ilvl="2" w:tplc="2B582E68">
      <w:numFmt w:val="bullet"/>
      <w:lvlText w:val="•"/>
      <w:lvlJc w:val="left"/>
      <w:pPr>
        <w:ind w:left="2813" w:hanging="227"/>
      </w:pPr>
      <w:rPr>
        <w:rFonts w:hint="default"/>
        <w:lang w:val="en-US" w:eastAsia="en-US" w:bidi="ar-SA"/>
      </w:rPr>
    </w:lvl>
    <w:lvl w:ilvl="3" w:tplc="A1AE0BD8">
      <w:numFmt w:val="bullet"/>
      <w:lvlText w:val="•"/>
      <w:lvlJc w:val="left"/>
      <w:pPr>
        <w:ind w:left="3747" w:hanging="227"/>
      </w:pPr>
      <w:rPr>
        <w:rFonts w:hint="default"/>
        <w:lang w:val="en-US" w:eastAsia="en-US" w:bidi="ar-SA"/>
      </w:rPr>
    </w:lvl>
    <w:lvl w:ilvl="4" w:tplc="9CFCF5A2">
      <w:numFmt w:val="bullet"/>
      <w:lvlText w:val="•"/>
      <w:lvlJc w:val="left"/>
      <w:pPr>
        <w:ind w:left="4682" w:hanging="227"/>
      </w:pPr>
      <w:rPr>
        <w:rFonts w:hint="default"/>
        <w:lang w:val="en-US" w:eastAsia="en-US" w:bidi="ar-SA"/>
      </w:rPr>
    </w:lvl>
    <w:lvl w:ilvl="5" w:tplc="F9C6E3FA">
      <w:numFmt w:val="bullet"/>
      <w:lvlText w:val="•"/>
      <w:lvlJc w:val="left"/>
      <w:pPr>
        <w:ind w:left="5616" w:hanging="227"/>
      </w:pPr>
      <w:rPr>
        <w:rFonts w:hint="default"/>
        <w:lang w:val="en-US" w:eastAsia="en-US" w:bidi="ar-SA"/>
      </w:rPr>
    </w:lvl>
    <w:lvl w:ilvl="6" w:tplc="985442FC">
      <w:numFmt w:val="bullet"/>
      <w:lvlText w:val="•"/>
      <w:lvlJc w:val="left"/>
      <w:pPr>
        <w:ind w:left="6551" w:hanging="227"/>
      </w:pPr>
      <w:rPr>
        <w:rFonts w:hint="default"/>
        <w:lang w:val="en-US" w:eastAsia="en-US" w:bidi="ar-SA"/>
      </w:rPr>
    </w:lvl>
    <w:lvl w:ilvl="7" w:tplc="37262D9C">
      <w:numFmt w:val="bullet"/>
      <w:lvlText w:val="•"/>
      <w:lvlJc w:val="left"/>
      <w:pPr>
        <w:ind w:left="7485" w:hanging="227"/>
      </w:pPr>
      <w:rPr>
        <w:rFonts w:hint="default"/>
        <w:lang w:val="en-US" w:eastAsia="en-US" w:bidi="ar-SA"/>
      </w:rPr>
    </w:lvl>
    <w:lvl w:ilvl="8" w:tplc="12E63FBE">
      <w:numFmt w:val="bullet"/>
      <w:lvlText w:val="•"/>
      <w:lvlJc w:val="left"/>
      <w:pPr>
        <w:ind w:left="8420" w:hanging="227"/>
      </w:pPr>
      <w:rPr>
        <w:rFonts w:hint="default"/>
        <w:lang w:val="en-US" w:eastAsia="en-US" w:bidi="ar-SA"/>
      </w:rPr>
    </w:lvl>
  </w:abstractNum>
  <w:abstractNum w:abstractNumId="10" w15:restartNumberingAfterBreak="0">
    <w:nsid w:val="4F385EB1"/>
    <w:multiLevelType w:val="hybridMultilevel"/>
    <w:tmpl w:val="89CA7328"/>
    <w:lvl w:ilvl="0" w:tplc="0418000B">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1" w15:restartNumberingAfterBreak="0">
    <w:nsid w:val="505506BC"/>
    <w:multiLevelType w:val="hybridMultilevel"/>
    <w:tmpl w:val="00869190"/>
    <w:lvl w:ilvl="0" w:tplc="0409000F">
      <w:start w:val="1"/>
      <w:numFmt w:val="decimal"/>
      <w:lvlText w:val="%1."/>
      <w:lvlJc w:val="left"/>
      <w:pPr>
        <w:ind w:left="2136" w:hanging="360"/>
      </w:pPr>
    </w:lvl>
    <w:lvl w:ilvl="1" w:tplc="04090019" w:tentative="1">
      <w:start w:val="1"/>
      <w:numFmt w:val="lowerLetter"/>
      <w:lvlText w:val="%2."/>
      <w:lvlJc w:val="left"/>
      <w:pPr>
        <w:ind w:left="2856" w:hanging="360"/>
      </w:pPr>
    </w:lvl>
    <w:lvl w:ilvl="2" w:tplc="0409001B" w:tentative="1">
      <w:start w:val="1"/>
      <w:numFmt w:val="lowerRoman"/>
      <w:lvlText w:val="%3."/>
      <w:lvlJc w:val="right"/>
      <w:pPr>
        <w:ind w:left="3576" w:hanging="180"/>
      </w:pPr>
    </w:lvl>
    <w:lvl w:ilvl="3" w:tplc="0409000F" w:tentative="1">
      <w:start w:val="1"/>
      <w:numFmt w:val="decimal"/>
      <w:lvlText w:val="%4."/>
      <w:lvlJc w:val="left"/>
      <w:pPr>
        <w:ind w:left="4296" w:hanging="360"/>
      </w:pPr>
    </w:lvl>
    <w:lvl w:ilvl="4" w:tplc="04090019" w:tentative="1">
      <w:start w:val="1"/>
      <w:numFmt w:val="lowerLetter"/>
      <w:lvlText w:val="%5."/>
      <w:lvlJc w:val="left"/>
      <w:pPr>
        <w:ind w:left="5016" w:hanging="360"/>
      </w:pPr>
    </w:lvl>
    <w:lvl w:ilvl="5" w:tplc="0409001B" w:tentative="1">
      <w:start w:val="1"/>
      <w:numFmt w:val="lowerRoman"/>
      <w:lvlText w:val="%6."/>
      <w:lvlJc w:val="right"/>
      <w:pPr>
        <w:ind w:left="5736" w:hanging="180"/>
      </w:pPr>
    </w:lvl>
    <w:lvl w:ilvl="6" w:tplc="0409000F" w:tentative="1">
      <w:start w:val="1"/>
      <w:numFmt w:val="decimal"/>
      <w:lvlText w:val="%7."/>
      <w:lvlJc w:val="left"/>
      <w:pPr>
        <w:ind w:left="6456" w:hanging="360"/>
      </w:pPr>
    </w:lvl>
    <w:lvl w:ilvl="7" w:tplc="04090019" w:tentative="1">
      <w:start w:val="1"/>
      <w:numFmt w:val="lowerLetter"/>
      <w:lvlText w:val="%8."/>
      <w:lvlJc w:val="left"/>
      <w:pPr>
        <w:ind w:left="7176" w:hanging="360"/>
      </w:pPr>
    </w:lvl>
    <w:lvl w:ilvl="8" w:tplc="0409001B" w:tentative="1">
      <w:start w:val="1"/>
      <w:numFmt w:val="lowerRoman"/>
      <w:lvlText w:val="%9."/>
      <w:lvlJc w:val="right"/>
      <w:pPr>
        <w:ind w:left="7896" w:hanging="180"/>
      </w:pPr>
    </w:lvl>
  </w:abstractNum>
  <w:abstractNum w:abstractNumId="12" w15:restartNumberingAfterBreak="0">
    <w:nsid w:val="54A61A89"/>
    <w:multiLevelType w:val="hybridMultilevel"/>
    <w:tmpl w:val="7D2434D2"/>
    <w:lvl w:ilvl="0" w:tplc="BEEE6822">
      <w:numFmt w:val="bullet"/>
      <w:lvlText w:val="&gt;"/>
      <w:lvlJc w:val="left"/>
      <w:pPr>
        <w:ind w:left="2551" w:hanging="227"/>
      </w:pPr>
      <w:rPr>
        <w:rFonts w:ascii="Trebuchet MS" w:eastAsia="Trebuchet MS" w:hAnsi="Trebuchet MS" w:cs="Trebuchet MS" w:hint="default"/>
        <w:color w:val="0090D7"/>
        <w:w w:val="106"/>
        <w:sz w:val="24"/>
        <w:szCs w:val="24"/>
        <w:lang w:val="en-US" w:eastAsia="en-US" w:bidi="ar-SA"/>
      </w:rPr>
    </w:lvl>
    <w:lvl w:ilvl="1" w:tplc="66E8589A">
      <w:numFmt w:val="bullet"/>
      <w:lvlText w:val="•"/>
      <w:lvlJc w:val="left"/>
      <w:pPr>
        <w:ind w:left="3494" w:hanging="227"/>
      </w:pPr>
      <w:rPr>
        <w:rFonts w:hint="default"/>
        <w:lang w:val="en-US" w:eastAsia="en-US" w:bidi="ar-SA"/>
      </w:rPr>
    </w:lvl>
    <w:lvl w:ilvl="2" w:tplc="690EB4A8">
      <w:numFmt w:val="bullet"/>
      <w:lvlText w:val="•"/>
      <w:lvlJc w:val="left"/>
      <w:pPr>
        <w:ind w:left="4429" w:hanging="227"/>
      </w:pPr>
      <w:rPr>
        <w:rFonts w:hint="default"/>
        <w:lang w:val="en-US" w:eastAsia="en-US" w:bidi="ar-SA"/>
      </w:rPr>
    </w:lvl>
    <w:lvl w:ilvl="3" w:tplc="153AA08A">
      <w:numFmt w:val="bullet"/>
      <w:lvlText w:val="•"/>
      <w:lvlJc w:val="left"/>
      <w:pPr>
        <w:ind w:left="5363" w:hanging="227"/>
      </w:pPr>
      <w:rPr>
        <w:rFonts w:hint="default"/>
        <w:lang w:val="en-US" w:eastAsia="en-US" w:bidi="ar-SA"/>
      </w:rPr>
    </w:lvl>
    <w:lvl w:ilvl="4" w:tplc="787EE8E2">
      <w:numFmt w:val="bullet"/>
      <w:lvlText w:val="•"/>
      <w:lvlJc w:val="left"/>
      <w:pPr>
        <w:ind w:left="6298" w:hanging="227"/>
      </w:pPr>
      <w:rPr>
        <w:rFonts w:hint="default"/>
        <w:lang w:val="en-US" w:eastAsia="en-US" w:bidi="ar-SA"/>
      </w:rPr>
    </w:lvl>
    <w:lvl w:ilvl="5" w:tplc="AC4C69F6">
      <w:numFmt w:val="bullet"/>
      <w:lvlText w:val="•"/>
      <w:lvlJc w:val="left"/>
      <w:pPr>
        <w:ind w:left="7232" w:hanging="227"/>
      </w:pPr>
      <w:rPr>
        <w:rFonts w:hint="default"/>
        <w:lang w:val="en-US" w:eastAsia="en-US" w:bidi="ar-SA"/>
      </w:rPr>
    </w:lvl>
    <w:lvl w:ilvl="6" w:tplc="76E8047A">
      <w:numFmt w:val="bullet"/>
      <w:lvlText w:val="•"/>
      <w:lvlJc w:val="left"/>
      <w:pPr>
        <w:ind w:left="8167" w:hanging="227"/>
      </w:pPr>
      <w:rPr>
        <w:rFonts w:hint="default"/>
        <w:lang w:val="en-US" w:eastAsia="en-US" w:bidi="ar-SA"/>
      </w:rPr>
    </w:lvl>
    <w:lvl w:ilvl="7" w:tplc="1FCAD764">
      <w:numFmt w:val="bullet"/>
      <w:lvlText w:val="•"/>
      <w:lvlJc w:val="left"/>
      <w:pPr>
        <w:ind w:left="9101" w:hanging="227"/>
      </w:pPr>
      <w:rPr>
        <w:rFonts w:hint="default"/>
        <w:lang w:val="en-US" w:eastAsia="en-US" w:bidi="ar-SA"/>
      </w:rPr>
    </w:lvl>
    <w:lvl w:ilvl="8" w:tplc="9FB8F5B0">
      <w:numFmt w:val="bullet"/>
      <w:lvlText w:val="•"/>
      <w:lvlJc w:val="left"/>
      <w:pPr>
        <w:ind w:left="10036" w:hanging="227"/>
      </w:pPr>
      <w:rPr>
        <w:rFonts w:hint="default"/>
        <w:lang w:val="en-US" w:eastAsia="en-US" w:bidi="ar-SA"/>
      </w:rPr>
    </w:lvl>
  </w:abstractNum>
  <w:abstractNum w:abstractNumId="13" w15:restartNumberingAfterBreak="0">
    <w:nsid w:val="5AF000B4"/>
    <w:multiLevelType w:val="multilevel"/>
    <w:tmpl w:val="4C78F616"/>
    <w:lvl w:ilvl="0">
      <w:start w:val="2"/>
      <w:numFmt w:val="decimal"/>
      <w:lvlText w:val="%1"/>
      <w:lvlJc w:val="left"/>
      <w:pPr>
        <w:ind w:left="2097" w:hanging="681"/>
      </w:pPr>
      <w:rPr>
        <w:rFonts w:hint="default"/>
        <w:lang w:val="en-US" w:eastAsia="en-US" w:bidi="ar-SA"/>
      </w:rPr>
    </w:lvl>
    <w:lvl w:ilvl="1">
      <w:start w:val="1"/>
      <w:numFmt w:val="decimal"/>
      <w:lvlText w:val="%1.%2."/>
      <w:lvlJc w:val="left"/>
      <w:pPr>
        <w:ind w:left="2097" w:hanging="681"/>
      </w:pPr>
      <w:rPr>
        <w:rFonts w:ascii="Trebuchet MS" w:eastAsia="Trebuchet MS" w:hAnsi="Trebuchet MS" w:cs="Trebuchet MS" w:hint="default"/>
        <w:color w:val="CF502F"/>
        <w:w w:val="83"/>
        <w:sz w:val="40"/>
        <w:szCs w:val="40"/>
        <w:lang w:val="en-US" w:eastAsia="en-US" w:bidi="ar-SA"/>
      </w:rPr>
    </w:lvl>
    <w:lvl w:ilvl="2">
      <w:start w:val="1"/>
      <w:numFmt w:val="decimal"/>
      <w:lvlText w:val="%1.%2.%3."/>
      <w:lvlJc w:val="left"/>
      <w:pPr>
        <w:ind w:left="2097" w:hanging="681"/>
      </w:pPr>
      <w:rPr>
        <w:rFonts w:ascii="Trebuchet MS" w:eastAsia="Trebuchet MS" w:hAnsi="Trebuchet MS" w:cs="Trebuchet MS" w:hint="default"/>
        <w:color w:val="0051A0"/>
        <w:w w:val="83"/>
        <w:sz w:val="28"/>
        <w:szCs w:val="28"/>
        <w:lang w:val="en-US" w:eastAsia="en-US" w:bidi="ar-SA"/>
      </w:rPr>
    </w:lvl>
    <w:lvl w:ilvl="3">
      <w:numFmt w:val="bullet"/>
      <w:lvlText w:val="&gt;"/>
      <w:lvlJc w:val="left"/>
      <w:pPr>
        <w:ind w:left="2551" w:hanging="227"/>
      </w:pPr>
      <w:rPr>
        <w:rFonts w:ascii="Trebuchet MS" w:eastAsia="Trebuchet MS" w:hAnsi="Trebuchet MS" w:cs="Trebuchet MS" w:hint="default"/>
        <w:color w:val="0090D7"/>
        <w:w w:val="106"/>
        <w:sz w:val="24"/>
        <w:szCs w:val="24"/>
        <w:lang w:val="en-US" w:eastAsia="en-US" w:bidi="ar-SA"/>
      </w:rPr>
    </w:lvl>
    <w:lvl w:ilvl="4">
      <w:numFmt w:val="bullet"/>
      <w:lvlText w:val="•"/>
      <w:lvlJc w:val="left"/>
      <w:pPr>
        <w:ind w:left="5675" w:hanging="227"/>
      </w:pPr>
      <w:rPr>
        <w:rFonts w:hint="default"/>
        <w:lang w:val="en-US" w:eastAsia="en-US" w:bidi="ar-SA"/>
      </w:rPr>
    </w:lvl>
    <w:lvl w:ilvl="5">
      <w:numFmt w:val="bullet"/>
      <w:lvlText w:val="•"/>
      <w:lvlJc w:val="left"/>
      <w:pPr>
        <w:ind w:left="6713" w:hanging="227"/>
      </w:pPr>
      <w:rPr>
        <w:rFonts w:hint="default"/>
        <w:lang w:val="en-US" w:eastAsia="en-US" w:bidi="ar-SA"/>
      </w:rPr>
    </w:lvl>
    <w:lvl w:ilvl="6">
      <w:numFmt w:val="bullet"/>
      <w:lvlText w:val="•"/>
      <w:lvlJc w:val="left"/>
      <w:pPr>
        <w:ind w:left="7751" w:hanging="227"/>
      </w:pPr>
      <w:rPr>
        <w:rFonts w:hint="default"/>
        <w:lang w:val="en-US" w:eastAsia="en-US" w:bidi="ar-SA"/>
      </w:rPr>
    </w:lvl>
    <w:lvl w:ilvl="7">
      <w:numFmt w:val="bullet"/>
      <w:lvlText w:val="•"/>
      <w:lvlJc w:val="left"/>
      <w:pPr>
        <w:ind w:left="8790" w:hanging="227"/>
      </w:pPr>
      <w:rPr>
        <w:rFonts w:hint="default"/>
        <w:lang w:val="en-US" w:eastAsia="en-US" w:bidi="ar-SA"/>
      </w:rPr>
    </w:lvl>
    <w:lvl w:ilvl="8">
      <w:numFmt w:val="bullet"/>
      <w:lvlText w:val="•"/>
      <w:lvlJc w:val="left"/>
      <w:pPr>
        <w:ind w:left="9828" w:hanging="227"/>
      </w:pPr>
      <w:rPr>
        <w:rFonts w:hint="default"/>
        <w:lang w:val="en-US" w:eastAsia="en-US" w:bidi="ar-SA"/>
      </w:rPr>
    </w:lvl>
  </w:abstractNum>
  <w:abstractNum w:abstractNumId="14" w15:restartNumberingAfterBreak="0">
    <w:nsid w:val="5DD4514A"/>
    <w:multiLevelType w:val="hybridMultilevel"/>
    <w:tmpl w:val="7EFCF54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15:restartNumberingAfterBreak="0">
    <w:nsid w:val="61860D4A"/>
    <w:multiLevelType w:val="hybridMultilevel"/>
    <w:tmpl w:val="E0501FB2"/>
    <w:lvl w:ilvl="0" w:tplc="4FA27090">
      <w:numFmt w:val="bullet"/>
      <w:lvlText w:val="&gt;"/>
      <w:lvlJc w:val="left"/>
      <w:pPr>
        <w:ind w:left="2551" w:hanging="227"/>
      </w:pPr>
      <w:rPr>
        <w:rFonts w:ascii="Trebuchet MS" w:eastAsia="Trebuchet MS" w:hAnsi="Trebuchet MS" w:cs="Trebuchet MS" w:hint="default"/>
        <w:color w:val="0090D7"/>
        <w:w w:val="106"/>
        <w:sz w:val="24"/>
        <w:szCs w:val="24"/>
        <w:lang w:val="en-US" w:eastAsia="en-US" w:bidi="ar-SA"/>
      </w:rPr>
    </w:lvl>
    <w:lvl w:ilvl="1" w:tplc="CB003D80">
      <w:numFmt w:val="bullet"/>
      <w:lvlText w:val="•"/>
      <w:lvlJc w:val="left"/>
      <w:pPr>
        <w:ind w:left="3426" w:hanging="227"/>
      </w:pPr>
      <w:rPr>
        <w:rFonts w:hint="default"/>
        <w:lang w:val="en-US" w:eastAsia="en-US" w:bidi="ar-SA"/>
      </w:rPr>
    </w:lvl>
    <w:lvl w:ilvl="2" w:tplc="BB0C7156">
      <w:numFmt w:val="bullet"/>
      <w:lvlText w:val="•"/>
      <w:lvlJc w:val="left"/>
      <w:pPr>
        <w:ind w:left="4293" w:hanging="227"/>
      </w:pPr>
      <w:rPr>
        <w:rFonts w:hint="default"/>
        <w:lang w:val="en-US" w:eastAsia="en-US" w:bidi="ar-SA"/>
      </w:rPr>
    </w:lvl>
    <w:lvl w:ilvl="3" w:tplc="56045FF4">
      <w:numFmt w:val="bullet"/>
      <w:lvlText w:val="•"/>
      <w:lvlJc w:val="left"/>
      <w:pPr>
        <w:ind w:left="5159" w:hanging="227"/>
      </w:pPr>
      <w:rPr>
        <w:rFonts w:hint="default"/>
        <w:lang w:val="en-US" w:eastAsia="en-US" w:bidi="ar-SA"/>
      </w:rPr>
    </w:lvl>
    <w:lvl w:ilvl="4" w:tplc="6F022872">
      <w:numFmt w:val="bullet"/>
      <w:lvlText w:val="•"/>
      <w:lvlJc w:val="left"/>
      <w:pPr>
        <w:ind w:left="6026" w:hanging="227"/>
      </w:pPr>
      <w:rPr>
        <w:rFonts w:hint="default"/>
        <w:lang w:val="en-US" w:eastAsia="en-US" w:bidi="ar-SA"/>
      </w:rPr>
    </w:lvl>
    <w:lvl w:ilvl="5" w:tplc="E732309C">
      <w:numFmt w:val="bullet"/>
      <w:lvlText w:val="•"/>
      <w:lvlJc w:val="left"/>
      <w:pPr>
        <w:ind w:left="6892" w:hanging="227"/>
      </w:pPr>
      <w:rPr>
        <w:rFonts w:hint="default"/>
        <w:lang w:val="en-US" w:eastAsia="en-US" w:bidi="ar-SA"/>
      </w:rPr>
    </w:lvl>
    <w:lvl w:ilvl="6" w:tplc="44FE2DE0">
      <w:numFmt w:val="bullet"/>
      <w:lvlText w:val="•"/>
      <w:lvlJc w:val="left"/>
      <w:pPr>
        <w:ind w:left="7759" w:hanging="227"/>
      </w:pPr>
      <w:rPr>
        <w:rFonts w:hint="default"/>
        <w:lang w:val="en-US" w:eastAsia="en-US" w:bidi="ar-SA"/>
      </w:rPr>
    </w:lvl>
    <w:lvl w:ilvl="7" w:tplc="50A05E6C">
      <w:numFmt w:val="bullet"/>
      <w:lvlText w:val="•"/>
      <w:lvlJc w:val="left"/>
      <w:pPr>
        <w:ind w:left="8625" w:hanging="227"/>
      </w:pPr>
      <w:rPr>
        <w:rFonts w:hint="default"/>
        <w:lang w:val="en-US" w:eastAsia="en-US" w:bidi="ar-SA"/>
      </w:rPr>
    </w:lvl>
    <w:lvl w:ilvl="8" w:tplc="A80EC046">
      <w:numFmt w:val="bullet"/>
      <w:lvlText w:val="•"/>
      <w:lvlJc w:val="left"/>
      <w:pPr>
        <w:ind w:left="9492" w:hanging="227"/>
      </w:pPr>
      <w:rPr>
        <w:rFonts w:hint="default"/>
        <w:lang w:val="en-US" w:eastAsia="en-US" w:bidi="ar-SA"/>
      </w:rPr>
    </w:lvl>
  </w:abstractNum>
  <w:abstractNum w:abstractNumId="16" w15:restartNumberingAfterBreak="0">
    <w:nsid w:val="72D52AF8"/>
    <w:multiLevelType w:val="hybridMultilevel"/>
    <w:tmpl w:val="2DE64AA4"/>
    <w:lvl w:ilvl="0" w:tplc="F50C6186">
      <w:start w:val="1"/>
      <w:numFmt w:val="lowerLetter"/>
      <w:lvlText w:val="%1."/>
      <w:lvlJc w:val="left"/>
      <w:pPr>
        <w:ind w:left="2551" w:hanging="227"/>
      </w:pPr>
      <w:rPr>
        <w:rFonts w:ascii="Trebuchet MS" w:eastAsia="Trebuchet MS" w:hAnsi="Trebuchet MS" w:cs="Trebuchet MS" w:hint="default"/>
        <w:color w:val="0090D7"/>
        <w:w w:val="77"/>
        <w:sz w:val="24"/>
        <w:szCs w:val="24"/>
        <w:lang w:val="en-US" w:eastAsia="en-US" w:bidi="ar-SA"/>
      </w:rPr>
    </w:lvl>
    <w:lvl w:ilvl="1" w:tplc="BB8C738E">
      <w:start w:val="1"/>
      <w:numFmt w:val="lowerRoman"/>
      <w:lvlText w:val="%2."/>
      <w:lvlJc w:val="left"/>
      <w:pPr>
        <w:ind w:left="2834" w:hanging="227"/>
      </w:pPr>
      <w:rPr>
        <w:rFonts w:ascii="Trebuchet MS" w:eastAsia="Trebuchet MS" w:hAnsi="Trebuchet MS" w:cs="Trebuchet MS" w:hint="default"/>
        <w:color w:val="0090D7"/>
        <w:w w:val="62"/>
        <w:sz w:val="24"/>
        <w:szCs w:val="24"/>
        <w:lang w:val="en-US" w:eastAsia="en-US" w:bidi="ar-SA"/>
      </w:rPr>
    </w:lvl>
    <w:lvl w:ilvl="2" w:tplc="94447B2E">
      <w:numFmt w:val="bullet"/>
      <w:lvlText w:val="•"/>
      <w:lvlJc w:val="left"/>
      <w:pPr>
        <w:ind w:left="3847" w:hanging="227"/>
      </w:pPr>
      <w:rPr>
        <w:rFonts w:hint="default"/>
        <w:lang w:val="en-US" w:eastAsia="en-US" w:bidi="ar-SA"/>
      </w:rPr>
    </w:lvl>
    <w:lvl w:ilvl="3" w:tplc="2ECEEBA0">
      <w:numFmt w:val="bullet"/>
      <w:lvlText w:val="•"/>
      <w:lvlJc w:val="left"/>
      <w:pPr>
        <w:ind w:left="4854" w:hanging="227"/>
      </w:pPr>
      <w:rPr>
        <w:rFonts w:hint="default"/>
        <w:lang w:val="en-US" w:eastAsia="en-US" w:bidi="ar-SA"/>
      </w:rPr>
    </w:lvl>
    <w:lvl w:ilvl="4" w:tplc="EA3492F8">
      <w:numFmt w:val="bullet"/>
      <w:lvlText w:val="•"/>
      <w:lvlJc w:val="left"/>
      <w:pPr>
        <w:ind w:left="5861" w:hanging="227"/>
      </w:pPr>
      <w:rPr>
        <w:rFonts w:hint="default"/>
        <w:lang w:val="en-US" w:eastAsia="en-US" w:bidi="ar-SA"/>
      </w:rPr>
    </w:lvl>
    <w:lvl w:ilvl="5" w:tplc="C316DF04">
      <w:numFmt w:val="bullet"/>
      <w:lvlText w:val="•"/>
      <w:lvlJc w:val="left"/>
      <w:pPr>
        <w:ind w:left="6869" w:hanging="227"/>
      </w:pPr>
      <w:rPr>
        <w:rFonts w:hint="default"/>
        <w:lang w:val="en-US" w:eastAsia="en-US" w:bidi="ar-SA"/>
      </w:rPr>
    </w:lvl>
    <w:lvl w:ilvl="6" w:tplc="30908FAA">
      <w:numFmt w:val="bullet"/>
      <w:lvlText w:val="•"/>
      <w:lvlJc w:val="left"/>
      <w:pPr>
        <w:ind w:left="7876" w:hanging="227"/>
      </w:pPr>
      <w:rPr>
        <w:rFonts w:hint="default"/>
        <w:lang w:val="en-US" w:eastAsia="en-US" w:bidi="ar-SA"/>
      </w:rPr>
    </w:lvl>
    <w:lvl w:ilvl="7" w:tplc="194A6C8E">
      <w:numFmt w:val="bullet"/>
      <w:lvlText w:val="•"/>
      <w:lvlJc w:val="left"/>
      <w:pPr>
        <w:ind w:left="8883" w:hanging="227"/>
      </w:pPr>
      <w:rPr>
        <w:rFonts w:hint="default"/>
        <w:lang w:val="en-US" w:eastAsia="en-US" w:bidi="ar-SA"/>
      </w:rPr>
    </w:lvl>
    <w:lvl w:ilvl="8" w:tplc="FDBA8990">
      <w:numFmt w:val="bullet"/>
      <w:lvlText w:val="•"/>
      <w:lvlJc w:val="left"/>
      <w:pPr>
        <w:ind w:left="9890" w:hanging="227"/>
      </w:pPr>
      <w:rPr>
        <w:rFonts w:hint="default"/>
        <w:lang w:val="en-US" w:eastAsia="en-US" w:bidi="ar-SA"/>
      </w:rPr>
    </w:lvl>
  </w:abstractNum>
  <w:abstractNum w:abstractNumId="17" w15:restartNumberingAfterBreak="0">
    <w:nsid w:val="7AD756BC"/>
    <w:multiLevelType w:val="hybridMultilevel"/>
    <w:tmpl w:val="6166E8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533F1A"/>
    <w:multiLevelType w:val="multilevel"/>
    <w:tmpl w:val="29E0050C"/>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735012856">
    <w:abstractNumId w:val="10"/>
  </w:num>
  <w:num w:numId="2" w16cid:durableId="1428038398">
    <w:abstractNumId w:val="18"/>
  </w:num>
  <w:num w:numId="3" w16cid:durableId="500000611">
    <w:abstractNumId w:val="2"/>
  </w:num>
  <w:num w:numId="4" w16cid:durableId="1603299579">
    <w:abstractNumId w:val="13"/>
  </w:num>
  <w:num w:numId="5" w16cid:durableId="1348944827">
    <w:abstractNumId w:val="3"/>
  </w:num>
  <w:num w:numId="6" w16cid:durableId="1849327368">
    <w:abstractNumId w:val="12"/>
  </w:num>
  <w:num w:numId="7" w16cid:durableId="73816837">
    <w:abstractNumId w:val="9"/>
  </w:num>
  <w:num w:numId="8" w16cid:durableId="1340699568">
    <w:abstractNumId w:val="15"/>
  </w:num>
  <w:num w:numId="9" w16cid:durableId="795757834">
    <w:abstractNumId w:val="1"/>
  </w:num>
  <w:num w:numId="10" w16cid:durableId="733238782">
    <w:abstractNumId w:val="0"/>
  </w:num>
  <w:num w:numId="11" w16cid:durableId="1202983657">
    <w:abstractNumId w:val="8"/>
  </w:num>
  <w:num w:numId="12" w16cid:durableId="1713338710">
    <w:abstractNumId w:val="16"/>
  </w:num>
  <w:num w:numId="13" w16cid:durableId="1051032806">
    <w:abstractNumId w:val="6"/>
  </w:num>
  <w:num w:numId="14" w16cid:durableId="282200328">
    <w:abstractNumId w:val="7"/>
  </w:num>
  <w:num w:numId="15" w16cid:durableId="1895891451">
    <w:abstractNumId w:val="11"/>
  </w:num>
  <w:num w:numId="16" w16cid:durableId="1074662772">
    <w:abstractNumId w:val="4"/>
  </w:num>
  <w:num w:numId="17" w16cid:durableId="54545400">
    <w:abstractNumId w:val="14"/>
  </w:num>
  <w:num w:numId="18" w16cid:durableId="642584572">
    <w:abstractNumId w:val="5"/>
  </w:num>
  <w:num w:numId="19" w16cid:durableId="1379638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5164"/>
    <w:rsid w:val="00000831"/>
    <w:rsid w:val="0002148F"/>
    <w:rsid w:val="00044DF3"/>
    <w:rsid w:val="00055B5E"/>
    <w:rsid w:val="0007799E"/>
    <w:rsid w:val="000B0BAD"/>
    <w:rsid w:val="000B63AF"/>
    <w:rsid w:val="000C1823"/>
    <w:rsid w:val="000C48AD"/>
    <w:rsid w:val="000C4F6F"/>
    <w:rsid w:val="000C7535"/>
    <w:rsid w:val="000F1A9B"/>
    <w:rsid w:val="000F4045"/>
    <w:rsid w:val="001124E7"/>
    <w:rsid w:val="00113971"/>
    <w:rsid w:val="00125F85"/>
    <w:rsid w:val="00146363"/>
    <w:rsid w:val="00173794"/>
    <w:rsid w:val="00181AD5"/>
    <w:rsid w:val="00190329"/>
    <w:rsid w:val="0019132F"/>
    <w:rsid w:val="00194C76"/>
    <w:rsid w:val="001A3923"/>
    <w:rsid w:val="001B1184"/>
    <w:rsid w:val="001B708E"/>
    <w:rsid w:val="001D47DA"/>
    <w:rsid w:val="001D7C90"/>
    <w:rsid w:val="001E6537"/>
    <w:rsid w:val="001F7171"/>
    <w:rsid w:val="00210F83"/>
    <w:rsid w:val="00241321"/>
    <w:rsid w:val="00264632"/>
    <w:rsid w:val="00272C7E"/>
    <w:rsid w:val="002969C4"/>
    <w:rsid w:val="002E0BB6"/>
    <w:rsid w:val="0030589E"/>
    <w:rsid w:val="00313549"/>
    <w:rsid w:val="00320611"/>
    <w:rsid w:val="00321188"/>
    <w:rsid w:val="00323FC8"/>
    <w:rsid w:val="003247B1"/>
    <w:rsid w:val="003511E8"/>
    <w:rsid w:val="00355164"/>
    <w:rsid w:val="0037340F"/>
    <w:rsid w:val="00380FE8"/>
    <w:rsid w:val="003A465A"/>
    <w:rsid w:val="003D5A1A"/>
    <w:rsid w:val="003F456C"/>
    <w:rsid w:val="00411731"/>
    <w:rsid w:val="00432BB6"/>
    <w:rsid w:val="00456872"/>
    <w:rsid w:val="00456A2C"/>
    <w:rsid w:val="004A4F0D"/>
    <w:rsid w:val="00506F9F"/>
    <w:rsid w:val="00512DC0"/>
    <w:rsid w:val="00524289"/>
    <w:rsid w:val="0054571D"/>
    <w:rsid w:val="00563A3A"/>
    <w:rsid w:val="005A2D25"/>
    <w:rsid w:val="005B320E"/>
    <w:rsid w:val="005B6778"/>
    <w:rsid w:val="005D71A8"/>
    <w:rsid w:val="0061327B"/>
    <w:rsid w:val="006163ED"/>
    <w:rsid w:val="00627D86"/>
    <w:rsid w:val="006369DA"/>
    <w:rsid w:val="0066626A"/>
    <w:rsid w:val="00670215"/>
    <w:rsid w:val="0067656D"/>
    <w:rsid w:val="006A0C0E"/>
    <w:rsid w:val="006A122D"/>
    <w:rsid w:val="006A5758"/>
    <w:rsid w:val="006A6190"/>
    <w:rsid w:val="006C5760"/>
    <w:rsid w:val="006E2B92"/>
    <w:rsid w:val="006E4A9E"/>
    <w:rsid w:val="006F77BA"/>
    <w:rsid w:val="007036F1"/>
    <w:rsid w:val="00704CA1"/>
    <w:rsid w:val="0072549C"/>
    <w:rsid w:val="007414E1"/>
    <w:rsid w:val="0074266A"/>
    <w:rsid w:val="00751F62"/>
    <w:rsid w:val="00753411"/>
    <w:rsid w:val="00766A74"/>
    <w:rsid w:val="00783A05"/>
    <w:rsid w:val="007843FC"/>
    <w:rsid w:val="007A1767"/>
    <w:rsid w:val="007A55A1"/>
    <w:rsid w:val="007A6BAF"/>
    <w:rsid w:val="007C69F6"/>
    <w:rsid w:val="007C788F"/>
    <w:rsid w:val="007E363C"/>
    <w:rsid w:val="008208DC"/>
    <w:rsid w:val="008548E2"/>
    <w:rsid w:val="008574C2"/>
    <w:rsid w:val="00876D3A"/>
    <w:rsid w:val="008817C1"/>
    <w:rsid w:val="008A3BCE"/>
    <w:rsid w:val="008F5E40"/>
    <w:rsid w:val="00904C17"/>
    <w:rsid w:val="00905141"/>
    <w:rsid w:val="009246B8"/>
    <w:rsid w:val="009274CF"/>
    <w:rsid w:val="009437B8"/>
    <w:rsid w:val="00957ED9"/>
    <w:rsid w:val="009725A0"/>
    <w:rsid w:val="00973EB2"/>
    <w:rsid w:val="009762BE"/>
    <w:rsid w:val="009B70D9"/>
    <w:rsid w:val="009C3239"/>
    <w:rsid w:val="009E39E3"/>
    <w:rsid w:val="009F76C2"/>
    <w:rsid w:val="00A0357A"/>
    <w:rsid w:val="00A13F20"/>
    <w:rsid w:val="00A15642"/>
    <w:rsid w:val="00A213D9"/>
    <w:rsid w:val="00A2550E"/>
    <w:rsid w:val="00A32F99"/>
    <w:rsid w:val="00A55084"/>
    <w:rsid w:val="00A66293"/>
    <w:rsid w:val="00A81EF6"/>
    <w:rsid w:val="00AB3DBB"/>
    <w:rsid w:val="00AC3011"/>
    <w:rsid w:val="00AD6660"/>
    <w:rsid w:val="00B401B4"/>
    <w:rsid w:val="00B44375"/>
    <w:rsid w:val="00B50CA5"/>
    <w:rsid w:val="00B8067B"/>
    <w:rsid w:val="00BD3069"/>
    <w:rsid w:val="00C16B89"/>
    <w:rsid w:val="00C328ED"/>
    <w:rsid w:val="00C910AF"/>
    <w:rsid w:val="00CA3F40"/>
    <w:rsid w:val="00CB6A28"/>
    <w:rsid w:val="00CC15A8"/>
    <w:rsid w:val="00CC38C3"/>
    <w:rsid w:val="00CC680C"/>
    <w:rsid w:val="00D06687"/>
    <w:rsid w:val="00D12E8C"/>
    <w:rsid w:val="00D23588"/>
    <w:rsid w:val="00D431DB"/>
    <w:rsid w:val="00DA26A8"/>
    <w:rsid w:val="00DB4F5D"/>
    <w:rsid w:val="00DD5920"/>
    <w:rsid w:val="00DF58E2"/>
    <w:rsid w:val="00E16664"/>
    <w:rsid w:val="00E22F5E"/>
    <w:rsid w:val="00E256CE"/>
    <w:rsid w:val="00E25A56"/>
    <w:rsid w:val="00E43DA3"/>
    <w:rsid w:val="00E82B20"/>
    <w:rsid w:val="00E90932"/>
    <w:rsid w:val="00F04631"/>
    <w:rsid w:val="00F04E9D"/>
    <w:rsid w:val="00F273E2"/>
    <w:rsid w:val="00F42AD4"/>
    <w:rsid w:val="00F4582A"/>
    <w:rsid w:val="00F45980"/>
    <w:rsid w:val="00F77D2C"/>
    <w:rsid w:val="00F938F4"/>
    <w:rsid w:val="00F96B03"/>
    <w:rsid w:val="00FA5F7E"/>
    <w:rsid w:val="00FB23FD"/>
    <w:rsid w:val="00FC756E"/>
    <w:rsid w:val="00FF196A"/>
    <w:rsid w:val="00FF227A"/>
    <w:rsid w:val="00FF4AD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73D65"/>
  <w15:docId w15:val="{D6B530EA-C2C0-4504-8CBF-8AE8CEBA4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4DF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44DF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1"/>
    <w:qFormat/>
    <w:rsid w:val="000C48AD"/>
    <w:pPr>
      <w:widowControl w:val="0"/>
      <w:autoSpaceDE w:val="0"/>
      <w:autoSpaceDN w:val="0"/>
      <w:spacing w:before="90" w:after="0" w:line="240" w:lineRule="auto"/>
      <w:ind w:left="2097" w:hanging="681"/>
      <w:outlineLvl w:val="2"/>
    </w:pPr>
    <w:rPr>
      <w:rFonts w:ascii="Trebuchet MS" w:eastAsia="Trebuchet MS" w:hAnsi="Trebuchet MS" w:cs="Trebuchet M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626A"/>
    <w:rPr>
      <w:color w:val="0000FF" w:themeColor="hyperlink"/>
      <w:u w:val="single"/>
    </w:rPr>
  </w:style>
  <w:style w:type="paragraph" w:styleId="NormalWeb">
    <w:name w:val="Normal (Web)"/>
    <w:basedOn w:val="Normal"/>
    <w:uiPriority w:val="99"/>
    <w:unhideWhenUsed/>
    <w:rsid w:val="0066626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1"/>
    <w:qFormat/>
    <w:rsid w:val="0066626A"/>
    <w:pPr>
      <w:spacing w:after="160" w:line="259" w:lineRule="auto"/>
      <w:ind w:left="720"/>
      <w:contextualSpacing/>
    </w:pPr>
  </w:style>
  <w:style w:type="paragraph" w:styleId="FootnoteText">
    <w:name w:val="footnote text"/>
    <w:basedOn w:val="Normal"/>
    <w:link w:val="FootnoteTextChar"/>
    <w:uiPriority w:val="99"/>
    <w:semiHidden/>
    <w:unhideWhenUsed/>
    <w:rsid w:val="006662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6626A"/>
    <w:rPr>
      <w:sz w:val="20"/>
      <w:szCs w:val="20"/>
      <w:lang w:val="sk"/>
    </w:rPr>
  </w:style>
  <w:style w:type="character" w:styleId="FootnoteReference">
    <w:name w:val="footnote reference"/>
    <w:basedOn w:val="DefaultParagraphFont"/>
    <w:uiPriority w:val="99"/>
    <w:semiHidden/>
    <w:unhideWhenUsed/>
    <w:rsid w:val="0066626A"/>
    <w:rPr>
      <w:vertAlign w:val="superscript"/>
    </w:rPr>
  </w:style>
  <w:style w:type="table" w:styleId="TableGrid">
    <w:name w:val="Table Grid"/>
    <w:basedOn w:val="TableNormal"/>
    <w:uiPriority w:val="59"/>
    <w:rsid w:val="005D7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7036F1"/>
    <w:pPr>
      <w:widowControl w:val="0"/>
      <w:autoSpaceDE w:val="0"/>
      <w:autoSpaceDN w:val="0"/>
      <w:spacing w:after="0" w:line="240" w:lineRule="auto"/>
    </w:pPr>
    <w:rPr>
      <w:rFonts w:ascii="Trebuchet MS" w:eastAsia="Trebuchet MS" w:hAnsi="Trebuchet MS" w:cs="Trebuchet MS"/>
      <w:sz w:val="24"/>
      <w:szCs w:val="24"/>
    </w:rPr>
  </w:style>
  <w:style w:type="character" w:customStyle="1" w:styleId="BodyTextChar">
    <w:name w:val="Body Text Char"/>
    <w:basedOn w:val="DefaultParagraphFont"/>
    <w:link w:val="BodyText"/>
    <w:uiPriority w:val="1"/>
    <w:rsid w:val="007036F1"/>
    <w:rPr>
      <w:rFonts w:ascii="Trebuchet MS" w:eastAsia="Trebuchet MS" w:hAnsi="Trebuchet MS" w:cs="Trebuchet MS"/>
      <w:sz w:val="24"/>
      <w:szCs w:val="24"/>
      <w:lang w:val="sk"/>
    </w:rPr>
  </w:style>
  <w:style w:type="character" w:customStyle="1" w:styleId="Heading3Char">
    <w:name w:val="Heading 3 Char"/>
    <w:basedOn w:val="DefaultParagraphFont"/>
    <w:link w:val="Heading3"/>
    <w:uiPriority w:val="1"/>
    <w:rsid w:val="000C48AD"/>
    <w:rPr>
      <w:rFonts w:ascii="Trebuchet MS" w:eastAsia="Trebuchet MS" w:hAnsi="Trebuchet MS" w:cs="Trebuchet MS"/>
      <w:sz w:val="40"/>
      <w:szCs w:val="40"/>
      <w:lang w:val="sk"/>
    </w:rPr>
  </w:style>
  <w:style w:type="paragraph" w:styleId="Header">
    <w:name w:val="header"/>
    <w:basedOn w:val="Normal"/>
    <w:link w:val="HeaderChar"/>
    <w:uiPriority w:val="99"/>
    <w:unhideWhenUsed/>
    <w:rsid w:val="00044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4DF3"/>
  </w:style>
  <w:style w:type="paragraph" w:styleId="Footer">
    <w:name w:val="footer"/>
    <w:basedOn w:val="Normal"/>
    <w:link w:val="FooterChar"/>
    <w:uiPriority w:val="99"/>
    <w:unhideWhenUsed/>
    <w:rsid w:val="00044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4DF3"/>
  </w:style>
  <w:style w:type="character" w:customStyle="1" w:styleId="Heading1Char">
    <w:name w:val="Heading 1 Char"/>
    <w:basedOn w:val="DefaultParagraphFont"/>
    <w:link w:val="Heading1"/>
    <w:uiPriority w:val="9"/>
    <w:rsid w:val="00044DF3"/>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044DF3"/>
    <w:rPr>
      <w:rFonts w:asciiTheme="majorHAnsi" w:eastAsiaTheme="majorEastAsia" w:hAnsiTheme="majorHAnsi" w:cstheme="majorBidi"/>
      <w:color w:val="365F91" w:themeColor="accent1" w:themeShade="BF"/>
      <w:sz w:val="26"/>
      <w:szCs w:val="26"/>
    </w:rPr>
  </w:style>
  <w:style w:type="paragraph" w:styleId="TOC1">
    <w:name w:val="toc 1"/>
    <w:basedOn w:val="Normal"/>
    <w:next w:val="Normal"/>
    <w:autoRedefine/>
    <w:uiPriority w:val="39"/>
    <w:unhideWhenUsed/>
    <w:rsid w:val="00044DF3"/>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social/main.jsp?advSearchKey=socenterfiches&amp;mode=advancedSubmit&amp;catId=22" TargetMode="External"/><Relationship Id="rId18" Type="http://schemas.openxmlformats.org/officeDocument/2006/relationships/hyperlink" Target="http://ec.europa.eu/social/main.jsp?advSearchKey=socenterfiches&amp;mode=advancedSubmit&amp;catId=22"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ec.europa.eu/social/main.jsp?advSearchKey=socenterfiches&amp;mode=advancedSubmit&amp;catId=22" TargetMode="External"/><Relationship Id="rId7" Type="http://schemas.openxmlformats.org/officeDocument/2006/relationships/endnotes" Target="endnotes.xml"/><Relationship Id="rId12" Type="http://schemas.openxmlformats.org/officeDocument/2006/relationships/hyperlink" Target="http://ec.europa.eu/social/main.jsp?advSearchKey=socenterfiches&amp;mode=advancedSubmit&amp;catId=22" TargetMode="External"/><Relationship Id="rId17" Type="http://schemas.openxmlformats.org/officeDocument/2006/relationships/hyperlink" Target="http://ec.europa.eu/social/main.jsp?advSearchKey=socenterfiches&amp;mode=advancedSubmit&amp;catId=22" TargetMode="External"/><Relationship Id="rId25" Type="http://schemas.openxmlformats.org/officeDocument/2006/relationships/hyperlink" Target="https://europa.eu/!Qq64ny" TargetMode="External"/><Relationship Id="rId2" Type="http://schemas.openxmlformats.org/officeDocument/2006/relationships/numbering" Target="numbering.xml"/><Relationship Id="rId16" Type="http://schemas.openxmlformats.org/officeDocument/2006/relationships/hyperlink" Target="http://ec.europa.eu/social/main.jsp?advSearchKey=socenterfiches&amp;mode=advancedSubmit&amp;catId=22" TargetMode="External"/><Relationship Id="rId20" Type="http://schemas.openxmlformats.org/officeDocument/2006/relationships/hyperlink" Target="http://ec.europa.eu/social/main.jsp?advSearchKey=socenterfiches&amp;mode=advancedSubmit&amp;catId=22"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social/main.jsp?advSearchKey=socenterfiches&amp;mode=advancedSubmit&amp;catId=22" TargetMode="External"/><Relationship Id="rId24" Type="http://schemas.openxmlformats.org/officeDocument/2006/relationships/hyperlink" Target="https://europa.eu/!Qq64ny" TargetMode="External"/><Relationship Id="rId5" Type="http://schemas.openxmlformats.org/officeDocument/2006/relationships/webSettings" Target="webSettings.xml"/><Relationship Id="rId15" Type="http://schemas.openxmlformats.org/officeDocument/2006/relationships/hyperlink" Target="http://ec.europa.eu/social/main.jsp?advSearchKey=socenterfiches&amp;mode=advancedSubmit&amp;catId=22" TargetMode="External"/><Relationship Id="rId23" Type="http://schemas.openxmlformats.org/officeDocument/2006/relationships/hyperlink" Target="https://europa.eu/!Qq64ny" TargetMode="External"/><Relationship Id="rId28" Type="http://schemas.openxmlformats.org/officeDocument/2006/relationships/fontTable" Target="fontTable.xml"/><Relationship Id="rId10" Type="http://schemas.openxmlformats.org/officeDocument/2006/relationships/hyperlink" Target="http://ec.europa.eu/social/main.jsp?advSearchKey=socenterfiches&amp;mode=advancedSubmit&amp;catId=22" TargetMode="External"/><Relationship Id="rId19" Type="http://schemas.openxmlformats.org/officeDocument/2006/relationships/hyperlink" Target="http://ec.europa.eu/social/main.jsp?advSearchKey=socenterfiches&amp;mode=advancedSubmit&amp;catId=22" TargetMode="External"/><Relationship Id="rId4" Type="http://schemas.openxmlformats.org/officeDocument/2006/relationships/settings" Target="settings.xml"/><Relationship Id="rId9" Type="http://schemas.openxmlformats.org/officeDocument/2006/relationships/hyperlink" Target="https://single-market-economy.ec.europa.eu/sectors/proximity-and-social-economy/social-economy-eu/social-enterprises_en" TargetMode="External"/><Relationship Id="rId14" Type="http://schemas.openxmlformats.org/officeDocument/2006/relationships/hyperlink" Target="http://ec.europa.eu/social/main.jsp?advSearchKey=socenterfiches&amp;mode=advancedSubmit&amp;catId=22" TargetMode="External"/><Relationship Id="rId22" Type="http://schemas.openxmlformats.org/officeDocument/2006/relationships/hyperlink" Target="http://ec.europa.eu/social/main.jsp?advSearchKey=socenterfiches&amp;mode=advancedSubmit&amp;catId=22" TargetMode="External"/><Relationship Id="rId27"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single-market-economy.ec.europa.eu/sectors/proximity-and-social-economy/social-economy-eu/social-enterprises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E9E12-C5F8-4DB5-A105-626CAF5F1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990</TotalTime>
  <Pages>27</Pages>
  <Words>7276</Words>
  <Characters>41476</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139</cp:revision>
  <dcterms:created xsi:type="dcterms:W3CDTF">2023-07-28T09:28:00Z</dcterms:created>
  <dcterms:modified xsi:type="dcterms:W3CDTF">2024-01-29T14:45:00Z</dcterms:modified>
</cp:coreProperties>
</file>