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8749C" w14:textId="77777777" w:rsidR="00044DF3" w:rsidRPr="0019132F" w:rsidRDefault="00044DF3" w:rsidP="007C788F">
      <w:pPr>
        <w:widowControl w:val="0"/>
        <w:pBdr>
          <w:top w:val="nil"/>
          <w:left w:val="nil"/>
          <w:bottom w:val="nil"/>
          <w:right w:val="nil"/>
          <w:between w:val="nil"/>
        </w:pBdr>
        <w:spacing w:after="0"/>
        <w:rPr>
          <w:sz w:val="24"/>
          <w:szCs w:val="24"/>
        </w:rPr>
      </w:pPr>
      <w:bookmarkStart w:id="0" w:name="_Hlk142332309"/>
    </w:p>
    <w:p w14:paraId="399E5838" w14:textId="77777777" w:rsidR="00044DF3" w:rsidRPr="0019132F" w:rsidRDefault="00044DF3" w:rsidP="007C788F">
      <w:pPr>
        <w:spacing w:after="0"/>
        <w:rPr>
          <w:sz w:val="24"/>
          <w:szCs w:val="24"/>
        </w:rPr>
      </w:pPr>
    </w:p>
    <w:p w14:paraId="0AAB2421" w14:textId="77777777" w:rsidR="00044DF3" w:rsidRPr="0019132F" w:rsidRDefault="00044DF3" w:rsidP="007C788F">
      <w:pPr>
        <w:spacing w:after="0"/>
        <w:jc w:val="center"/>
        <w:rPr>
          <w:sz w:val="24"/>
          <w:szCs w:val="24"/>
        </w:rPr>
      </w:pPr>
      <w:r w:rsidRPr="0019132F">
        <w:rPr>
          <w:noProof/>
          <w:sz w:val="24"/>
          <w:szCs w:val="24"/>
        </w:rPr>
        <w:drawing>
          <wp:inline distT="0" distB="0" distL="0" distR="0" wp14:anchorId="22B4617B" wp14:editId="58E61738">
            <wp:extent cx="1009661" cy="1009661"/>
            <wp:effectExtent l="0" t="0" r="0" b="0"/>
            <wp:docPr id="199917419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1009661" cy="1009661"/>
                    </a:xfrm>
                    <a:prstGeom prst="rect">
                      <a:avLst/>
                    </a:prstGeom>
                    <a:ln/>
                  </pic:spPr>
                </pic:pic>
              </a:graphicData>
            </a:graphic>
          </wp:inline>
        </w:drawing>
      </w:r>
    </w:p>
    <w:p w14:paraId="6295B9E9" w14:textId="77777777" w:rsidR="00044DF3" w:rsidRPr="0019132F" w:rsidRDefault="00044DF3" w:rsidP="007C788F">
      <w:pPr>
        <w:widowControl w:val="0"/>
        <w:spacing w:after="0"/>
        <w:rPr>
          <w:sz w:val="24"/>
          <w:szCs w:val="24"/>
        </w:rPr>
      </w:pPr>
      <w:r w:rsidRPr="0019132F">
        <w:rPr>
          <w:noProof/>
          <w:sz w:val="24"/>
          <w:szCs w:val="24"/>
        </w:rPr>
        <mc:AlternateContent>
          <mc:Choice Requires="wps">
            <w:drawing>
              <wp:anchor distT="0" distB="0" distL="0" distR="0" simplePos="0" relativeHeight="251658752" behindDoc="0" locked="0" layoutInCell="1" hidden="0" allowOverlap="1" wp14:anchorId="63E9DD2B" wp14:editId="1DD6B415">
                <wp:simplePos x="0" y="0"/>
                <wp:positionH relativeFrom="column">
                  <wp:posOffset>-12699</wp:posOffset>
                </wp:positionH>
                <wp:positionV relativeFrom="paragraph">
                  <wp:posOffset>139700</wp:posOffset>
                </wp:positionV>
                <wp:extent cx="5534660" cy="22225"/>
                <wp:effectExtent l="0" t="0" r="0" b="0"/>
                <wp:wrapSquare wrapText="bothSides" distT="0" distB="0" distL="0" distR="0"/>
                <wp:docPr id="1999174195" name="Straight Arrow Connector 1999174195"/>
                <wp:cNvGraphicFramePr/>
                <a:graphic xmlns:a="http://schemas.openxmlformats.org/drawingml/2006/main">
                  <a:graphicData uri="http://schemas.microsoft.com/office/word/2010/wordprocessingShape">
                    <wps:wsp>
                      <wps:cNvCnPr/>
                      <wps:spPr>
                        <a:xfrm>
                          <a:off x="2583433" y="3780000"/>
                          <a:ext cx="552513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w:pict>
              <v:shapetype w14:anchorId="7AAACB69" id="_x0000_t32" coordsize="21600,21600" o:spt="32" o:oned="t" path="m,l21600,21600e" filled="f">
                <v:path arrowok="t" fillok="f" o:connecttype="none"/>
                <o:lock v:ext="edit" shapetype="t"/>
              </v:shapetype>
              <v:shape id="Straight Arrow Connector 1999174195" o:spid="_x0000_s1026" type="#_x0000_t32" style="position:absolute;margin-left:-1pt;margin-top:11pt;width:435.8pt;height:1.75pt;z-index:251658752;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">
                <v:stroke startarrowwidth="narrow" startarrowlength="short" endarrowwidth="narrow" endarrowlength="short"/>
                <w10:wrap type="square"/>
              </v:shape>
            </w:pict>
          </mc:Fallback>
        </mc:AlternateContent>
      </w:r>
    </w:p>
    <w:p w14:paraId="250A1B21" w14:textId="77777777" w:rsidR="00044DF3" w:rsidRPr="0019132F" w:rsidRDefault="00044DF3" w:rsidP="007C788F">
      <w:pPr>
        <w:widowControl w:val="0"/>
        <w:spacing w:after="0"/>
        <w:rPr>
          <w:sz w:val="24"/>
          <w:szCs w:val="24"/>
        </w:rPr>
      </w:pPr>
    </w:p>
    <w:p w14:paraId="0FBF81A8" w14:textId="77777777" w:rsidR="00044DF3" w:rsidRPr="0019132F" w:rsidRDefault="00044DF3" w:rsidP="007C788F">
      <w:pPr>
        <w:widowControl w:val="0"/>
        <w:spacing w:after="0"/>
        <w:jc w:val="center"/>
        <w:rPr>
          <w:color w:val="595959"/>
          <w:sz w:val="24"/>
          <w:szCs w:val="24"/>
        </w:rPr>
      </w:pPr>
      <w:r w:rsidRPr="0019132F">
        <w:rPr>
          <w:b/>
          <w:color w:val="595959"/>
          <w:sz w:val="24"/>
          <w:szCs w:val="24"/>
        </w:rPr>
        <w:t>Enhancing Young People Skills and Competencies in Social Entrepreneurship by Virtual Reality</w:t>
      </w:r>
    </w:p>
    <w:p w14:paraId="40DDB424" w14:textId="77777777" w:rsidR="00044DF3" w:rsidRPr="0019132F" w:rsidRDefault="00044DF3" w:rsidP="007C788F">
      <w:pPr>
        <w:spacing w:after="0"/>
        <w:jc w:val="center"/>
        <w:rPr>
          <w:b/>
          <w:color w:val="595959"/>
          <w:sz w:val="24"/>
          <w:szCs w:val="24"/>
        </w:rPr>
      </w:pPr>
    </w:p>
    <w:p w14:paraId="1454A611" w14:textId="77777777" w:rsidR="00044DF3" w:rsidRPr="0019132F" w:rsidRDefault="00044DF3" w:rsidP="007C788F">
      <w:pPr>
        <w:spacing w:after="0"/>
        <w:jc w:val="center"/>
        <w:rPr>
          <w:b/>
          <w:color w:val="595959"/>
          <w:sz w:val="24"/>
          <w:szCs w:val="24"/>
        </w:rPr>
      </w:pPr>
    </w:p>
    <w:p w14:paraId="0E739D9D" w14:textId="77777777" w:rsidR="00044DF3" w:rsidRPr="0019132F" w:rsidRDefault="00044DF3" w:rsidP="007C788F">
      <w:pPr>
        <w:spacing w:after="0"/>
        <w:jc w:val="center"/>
        <w:rPr>
          <w:b/>
          <w:color w:val="595959"/>
          <w:sz w:val="24"/>
          <w:szCs w:val="24"/>
        </w:rPr>
      </w:pPr>
      <w:r w:rsidRPr="0019132F">
        <w:rPr>
          <w:b/>
          <w:color w:val="595959"/>
          <w:sz w:val="24"/>
          <w:szCs w:val="24"/>
        </w:rPr>
        <w:t>ERASMUS+2021-1-RO01-KA220-YOU-000029869</w:t>
      </w:r>
    </w:p>
    <w:p w14:paraId="047255CC" w14:textId="77777777" w:rsidR="00044DF3" w:rsidRPr="0019132F" w:rsidRDefault="00044DF3" w:rsidP="007C788F">
      <w:pPr>
        <w:widowControl w:val="0"/>
        <w:spacing w:after="0"/>
        <w:jc w:val="center"/>
        <w:rPr>
          <w:b/>
          <w:color w:val="595959"/>
          <w:sz w:val="24"/>
          <w:szCs w:val="24"/>
        </w:rPr>
      </w:pPr>
    </w:p>
    <w:p w14:paraId="31522AB5" w14:textId="77777777" w:rsidR="00044DF3" w:rsidRDefault="00044DF3" w:rsidP="007C788F">
      <w:pPr>
        <w:widowControl w:val="0"/>
        <w:spacing w:after="0"/>
        <w:jc w:val="center"/>
        <w:rPr>
          <w:b/>
          <w:color w:val="595959"/>
          <w:sz w:val="24"/>
          <w:szCs w:val="24"/>
        </w:rPr>
      </w:pPr>
    </w:p>
    <w:p w14:paraId="3C48C32B" w14:textId="77777777" w:rsidR="000A0060" w:rsidRDefault="000A0060" w:rsidP="007C788F">
      <w:pPr>
        <w:widowControl w:val="0"/>
        <w:spacing w:after="0"/>
        <w:jc w:val="center"/>
        <w:rPr>
          <w:b/>
          <w:color w:val="595959"/>
          <w:sz w:val="24"/>
          <w:szCs w:val="24"/>
        </w:rPr>
      </w:pPr>
    </w:p>
    <w:p w14:paraId="577AA4A0" w14:textId="77777777" w:rsidR="000A0060" w:rsidRDefault="000A0060" w:rsidP="007C788F">
      <w:pPr>
        <w:widowControl w:val="0"/>
        <w:spacing w:after="0"/>
        <w:jc w:val="center"/>
        <w:rPr>
          <w:b/>
          <w:color w:val="595959"/>
          <w:sz w:val="24"/>
          <w:szCs w:val="24"/>
        </w:rPr>
      </w:pPr>
    </w:p>
    <w:p w14:paraId="075FA818" w14:textId="77777777" w:rsidR="000A0060" w:rsidRDefault="000A0060" w:rsidP="007C788F">
      <w:pPr>
        <w:widowControl w:val="0"/>
        <w:spacing w:after="0"/>
        <w:jc w:val="center"/>
        <w:rPr>
          <w:b/>
          <w:color w:val="595959"/>
          <w:sz w:val="24"/>
          <w:szCs w:val="24"/>
        </w:rPr>
      </w:pPr>
    </w:p>
    <w:p w14:paraId="1B3A218C" w14:textId="77777777" w:rsidR="000A0060" w:rsidRDefault="000A0060" w:rsidP="007C788F">
      <w:pPr>
        <w:widowControl w:val="0"/>
        <w:spacing w:after="0"/>
        <w:jc w:val="center"/>
        <w:rPr>
          <w:b/>
          <w:color w:val="595959"/>
          <w:sz w:val="24"/>
          <w:szCs w:val="24"/>
        </w:rPr>
      </w:pPr>
    </w:p>
    <w:p w14:paraId="6252BB15" w14:textId="77777777" w:rsidR="000A0060" w:rsidRDefault="000A0060" w:rsidP="007C788F">
      <w:pPr>
        <w:widowControl w:val="0"/>
        <w:spacing w:after="0"/>
        <w:jc w:val="center"/>
        <w:rPr>
          <w:b/>
          <w:color w:val="595959"/>
          <w:sz w:val="24"/>
          <w:szCs w:val="24"/>
        </w:rPr>
      </w:pPr>
    </w:p>
    <w:p w14:paraId="1DE2EB37" w14:textId="77777777" w:rsidR="000A0060" w:rsidRDefault="000A0060" w:rsidP="007C788F">
      <w:pPr>
        <w:widowControl w:val="0"/>
        <w:spacing w:after="0"/>
        <w:jc w:val="center"/>
        <w:rPr>
          <w:b/>
          <w:color w:val="595959"/>
          <w:sz w:val="24"/>
          <w:szCs w:val="24"/>
        </w:rPr>
      </w:pPr>
    </w:p>
    <w:p w14:paraId="6134E9A8" w14:textId="77777777" w:rsidR="000A0060" w:rsidRDefault="000A0060" w:rsidP="007C788F">
      <w:pPr>
        <w:widowControl w:val="0"/>
        <w:spacing w:after="0"/>
        <w:jc w:val="center"/>
        <w:rPr>
          <w:b/>
          <w:color w:val="595959"/>
          <w:sz w:val="24"/>
          <w:szCs w:val="24"/>
        </w:rPr>
      </w:pPr>
    </w:p>
    <w:p w14:paraId="59A876B2" w14:textId="77777777" w:rsidR="000A0060" w:rsidRDefault="000A0060" w:rsidP="007C788F">
      <w:pPr>
        <w:widowControl w:val="0"/>
        <w:spacing w:after="0"/>
        <w:jc w:val="center"/>
        <w:rPr>
          <w:b/>
          <w:color w:val="595959"/>
          <w:sz w:val="24"/>
          <w:szCs w:val="24"/>
        </w:rPr>
      </w:pPr>
    </w:p>
    <w:p w14:paraId="264968F3" w14:textId="77777777" w:rsidR="000A0060" w:rsidRPr="0019132F" w:rsidRDefault="000A0060" w:rsidP="007C788F">
      <w:pPr>
        <w:widowControl w:val="0"/>
        <w:spacing w:after="0"/>
        <w:jc w:val="center"/>
        <w:rPr>
          <w:b/>
          <w:color w:val="595959"/>
          <w:sz w:val="24"/>
          <w:szCs w:val="24"/>
        </w:rPr>
      </w:pPr>
    </w:p>
    <w:p w14:paraId="0C3A6E75" w14:textId="7306EB0B" w:rsidR="00044DF3" w:rsidRPr="000A0060" w:rsidRDefault="000A0060" w:rsidP="000A0060">
      <w:pPr>
        <w:pStyle w:val="NormalWeb"/>
        <w:spacing w:before="0" w:beforeAutospacing="0" w:after="0" w:afterAutospacing="0"/>
        <w:jc w:val="center"/>
        <w:rPr>
          <w:b/>
          <w:color w:val="595959"/>
          <w:lang w:val="el-GR"/>
        </w:rPr>
      </w:pPr>
      <w:r w:rsidRPr="000A0060">
        <w:rPr>
          <w:rFonts w:ascii="Cambria" w:hAnsi="Cambria"/>
          <w:b/>
          <w:bCs/>
          <w:color w:val="595959"/>
          <w:sz w:val="44"/>
          <w:szCs w:val="44"/>
          <w:lang w:val="el-GR"/>
        </w:rPr>
        <w:t xml:space="preserve">Διδακτική ενότητα </w:t>
      </w:r>
      <w:r>
        <w:rPr>
          <w:rFonts w:ascii="Cambria" w:hAnsi="Cambria"/>
          <w:b/>
          <w:bCs/>
          <w:color w:val="595959"/>
          <w:sz w:val="44"/>
          <w:szCs w:val="44"/>
          <w:lang w:val="el-GR"/>
        </w:rPr>
        <w:t>3.2</w:t>
      </w:r>
      <w:r w:rsidRPr="000A0060">
        <w:rPr>
          <w:rFonts w:ascii="Cambria" w:hAnsi="Cambria"/>
          <w:b/>
          <w:bCs/>
          <w:color w:val="595959"/>
          <w:sz w:val="44"/>
          <w:szCs w:val="44"/>
          <w:lang w:val="el-GR"/>
        </w:rPr>
        <w:t>: Νομικές πτυχές της κοινωνικής επιχειρηματικότητας</w:t>
      </w:r>
    </w:p>
    <w:p w14:paraId="38AC35BA" w14:textId="77777777" w:rsidR="00044DF3" w:rsidRPr="00887B70" w:rsidRDefault="00044DF3" w:rsidP="000A0060">
      <w:pPr>
        <w:pStyle w:val="NormalWeb"/>
        <w:spacing w:before="0" w:beforeAutospacing="0" w:after="0" w:afterAutospacing="0"/>
        <w:jc w:val="center"/>
        <w:rPr>
          <w:color w:val="595959"/>
          <w:lang w:val="el-GR"/>
        </w:rPr>
      </w:pPr>
    </w:p>
    <w:p w14:paraId="4195F564" w14:textId="77777777" w:rsidR="00044DF3" w:rsidRPr="0019132F" w:rsidRDefault="00044DF3" w:rsidP="007C788F">
      <w:pPr>
        <w:widowControl w:val="0"/>
        <w:spacing w:after="0"/>
        <w:rPr>
          <w:sz w:val="24"/>
          <w:szCs w:val="24"/>
        </w:rPr>
      </w:pPr>
    </w:p>
    <w:p w14:paraId="30F3C87C" w14:textId="77777777" w:rsidR="00044DF3" w:rsidRPr="0019132F" w:rsidRDefault="00044DF3" w:rsidP="007C788F">
      <w:pPr>
        <w:widowControl w:val="0"/>
        <w:spacing w:after="0"/>
        <w:rPr>
          <w:sz w:val="24"/>
          <w:szCs w:val="24"/>
        </w:rPr>
      </w:pPr>
    </w:p>
    <w:p w14:paraId="135EF7A5" w14:textId="77777777" w:rsidR="00044DF3" w:rsidRPr="0019132F" w:rsidRDefault="00044DF3" w:rsidP="007C788F">
      <w:pPr>
        <w:widowControl w:val="0"/>
        <w:spacing w:after="0"/>
        <w:rPr>
          <w:sz w:val="24"/>
          <w:szCs w:val="24"/>
        </w:rPr>
      </w:pPr>
    </w:p>
    <w:bookmarkEnd w:id="0"/>
    <w:p w14:paraId="3D4F2A11" w14:textId="77777777" w:rsidR="00044DF3" w:rsidRPr="0019132F" w:rsidRDefault="00044DF3" w:rsidP="00411731">
      <w:pPr>
        <w:widowControl w:val="0"/>
        <w:spacing w:after="0"/>
        <w:jc w:val="center"/>
        <w:rPr>
          <w:sz w:val="24"/>
          <w:szCs w:val="24"/>
        </w:rPr>
      </w:pPr>
    </w:p>
    <w:p w14:paraId="7BA8A815" w14:textId="577D3AE7" w:rsidR="00044DF3" w:rsidRPr="000A0060" w:rsidRDefault="00044DF3" w:rsidP="000A0060">
      <w:pPr>
        <w:spacing w:after="0"/>
        <w:rPr>
          <w:sz w:val="24"/>
          <w:szCs w:val="24"/>
        </w:rPr>
      </w:pPr>
      <w:bookmarkStart w:id="1" w:name="_Hlk142332410"/>
    </w:p>
    <w:p w14:paraId="557A1712" w14:textId="521887F8" w:rsidR="00044DF3" w:rsidRPr="000A0060" w:rsidRDefault="000A0060" w:rsidP="000A0060">
      <w:pPr>
        <w:keepNext/>
        <w:keepLines/>
        <w:pageBreakBefore/>
        <w:pBdr>
          <w:top w:val="nil"/>
          <w:left w:val="nil"/>
          <w:bottom w:val="nil"/>
          <w:right w:val="nil"/>
          <w:between w:val="nil"/>
        </w:pBdr>
        <w:spacing w:before="480" w:after="360"/>
        <w:rPr>
          <w:rFonts w:ascii="Cambria" w:hAnsi="Cambria"/>
          <w:b/>
          <w:smallCaps/>
          <w:color w:val="366091"/>
          <w:sz w:val="28"/>
          <w:szCs w:val="28"/>
          <w:u w:val="single"/>
          <w:lang w:val="el-GR"/>
        </w:rPr>
      </w:pPr>
      <w:r>
        <w:rPr>
          <w:rFonts w:ascii="Cambria" w:eastAsia="Cambria" w:hAnsi="Cambria" w:cs="Cambria"/>
          <w:b/>
          <w:smallCaps/>
          <w:color w:val="366091"/>
          <w:sz w:val="28"/>
          <w:szCs w:val="28"/>
          <w:u w:val="single"/>
          <w:lang w:val="el-GR"/>
        </w:rPr>
        <w:lastRenderedPageBreak/>
        <w:t>ΠΙΝΑΚΑΣ ΠΕΡΙΕΧΟΜΕΝΩΝ</w:t>
      </w:r>
    </w:p>
    <w:sdt>
      <w:sdtPr>
        <w:rPr>
          <w:sz w:val="24"/>
          <w:szCs w:val="24"/>
        </w:rPr>
        <w:id w:val="808063540"/>
        <w:docPartObj>
          <w:docPartGallery w:val="Table of Contents"/>
          <w:docPartUnique/>
        </w:docPartObj>
      </w:sdtPr>
      <w:sdtContent>
        <w:p w14:paraId="5C2AF4FA" w14:textId="0ED164A3" w:rsidR="004312D5" w:rsidRDefault="00044DF3">
          <w:pPr>
            <w:pStyle w:val="TOC1"/>
            <w:tabs>
              <w:tab w:val="right" w:leader="dot" w:pos="9062"/>
            </w:tabs>
            <w:rPr>
              <w:rFonts w:eastAsiaTheme="minorEastAsia"/>
              <w:noProof/>
              <w:kern w:val="2"/>
              <w:lang w:val="en-US"/>
              <w14:ligatures w14:val="standardContextual"/>
            </w:rPr>
          </w:pPr>
          <w:r w:rsidRPr="0019132F">
            <w:rPr>
              <w:sz w:val="24"/>
              <w:szCs w:val="24"/>
            </w:rPr>
            <w:fldChar w:fldCharType="begin"/>
          </w:r>
          <w:r w:rsidRPr="0019132F">
            <w:rPr>
              <w:sz w:val="24"/>
              <w:szCs w:val="24"/>
            </w:rPr>
            <w:instrText xml:space="preserve"> TOC \h \u \z \t "Heading 1,1,Heading 2,2,Heading 3,3,"</w:instrText>
          </w:r>
          <w:r w:rsidRPr="0019132F">
            <w:rPr>
              <w:sz w:val="24"/>
              <w:szCs w:val="24"/>
            </w:rPr>
            <w:fldChar w:fldCharType="separate"/>
          </w:r>
          <w:hyperlink w:anchor="_Toc157113337" w:history="1">
            <w:r w:rsidR="004312D5" w:rsidRPr="007062F7">
              <w:rPr>
                <w:rStyle w:val="Hyperlink"/>
                <w:noProof/>
              </w:rPr>
              <w:t>Εισαγωγικές πτυχές</w:t>
            </w:r>
            <w:r w:rsidR="004312D5">
              <w:rPr>
                <w:noProof/>
                <w:webHidden/>
              </w:rPr>
              <w:tab/>
            </w:r>
            <w:r w:rsidR="004312D5">
              <w:rPr>
                <w:noProof/>
                <w:webHidden/>
              </w:rPr>
              <w:fldChar w:fldCharType="begin"/>
            </w:r>
            <w:r w:rsidR="004312D5">
              <w:rPr>
                <w:noProof/>
                <w:webHidden/>
              </w:rPr>
              <w:instrText xml:space="preserve"> PAGEREF _Toc157113337 \h </w:instrText>
            </w:r>
            <w:r w:rsidR="004312D5">
              <w:rPr>
                <w:noProof/>
                <w:webHidden/>
              </w:rPr>
            </w:r>
            <w:r w:rsidR="004312D5">
              <w:rPr>
                <w:noProof/>
                <w:webHidden/>
              </w:rPr>
              <w:fldChar w:fldCharType="separate"/>
            </w:r>
            <w:r w:rsidR="004312D5">
              <w:rPr>
                <w:noProof/>
                <w:webHidden/>
              </w:rPr>
              <w:t>4</w:t>
            </w:r>
            <w:r w:rsidR="004312D5">
              <w:rPr>
                <w:noProof/>
                <w:webHidden/>
              </w:rPr>
              <w:fldChar w:fldCharType="end"/>
            </w:r>
          </w:hyperlink>
        </w:p>
        <w:p w14:paraId="7704F1F5" w14:textId="501C57B4" w:rsidR="004312D5" w:rsidRDefault="004312D5">
          <w:pPr>
            <w:pStyle w:val="TOC1"/>
            <w:tabs>
              <w:tab w:val="right" w:leader="dot" w:pos="9062"/>
            </w:tabs>
            <w:rPr>
              <w:rFonts w:eastAsiaTheme="minorEastAsia"/>
              <w:noProof/>
              <w:kern w:val="2"/>
              <w:lang w:val="en-US"/>
              <w14:ligatures w14:val="standardContextual"/>
            </w:rPr>
          </w:pPr>
          <w:hyperlink w:anchor="_Toc157113338" w:history="1">
            <w:r w:rsidRPr="007062F7">
              <w:rPr>
                <w:rStyle w:val="Hyperlink"/>
                <w:noProof/>
              </w:rPr>
              <w:t>Νομοθεσία</w:t>
            </w:r>
            <w:r>
              <w:rPr>
                <w:noProof/>
                <w:webHidden/>
              </w:rPr>
              <w:tab/>
            </w:r>
            <w:r>
              <w:rPr>
                <w:noProof/>
                <w:webHidden/>
              </w:rPr>
              <w:fldChar w:fldCharType="begin"/>
            </w:r>
            <w:r>
              <w:rPr>
                <w:noProof/>
                <w:webHidden/>
              </w:rPr>
              <w:instrText xml:space="preserve"> PAGEREF _Toc157113338 \h </w:instrText>
            </w:r>
            <w:r>
              <w:rPr>
                <w:noProof/>
                <w:webHidden/>
              </w:rPr>
            </w:r>
            <w:r>
              <w:rPr>
                <w:noProof/>
                <w:webHidden/>
              </w:rPr>
              <w:fldChar w:fldCharType="separate"/>
            </w:r>
            <w:r>
              <w:rPr>
                <w:noProof/>
                <w:webHidden/>
              </w:rPr>
              <w:t>7</w:t>
            </w:r>
            <w:r>
              <w:rPr>
                <w:noProof/>
                <w:webHidden/>
              </w:rPr>
              <w:fldChar w:fldCharType="end"/>
            </w:r>
          </w:hyperlink>
        </w:p>
        <w:p w14:paraId="13C34DBA" w14:textId="0B62CD73" w:rsidR="004312D5" w:rsidRDefault="004312D5">
          <w:pPr>
            <w:pStyle w:val="TOC1"/>
            <w:tabs>
              <w:tab w:val="right" w:leader="dot" w:pos="9062"/>
            </w:tabs>
            <w:rPr>
              <w:rFonts w:eastAsiaTheme="minorEastAsia"/>
              <w:noProof/>
              <w:kern w:val="2"/>
              <w:lang w:val="en-US"/>
              <w14:ligatures w14:val="standardContextual"/>
            </w:rPr>
          </w:pPr>
          <w:hyperlink w:anchor="_Toc157113339" w:history="1">
            <w:r w:rsidRPr="007062F7">
              <w:rPr>
                <w:rStyle w:val="Hyperlink"/>
                <w:noProof/>
              </w:rPr>
              <w:t>Νομικές πτυχές στη Ρουμανία</w:t>
            </w:r>
            <w:r>
              <w:rPr>
                <w:noProof/>
                <w:webHidden/>
              </w:rPr>
              <w:tab/>
            </w:r>
            <w:r>
              <w:rPr>
                <w:noProof/>
                <w:webHidden/>
              </w:rPr>
              <w:fldChar w:fldCharType="begin"/>
            </w:r>
            <w:r>
              <w:rPr>
                <w:noProof/>
                <w:webHidden/>
              </w:rPr>
              <w:instrText xml:space="preserve"> PAGEREF _Toc157113339 \h </w:instrText>
            </w:r>
            <w:r>
              <w:rPr>
                <w:noProof/>
                <w:webHidden/>
              </w:rPr>
            </w:r>
            <w:r>
              <w:rPr>
                <w:noProof/>
                <w:webHidden/>
              </w:rPr>
              <w:fldChar w:fldCharType="separate"/>
            </w:r>
            <w:r>
              <w:rPr>
                <w:noProof/>
                <w:webHidden/>
              </w:rPr>
              <w:t>9</w:t>
            </w:r>
            <w:r>
              <w:rPr>
                <w:noProof/>
                <w:webHidden/>
              </w:rPr>
              <w:fldChar w:fldCharType="end"/>
            </w:r>
          </w:hyperlink>
        </w:p>
        <w:p w14:paraId="468986A7" w14:textId="46BBCA1E" w:rsidR="004312D5" w:rsidRDefault="004312D5">
          <w:pPr>
            <w:pStyle w:val="TOC1"/>
            <w:tabs>
              <w:tab w:val="right" w:leader="dot" w:pos="9062"/>
            </w:tabs>
            <w:rPr>
              <w:rFonts w:eastAsiaTheme="minorEastAsia"/>
              <w:noProof/>
              <w:kern w:val="2"/>
              <w:lang w:val="en-US"/>
              <w14:ligatures w14:val="standardContextual"/>
            </w:rPr>
          </w:pPr>
          <w:hyperlink w:anchor="_Toc157113340" w:history="1">
            <w:r w:rsidRPr="007062F7">
              <w:rPr>
                <w:rStyle w:val="Hyperlink"/>
                <w:noProof/>
              </w:rPr>
              <w:t>Νομικές πτυχές στην Ιταλία</w:t>
            </w:r>
            <w:r>
              <w:rPr>
                <w:noProof/>
                <w:webHidden/>
              </w:rPr>
              <w:tab/>
            </w:r>
            <w:r>
              <w:rPr>
                <w:noProof/>
                <w:webHidden/>
              </w:rPr>
              <w:fldChar w:fldCharType="begin"/>
            </w:r>
            <w:r>
              <w:rPr>
                <w:noProof/>
                <w:webHidden/>
              </w:rPr>
              <w:instrText xml:space="preserve"> PAGEREF _Toc157113340 \h </w:instrText>
            </w:r>
            <w:r>
              <w:rPr>
                <w:noProof/>
                <w:webHidden/>
              </w:rPr>
            </w:r>
            <w:r>
              <w:rPr>
                <w:noProof/>
                <w:webHidden/>
              </w:rPr>
              <w:fldChar w:fldCharType="separate"/>
            </w:r>
            <w:r>
              <w:rPr>
                <w:noProof/>
                <w:webHidden/>
              </w:rPr>
              <w:t>13</w:t>
            </w:r>
            <w:r>
              <w:rPr>
                <w:noProof/>
                <w:webHidden/>
              </w:rPr>
              <w:fldChar w:fldCharType="end"/>
            </w:r>
          </w:hyperlink>
        </w:p>
        <w:p w14:paraId="24FF8358" w14:textId="0DE6C93D" w:rsidR="004312D5" w:rsidRDefault="004312D5">
          <w:pPr>
            <w:pStyle w:val="TOC1"/>
            <w:tabs>
              <w:tab w:val="right" w:leader="dot" w:pos="9062"/>
            </w:tabs>
            <w:rPr>
              <w:rFonts w:eastAsiaTheme="minorEastAsia"/>
              <w:noProof/>
              <w:kern w:val="2"/>
              <w:lang w:val="en-US"/>
              <w14:ligatures w14:val="standardContextual"/>
            </w:rPr>
          </w:pPr>
          <w:hyperlink w:anchor="_Toc157113341" w:history="1">
            <w:r w:rsidRPr="007062F7">
              <w:rPr>
                <w:rStyle w:val="Hyperlink"/>
                <w:noProof/>
              </w:rPr>
              <w:t>Νομικές πτυχές στην Ελλάδα</w:t>
            </w:r>
            <w:r>
              <w:rPr>
                <w:noProof/>
                <w:webHidden/>
              </w:rPr>
              <w:tab/>
            </w:r>
            <w:r>
              <w:rPr>
                <w:noProof/>
                <w:webHidden/>
              </w:rPr>
              <w:fldChar w:fldCharType="begin"/>
            </w:r>
            <w:r>
              <w:rPr>
                <w:noProof/>
                <w:webHidden/>
              </w:rPr>
              <w:instrText xml:space="preserve"> PAGEREF _Toc157113341 \h </w:instrText>
            </w:r>
            <w:r>
              <w:rPr>
                <w:noProof/>
                <w:webHidden/>
              </w:rPr>
            </w:r>
            <w:r>
              <w:rPr>
                <w:noProof/>
                <w:webHidden/>
              </w:rPr>
              <w:fldChar w:fldCharType="separate"/>
            </w:r>
            <w:r>
              <w:rPr>
                <w:noProof/>
                <w:webHidden/>
              </w:rPr>
              <w:t>19</w:t>
            </w:r>
            <w:r>
              <w:rPr>
                <w:noProof/>
                <w:webHidden/>
              </w:rPr>
              <w:fldChar w:fldCharType="end"/>
            </w:r>
          </w:hyperlink>
        </w:p>
        <w:p w14:paraId="795E962A" w14:textId="34C133A6" w:rsidR="004312D5" w:rsidRDefault="004312D5">
          <w:pPr>
            <w:pStyle w:val="TOC1"/>
            <w:tabs>
              <w:tab w:val="right" w:leader="dot" w:pos="9062"/>
            </w:tabs>
            <w:rPr>
              <w:rFonts w:eastAsiaTheme="minorEastAsia"/>
              <w:noProof/>
              <w:kern w:val="2"/>
              <w:lang w:val="en-US"/>
              <w14:ligatures w14:val="standardContextual"/>
            </w:rPr>
          </w:pPr>
          <w:hyperlink w:anchor="_Toc157113342" w:history="1">
            <w:r w:rsidRPr="007062F7">
              <w:rPr>
                <w:rStyle w:val="Hyperlink"/>
                <w:noProof/>
              </w:rPr>
              <w:t>Νομικές πτυχές στη Σλοβακία</w:t>
            </w:r>
            <w:r>
              <w:rPr>
                <w:noProof/>
                <w:webHidden/>
              </w:rPr>
              <w:tab/>
            </w:r>
            <w:r>
              <w:rPr>
                <w:noProof/>
                <w:webHidden/>
              </w:rPr>
              <w:fldChar w:fldCharType="begin"/>
            </w:r>
            <w:r>
              <w:rPr>
                <w:noProof/>
                <w:webHidden/>
              </w:rPr>
              <w:instrText xml:space="preserve"> PAGEREF _Toc157113342 \h </w:instrText>
            </w:r>
            <w:r>
              <w:rPr>
                <w:noProof/>
                <w:webHidden/>
              </w:rPr>
            </w:r>
            <w:r>
              <w:rPr>
                <w:noProof/>
                <w:webHidden/>
              </w:rPr>
              <w:fldChar w:fldCharType="separate"/>
            </w:r>
            <w:r>
              <w:rPr>
                <w:noProof/>
                <w:webHidden/>
              </w:rPr>
              <w:t>26</w:t>
            </w:r>
            <w:r>
              <w:rPr>
                <w:noProof/>
                <w:webHidden/>
              </w:rPr>
              <w:fldChar w:fldCharType="end"/>
            </w:r>
          </w:hyperlink>
        </w:p>
        <w:p w14:paraId="3CB3C93C" w14:textId="3D681204" w:rsidR="004312D5" w:rsidRDefault="004312D5">
          <w:pPr>
            <w:pStyle w:val="TOC1"/>
            <w:tabs>
              <w:tab w:val="right" w:leader="dot" w:pos="9062"/>
            </w:tabs>
            <w:rPr>
              <w:rFonts w:eastAsiaTheme="minorEastAsia"/>
              <w:noProof/>
              <w:kern w:val="2"/>
              <w:lang w:val="en-US"/>
              <w14:ligatures w14:val="standardContextual"/>
            </w:rPr>
          </w:pPr>
          <w:hyperlink w:anchor="_Toc157113343" w:history="1">
            <w:r w:rsidRPr="007062F7">
              <w:rPr>
                <w:rStyle w:val="Hyperlink"/>
                <w:noProof/>
                <w:lang w:val="el-GR"/>
              </w:rPr>
              <w:t>Βιβλιογαφία</w:t>
            </w:r>
            <w:r>
              <w:rPr>
                <w:noProof/>
                <w:webHidden/>
              </w:rPr>
              <w:tab/>
            </w:r>
            <w:r>
              <w:rPr>
                <w:noProof/>
                <w:webHidden/>
              </w:rPr>
              <w:fldChar w:fldCharType="begin"/>
            </w:r>
            <w:r>
              <w:rPr>
                <w:noProof/>
                <w:webHidden/>
              </w:rPr>
              <w:instrText xml:space="preserve"> PAGEREF _Toc157113343 \h </w:instrText>
            </w:r>
            <w:r>
              <w:rPr>
                <w:noProof/>
                <w:webHidden/>
              </w:rPr>
            </w:r>
            <w:r>
              <w:rPr>
                <w:noProof/>
                <w:webHidden/>
              </w:rPr>
              <w:fldChar w:fldCharType="separate"/>
            </w:r>
            <w:r>
              <w:rPr>
                <w:noProof/>
                <w:webHidden/>
              </w:rPr>
              <w:t>30</w:t>
            </w:r>
            <w:r>
              <w:rPr>
                <w:noProof/>
                <w:webHidden/>
              </w:rPr>
              <w:fldChar w:fldCharType="end"/>
            </w:r>
          </w:hyperlink>
        </w:p>
        <w:p w14:paraId="41666CBA" w14:textId="583BE5ED" w:rsidR="00044DF3" w:rsidRPr="0019132F" w:rsidRDefault="00044DF3" w:rsidP="007C788F">
          <w:pPr>
            <w:spacing w:after="0"/>
            <w:rPr>
              <w:rFonts w:cstheme="minorHAnsi"/>
              <w:b/>
              <w:color w:val="000000" w:themeColor="text1"/>
              <w:sz w:val="24"/>
              <w:szCs w:val="24"/>
            </w:rPr>
          </w:pPr>
          <w:r w:rsidRPr="0019132F">
            <w:rPr>
              <w:sz w:val="24"/>
              <w:szCs w:val="24"/>
            </w:rPr>
            <w:fldChar w:fldCharType="end"/>
          </w:r>
        </w:p>
      </w:sdtContent>
    </w:sdt>
    <w:p w14:paraId="11F927F7" w14:textId="3C277B15" w:rsidR="00D431DB" w:rsidRPr="0019132F" w:rsidRDefault="00044DF3">
      <w:pPr>
        <w:rPr>
          <w:rFonts w:cstheme="minorHAnsi"/>
          <w:b/>
          <w:color w:val="000000" w:themeColor="text1"/>
          <w:sz w:val="24"/>
          <w:szCs w:val="24"/>
        </w:rPr>
      </w:pPr>
      <w:r w:rsidRPr="0019132F">
        <w:rPr>
          <w:rFonts w:cstheme="minorHAnsi"/>
          <w:b/>
          <w:color w:val="000000" w:themeColor="text1"/>
          <w:sz w:val="24"/>
          <w:szCs w:val="24"/>
        </w:rPr>
        <w:tab/>
      </w:r>
      <w:r w:rsidRPr="0019132F">
        <w:rPr>
          <w:rFonts w:cstheme="minorHAnsi"/>
          <w:b/>
          <w:color w:val="000000" w:themeColor="text1"/>
          <w:sz w:val="24"/>
          <w:szCs w:val="24"/>
        </w:rPr>
        <w:br w:type="page"/>
      </w:r>
      <w:r w:rsidR="00D431DB" w:rsidRPr="0019132F">
        <w:rPr>
          <w:rFonts w:cstheme="minorHAnsi"/>
          <w:b/>
          <w:color w:val="000000" w:themeColor="text1"/>
          <w:sz w:val="24"/>
          <w:szCs w:val="24"/>
        </w:rPr>
        <w:lastRenderedPageBreak/>
        <w:br w:type="page"/>
      </w:r>
    </w:p>
    <w:bookmarkEnd w:id="1"/>
    <w:p w14:paraId="51A9960A" w14:textId="77777777" w:rsidR="00044DF3" w:rsidRPr="0019132F" w:rsidRDefault="00044DF3" w:rsidP="007C788F">
      <w:pPr>
        <w:tabs>
          <w:tab w:val="left" w:pos="1420"/>
        </w:tabs>
        <w:spacing w:after="0"/>
        <w:rPr>
          <w:rFonts w:cstheme="minorHAnsi"/>
          <w:b/>
          <w:color w:val="000000" w:themeColor="text1"/>
          <w:sz w:val="24"/>
          <w:szCs w:val="24"/>
        </w:rPr>
      </w:pPr>
    </w:p>
    <w:p w14:paraId="6FC88BE9" w14:textId="77777777" w:rsidR="00044DF3" w:rsidRPr="0019132F" w:rsidRDefault="00044DF3" w:rsidP="007C788F">
      <w:pPr>
        <w:spacing w:after="0"/>
        <w:jc w:val="center"/>
        <w:rPr>
          <w:rFonts w:cstheme="minorHAnsi"/>
          <w:b/>
          <w:color w:val="000000" w:themeColor="text1"/>
          <w:sz w:val="24"/>
          <w:szCs w:val="24"/>
        </w:rPr>
      </w:pPr>
    </w:p>
    <w:p w14:paraId="1D12A1DD" w14:textId="77777777" w:rsidR="00044DF3" w:rsidRPr="0019132F" w:rsidRDefault="00044DF3" w:rsidP="007C788F">
      <w:pPr>
        <w:spacing w:after="0"/>
        <w:jc w:val="center"/>
        <w:rPr>
          <w:rFonts w:cstheme="minorHAnsi"/>
          <w:b/>
          <w:color w:val="000000" w:themeColor="text1"/>
          <w:sz w:val="24"/>
          <w:szCs w:val="24"/>
        </w:rPr>
      </w:pPr>
    </w:p>
    <w:p w14:paraId="78B32757" w14:textId="65F608BB" w:rsidR="00A15642" w:rsidRPr="0019132F" w:rsidRDefault="000A0060" w:rsidP="007C788F">
      <w:pPr>
        <w:spacing w:after="0" w:line="360" w:lineRule="auto"/>
        <w:jc w:val="center"/>
        <w:rPr>
          <w:rFonts w:asciiTheme="majorHAnsi" w:hAnsiTheme="majorHAnsi" w:cstheme="minorHAnsi"/>
          <w:b/>
          <w:color w:val="000000" w:themeColor="text1"/>
          <w:sz w:val="24"/>
          <w:szCs w:val="24"/>
        </w:rPr>
      </w:pPr>
      <w:r w:rsidRPr="000A0060">
        <w:rPr>
          <w:rFonts w:asciiTheme="majorHAnsi" w:hAnsiTheme="majorHAnsi" w:cstheme="minorHAnsi"/>
          <w:b/>
          <w:color w:val="000000" w:themeColor="text1"/>
          <w:sz w:val="24"/>
          <w:szCs w:val="24"/>
        </w:rPr>
        <w:t>Νομικές πτυχές της κοινωνικής επιχειρηματικότητας</w:t>
      </w:r>
    </w:p>
    <w:p w14:paraId="0BF93230" w14:textId="77777777" w:rsidR="0066626A" w:rsidRPr="0019132F" w:rsidRDefault="0066626A" w:rsidP="007C788F">
      <w:pPr>
        <w:spacing w:after="0" w:line="360" w:lineRule="auto"/>
        <w:ind w:firstLine="720"/>
        <w:rPr>
          <w:rFonts w:asciiTheme="majorHAnsi" w:eastAsia="Times New Roman" w:hAnsiTheme="majorHAnsi" w:cstheme="minorHAnsi"/>
          <w:color w:val="000000" w:themeColor="text1"/>
          <w:sz w:val="24"/>
          <w:szCs w:val="24"/>
        </w:rPr>
      </w:pPr>
    </w:p>
    <w:p w14:paraId="72071F65" w14:textId="77777777" w:rsidR="00313549" w:rsidRPr="0019132F" w:rsidRDefault="00313549" w:rsidP="007C788F">
      <w:pPr>
        <w:spacing w:after="0" w:line="360" w:lineRule="auto"/>
        <w:ind w:firstLine="720"/>
        <w:rPr>
          <w:rFonts w:asciiTheme="majorHAnsi" w:eastAsia="Times New Roman" w:hAnsiTheme="majorHAnsi" w:cstheme="minorHAnsi"/>
          <w:color w:val="000000" w:themeColor="text1"/>
          <w:sz w:val="24"/>
          <w:szCs w:val="24"/>
        </w:rPr>
      </w:pPr>
    </w:p>
    <w:p w14:paraId="3DE6BCE1" w14:textId="2ADD54B6" w:rsidR="00044DF3" w:rsidRPr="0019132F" w:rsidRDefault="000A0060" w:rsidP="007C788F">
      <w:pPr>
        <w:pStyle w:val="Heading1"/>
        <w:spacing w:before="0" w:line="360" w:lineRule="auto"/>
        <w:ind w:left="708"/>
        <w:rPr>
          <w:sz w:val="24"/>
          <w:szCs w:val="24"/>
        </w:rPr>
      </w:pPr>
      <w:bookmarkStart w:id="2" w:name="_Hlk142317294"/>
      <w:bookmarkStart w:id="3" w:name="_Toc157113337"/>
      <w:r w:rsidRPr="000A0060">
        <w:rPr>
          <w:sz w:val="24"/>
          <w:szCs w:val="24"/>
        </w:rPr>
        <w:t>Εισαγωγικές πτυχές</w:t>
      </w:r>
      <w:bookmarkEnd w:id="3"/>
    </w:p>
    <w:bookmarkEnd w:id="2"/>
    <w:p w14:paraId="3E1D7271" w14:textId="77777777" w:rsidR="00E43DA3" w:rsidRPr="0019132F" w:rsidRDefault="00E43DA3" w:rsidP="007C788F">
      <w:pPr>
        <w:spacing w:after="0"/>
        <w:rPr>
          <w:sz w:val="24"/>
          <w:szCs w:val="24"/>
        </w:rPr>
      </w:pPr>
    </w:p>
    <w:p w14:paraId="0A7B04B3" w14:textId="03820D36" w:rsidR="0066626A" w:rsidRPr="0019132F" w:rsidRDefault="000A0060" w:rsidP="007C788F">
      <w:pPr>
        <w:shd w:val="clear" w:color="auto" w:fill="FFFFFF"/>
        <w:spacing w:after="0" w:line="360" w:lineRule="auto"/>
        <w:ind w:firstLine="720"/>
        <w:jc w:val="both"/>
        <w:rPr>
          <w:rFonts w:asciiTheme="majorHAnsi" w:eastAsia="Times New Roman" w:hAnsiTheme="majorHAnsi" w:cstheme="minorHAnsi"/>
          <w:color w:val="000000" w:themeColor="text1"/>
          <w:sz w:val="24"/>
          <w:szCs w:val="24"/>
          <w:lang w:eastAsia="ro-RO"/>
        </w:rPr>
      </w:pPr>
      <w:r w:rsidRPr="000A0060">
        <w:rPr>
          <w:rFonts w:asciiTheme="majorHAnsi" w:eastAsia="Times New Roman" w:hAnsiTheme="majorHAnsi" w:cstheme="minorHAnsi"/>
          <w:color w:val="000000" w:themeColor="text1"/>
          <w:sz w:val="24"/>
          <w:szCs w:val="24"/>
          <w:lang w:eastAsia="ro-RO"/>
        </w:rPr>
        <w:t xml:space="preserve">Η </w:t>
      </w:r>
      <w:r w:rsidRPr="000A0060">
        <w:rPr>
          <w:rFonts w:asciiTheme="majorHAnsi" w:eastAsia="Times New Roman" w:hAnsiTheme="majorHAnsi" w:cstheme="minorHAnsi"/>
          <w:b/>
          <w:bCs/>
          <w:color w:val="000000" w:themeColor="text1"/>
          <w:sz w:val="24"/>
          <w:szCs w:val="24"/>
          <w:lang w:eastAsia="ro-RO"/>
        </w:rPr>
        <w:t>κοινωνική επιχειρηματικότητα</w:t>
      </w:r>
      <w:r w:rsidRPr="000A0060">
        <w:rPr>
          <w:rFonts w:asciiTheme="majorHAnsi" w:eastAsia="Times New Roman" w:hAnsiTheme="majorHAnsi" w:cstheme="minorHAnsi"/>
          <w:color w:val="000000" w:themeColor="text1"/>
          <w:sz w:val="24"/>
          <w:szCs w:val="24"/>
          <w:lang w:eastAsia="ro-RO"/>
        </w:rPr>
        <w:t xml:space="preserve"> μπορεί να θεωρηθεί ως μία από τις κατάλληλες λύσεις στα σημερινά προβλήματα σύμφωνα με τις δημοκρατικές αρχές που αποτιμούν την κοινωνική ένταξη, τη δημιουργικότητα και τη στρατηγική σκέψη. Οι </w:t>
      </w:r>
      <w:r w:rsidRPr="000A0060">
        <w:rPr>
          <w:rFonts w:asciiTheme="majorHAnsi" w:eastAsia="Times New Roman" w:hAnsiTheme="majorHAnsi" w:cstheme="minorHAnsi"/>
          <w:b/>
          <w:bCs/>
          <w:color w:val="000000" w:themeColor="text1"/>
          <w:sz w:val="24"/>
          <w:szCs w:val="24"/>
          <w:lang w:eastAsia="ro-RO"/>
        </w:rPr>
        <w:t>δραστηριότητες κοινωνικής οικονομίας</w:t>
      </w:r>
      <w:r w:rsidRPr="000A0060">
        <w:rPr>
          <w:rFonts w:asciiTheme="majorHAnsi" w:eastAsia="Times New Roman" w:hAnsiTheme="majorHAnsi" w:cstheme="minorHAnsi"/>
          <w:color w:val="000000" w:themeColor="text1"/>
          <w:sz w:val="24"/>
          <w:szCs w:val="24"/>
          <w:lang w:eastAsia="ro-RO"/>
        </w:rPr>
        <w:t xml:space="preserve"> διαδραματίζουν βασικό ρόλο καθώς συνδυάζουν την καινοτομία με την υλοποίηση σχέσεων αλληλεγγύης μεταξύ της κοινότητας και του εμπλεκόμενου περιβάλλοντος, αναδεικνύοντας έτσι την αποστολή και τη συμβολή τους στη βιώσιμη ανάπτυξη.</w:t>
      </w:r>
    </w:p>
    <w:p w14:paraId="2C700286" w14:textId="6288EE18" w:rsidR="0066626A" w:rsidRPr="0019132F" w:rsidRDefault="000A0060" w:rsidP="007C788F">
      <w:pPr>
        <w:spacing w:after="0" w:line="360" w:lineRule="auto"/>
        <w:ind w:firstLine="720"/>
        <w:jc w:val="both"/>
        <w:rPr>
          <w:rFonts w:asciiTheme="majorHAnsi" w:hAnsiTheme="majorHAnsi" w:cstheme="minorHAnsi"/>
          <w:color w:val="000000" w:themeColor="text1"/>
          <w:sz w:val="24"/>
          <w:szCs w:val="24"/>
        </w:rPr>
      </w:pPr>
      <w:r w:rsidRPr="000A0060">
        <w:rPr>
          <w:rFonts w:asciiTheme="majorHAnsi" w:hAnsiTheme="majorHAnsi" w:cstheme="minorHAnsi"/>
          <w:b/>
          <w:bCs/>
          <w:color w:val="000000" w:themeColor="text1"/>
          <w:sz w:val="24"/>
          <w:szCs w:val="24"/>
        </w:rPr>
        <w:t>Η έννοια της κοινωνικής επιχειρηματικότητας εμφανίστηκε γύρω στο 1983</w:t>
      </w:r>
      <w:r w:rsidRPr="000A0060">
        <w:rPr>
          <w:rFonts w:asciiTheme="majorHAnsi" w:hAnsiTheme="majorHAnsi" w:cstheme="minorHAnsi"/>
          <w:color w:val="000000" w:themeColor="text1"/>
          <w:sz w:val="24"/>
          <w:szCs w:val="24"/>
        </w:rPr>
        <w:t>, με τη δημοσίευση ενός άρθρου για τους «μη κερδοσκοπικούς καινοτόμους επιχειρηματίες» σύμφωνα με τη σύλληψη του Schumpeter. Μόνο τη δεκαετία του 1990 εμφανίστηκε στον ακαδημαϊκό κόσμο των ΗΠΑ (Bornstein, 1998; Dees, 1998) και στο Ηνωμένο Βασίλειο (Leadbeater, 1997).</w:t>
      </w:r>
    </w:p>
    <w:p w14:paraId="6F47F00A" w14:textId="77777777" w:rsidR="000A0060" w:rsidRDefault="000A0060" w:rsidP="007C788F">
      <w:pPr>
        <w:spacing w:after="0" w:line="360" w:lineRule="auto"/>
        <w:ind w:firstLine="720"/>
        <w:jc w:val="both"/>
        <w:rPr>
          <w:rFonts w:asciiTheme="majorHAnsi" w:hAnsiTheme="majorHAnsi" w:cstheme="minorHAnsi"/>
          <w:color w:val="000000" w:themeColor="text1"/>
          <w:sz w:val="24"/>
          <w:szCs w:val="24"/>
        </w:rPr>
      </w:pPr>
      <w:r w:rsidRPr="000A0060">
        <w:rPr>
          <w:rFonts w:asciiTheme="majorHAnsi" w:hAnsiTheme="majorHAnsi" w:cstheme="minorHAnsi"/>
          <w:color w:val="000000" w:themeColor="text1"/>
          <w:sz w:val="24"/>
          <w:szCs w:val="24"/>
        </w:rPr>
        <w:t>Η κοινωνική επιχειρηματικότητα παραμένει ένας τομέας ενδιαφέροντος που διασχίζει ακαδημαϊκούς κλάδους και αμφισβητεί τις παραδοσιακές παραδοχές οικονομικής και επιχειρηματικής ανάπτυξης (Leadbeater, 1997; Dart, 2004). Έχει σημαντική συμβολή στον κοινωνικό, οικονομικό και περιβαλλοντικό πλούτο (Fayolle &amp; Matlay, 2010). Το θέμα είναι ευαίσθητο γιατί εκφράζει την ενσωμάτωση του σήμερα στον συνδυασμό του πάθους μιας κοινωνικής αποστολής με την εικόνα της πειθαρχίας που συνδέεται με τη διαχείριση, την καινοτομία και την αποφασιστικότητα (Dees, 1998). Η κοινωνική επιχειρηματικότητα μπορεί να απαιτεί διαφορετικά πρότυπα αξιολόγησης από τις μορφές επιχειρηματικότητας με την ευρεία έννοια και την απαίτηση για υψηλότερη υποστήριξη για κοινωνική νομοθεσία και πολιτικές (Peredo &amp; Mclean, 2006).</w:t>
      </w:r>
    </w:p>
    <w:p w14:paraId="685EBB75" w14:textId="2B66FE8B" w:rsidR="0066626A" w:rsidRPr="0019132F" w:rsidRDefault="000A0060" w:rsidP="000A0060">
      <w:pPr>
        <w:spacing w:after="0" w:line="360" w:lineRule="auto"/>
        <w:ind w:firstLine="720"/>
        <w:jc w:val="both"/>
        <w:rPr>
          <w:rFonts w:asciiTheme="majorHAnsi" w:hAnsiTheme="majorHAnsi" w:cstheme="minorHAnsi"/>
          <w:color w:val="000000" w:themeColor="text1"/>
          <w:sz w:val="24"/>
          <w:szCs w:val="24"/>
        </w:rPr>
      </w:pPr>
      <w:r w:rsidRPr="000A0060">
        <w:rPr>
          <w:rFonts w:asciiTheme="majorHAnsi" w:hAnsiTheme="majorHAnsi" w:cstheme="minorHAnsi"/>
          <w:color w:val="000000" w:themeColor="text1"/>
          <w:sz w:val="24"/>
          <w:szCs w:val="24"/>
        </w:rPr>
        <w:t xml:space="preserve">Η </w:t>
      </w:r>
      <w:r w:rsidRPr="000A0060">
        <w:rPr>
          <w:rFonts w:asciiTheme="majorHAnsi" w:hAnsiTheme="majorHAnsi" w:cstheme="minorHAnsi"/>
          <w:b/>
          <w:bCs/>
          <w:color w:val="000000" w:themeColor="text1"/>
          <w:sz w:val="24"/>
          <w:szCs w:val="24"/>
        </w:rPr>
        <w:t>σύγχρονη κοινωνία χαρακτηρίζεται</w:t>
      </w:r>
      <w:r w:rsidRPr="000A0060">
        <w:rPr>
          <w:rFonts w:asciiTheme="majorHAnsi" w:hAnsiTheme="majorHAnsi" w:cstheme="minorHAnsi"/>
          <w:color w:val="000000" w:themeColor="text1"/>
          <w:sz w:val="24"/>
          <w:szCs w:val="24"/>
        </w:rPr>
        <w:t xml:space="preserve"> από αλλαγές, αβεβαιότητα και άγνωστες προκλήσεις. Η </w:t>
      </w:r>
      <w:r w:rsidRPr="000A0060">
        <w:rPr>
          <w:rFonts w:asciiTheme="majorHAnsi" w:hAnsiTheme="majorHAnsi" w:cstheme="minorHAnsi"/>
          <w:b/>
          <w:bCs/>
          <w:color w:val="000000" w:themeColor="text1"/>
          <w:sz w:val="24"/>
          <w:szCs w:val="24"/>
        </w:rPr>
        <w:t>καινοτομία και η βιωσιμότητα</w:t>
      </w:r>
      <w:r w:rsidRPr="000A0060">
        <w:rPr>
          <w:rFonts w:asciiTheme="majorHAnsi" w:hAnsiTheme="majorHAnsi" w:cstheme="minorHAnsi"/>
          <w:color w:val="000000" w:themeColor="text1"/>
          <w:sz w:val="24"/>
          <w:szCs w:val="24"/>
        </w:rPr>
        <w:t xml:space="preserve"> αναδεικνύονται ως βασικοί </w:t>
      </w:r>
      <w:r w:rsidRPr="000A0060">
        <w:rPr>
          <w:rFonts w:asciiTheme="majorHAnsi" w:hAnsiTheme="majorHAnsi" w:cstheme="minorHAnsi"/>
          <w:color w:val="000000" w:themeColor="text1"/>
          <w:sz w:val="24"/>
          <w:szCs w:val="24"/>
        </w:rPr>
        <w:lastRenderedPageBreak/>
        <w:t xml:space="preserve">παράγοντες για την κοινωνία και τον επιχειρηματικό κόσμο (Weidinger, Fischler &amp; Schmidpeter, 2014). </w:t>
      </w:r>
      <w:r w:rsidRPr="000A0060">
        <w:rPr>
          <w:rFonts w:asciiTheme="majorHAnsi" w:hAnsiTheme="majorHAnsi" w:cstheme="minorHAnsi"/>
          <w:b/>
          <w:bCs/>
          <w:color w:val="000000" w:themeColor="text1"/>
          <w:sz w:val="24"/>
          <w:szCs w:val="24"/>
        </w:rPr>
        <w:t>Οι έννοιες της βιώσιμης επιχειρηματικότητας και της κοινωνικής καινοτομίας</w:t>
      </w:r>
      <w:r w:rsidRPr="000A0060">
        <w:rPr>
          <w:rFonts w:asciiTheme="majorHAnsi" w:hAnsiTheme="majorHAnsi" w:cstheme="minorHAnsi"/>
          <w:color w:val="000000" w:themeColor="text1"/>
          <w:sz w:val="24"/>
          <w:szCs w:val="24"/>
        </w:rPr>
        <w:t xml:space="preserve"> γίνονται παγκοσμίως όλο και πιο σχετικές με τις επιχειρήσεις, τις κυβερνήσεις και τις ΜΚΟ (Weidinger, Fischler &amp; Schmidpeter, 2014). Η </w:t>
      </w:r>
      <w:r w:rsidRPr="000A0060">
        <w:rPr>
          <w:rFonts w:asciiTheme="majorHAnsi" w:hAnsiTheme="majorHAnsi" w:cstheme="minorHAnsi"/>
          <w:b/>
          <w:bCs/>
          <w:color w:val="000000" w:themeColor="text1"/>
          <w:sz w:val="24"/>
          <w:szCs w:val="24"/>
        </w:rPr>
        <w:t>υπάρχουσα βιβλιογραφία</w:t>
      </w:r>
      <w:r w:rsidRPr="000A0060">
        <w:rPr>
          <w:rFonts w:asciiTheme="majorHAnsi" w:hAnsiTheme="majorHAnsi" w:cstheme="minorHAnsi"/>
          <w:color w:val="000000" w:themeColor="text1"/>
          <w:sz w:val="24"/>
          <w:szCs w:val="24"/>
        </w:rPr>
        <w:t xml:space="preserve"> παρέχει αρκετά στοιχεία ότι οι ερευνητές προσπάθησαν να κατανοήσουν τα φαινόμενα κοινωνικής επιχειρηματικότητας από τη σκοπιά των κοινωνικών επιχειρηματιών, των κοινωνικών επιχειρήσεων και των κοινωνικών εγχειρημάτων (π.χ. Hota et al. 2019; Bacq and Alt 2018; André and Pache 2016; Bacqet al. 2016). Όντας μια αμφιλεγόμενη έννοια (Dieguez, 2018), η βιωσιμότητα οραματίζεται μια ισορροπημένη ενοποίηση της οικονομικής απόδοσης, της κοινωνικής ένταξης και της περιβαλλοντικής ανθεκτικότητας, προς όφελος των σημερινών και των μελλοντικών γενεών (Geissdoerfer et al., 2017). Ωστόσο, τα κοινωνικά προβλήματα που οι κοινωνικές επιχειρήσεις επιδιώκουν να αντιμετωπίσουν, να εντοπίσουν και να ορίσουν δεν έχουν μελετηθεί διεξοδικά (Hervieux and Voltan 2018; Pathak and Muralidharan 2018). Σημειώνεται επίσης ότι οι κοινωνικές επιχειρηματικότητες που δραστηριοποιούνται στις αναπτυσσόμενες χώρες μετατρέπουν τα κοινωνικά προβλήματα σε διαχειρίσιμα προβλήματα υιοθετώντας καινοτόμες και δημιουργικές στρατηγικές (Seelos and Mair 2005). Ωστόσο, ένα από τα μεγαλύτερα προβλήματα εδώ είναι να κερδίσουμε την εμπιστοσύνη των κοινοτήτων (Kummitha 2016).</w:t>
      </w:r>
    </w:p>
    <w:p w14:paraId="154A6DD2" w14:textId="09775648" w:rsidR="0066626A" w:rsidRPr="0019132F" w:rsidRDefault="000A0060" w:rsidP="007C788F">
      <w:pPr>
        <w:spacing w:after="0" w:line="360" w:lineRule="auto"/>
        <w:ind w:firstLine="720"/>
        <w:jc w:val="both"/>
        <w:rPr>
          <w:rFonts w:asciiTheme="majorHAnsi" w:hAnsiTheme="majorHAnsi" w:cstheme="minorHAnsi"/>
          <w:color w:val="000000" w:themeColor="text1"/>
          <w:sz w:val="24"/>
          <w:szCs w:val="24"/>
        </w:rPr>
      </w:pPr>
      <w:r w:rsidRPr="000A0060">
        <w:rPr>
          <w:rFonts w:asciiTheme="majorHAnsi" w:hAnsiTheme="majorHAnsi" w:cstheme="minorHAnsi"/>
          <w:b/>
          <w:bCs/>
          <w:color w:val="000000" w:themeColor="text1"/>
          <w:sz w:val="24"/>
          <w:szCs w:val="24"/>
        </w:rPr>
        <w:t>Σύμφωνα με την Ευρωπαϊκή Επιτροπή, η κοινωνική επιχείρηση ορίζεται</w:t>
      </w:r>
      <w:r w:rsidRPr="000A0060">
        <w:rPr>
          <w:rFonts w:asciiTheme="majorHAnsi" w:hAnsiTheme="majorHAnsi" w:cstheme="minorHAnsi"/>
          <w:color w:val="000000" w:themeColor="text1"/>
          <w:sz w:val="24"/>
          <w:szCs w:val="24"/>
        </w:rPr>
        <w:t xml:space="preserve"> ως φορέας της κοινωνικής οικονομίας του οποίου ο κύριος στόχος είναι να έχει κοινωνικό αντίκτυπο αντί να έχει κέρδος για τους ιδιοκτήτες ή τους μετόχους της. Λειτουργεί παρέχοντας αγαθά και υπηρεσίες για την αγορά με επιχειρηματικό και καινοτόμο τρόπο και χρησιμοποιεί τα κέρδη της κυρίως για την επίτευξη κοινωνικών στόχων. Η διαχείριση του γίνεται με ανοιχτό και υπεύθυνο τρόπο και, ειδικότερα, περιλαμβάνει υπαλλήλους, καταναλωτές και ενδιαφερόμενους φορείς που επηρεάζονται από τις εμπορικές του δραστηριότητες.</w:t>
      </w:r>
    </w:p>
    <w:p w14:paraId="5B6C84B3" w14:textId="77777777" w:rsidR="00E43DA3" w:rsidRPr="0019132F" w:rsidRDefault="00E43DA3" w:rsidP="007C788F">
      <w:pPr>
        <w:spacing w:after="0" w:line="360" w:lineRule="auto"/>
        <w:ind w:firstLine="720"/>
        <w:jc w:val="both"/>
        <w:rPr>
          <w:rFonts w:asciiTheme="majorHAnsi" w:hAnsiTheme="majorHAnsi" w:cstheme="minorHAnsi"/>
          <w:color w:val="000000" w:themeColor="text1"/>
          <w:sz w:val="24"/>
          <w:szCs w:val="24"/>
        </w:rPr>
      </w:pPr>
    </w:p>
    <w:p w14:paraId="6363BD7F" w14:textId="1954F970" w:rsidR="0066626A" w:rsidRPr="0019132F" w:rsidRDefault="005B3E67" w:rsidP="007C788F">
      <w:pPr>
        <w:spacing w:after="0" w:line="360" w:lineRule="auto"/>
        <w:ind w:firstLine="708"/>
        <w:jc w:val="both"/>
        <w:rPr>
          <w:rFonts w:asciiTheme="majorHAnsi" w:eastAsia="Times New Roman" w:hAnsiTheme="majorHAnsi" w:cstheme="minorHAnsi"/>
          <w:b/>
          <w:color w:val="000000" w:themeColor="text1"/>
          <w:sz w:val="24"/>
          <w:szCs w:val="24"/>
          <w:lang w:eastAsia="ro-RO"/>
        </w:rPr>
      </w:pPr>
      <w:r w:rsidRPr="005B3E67">
        <w:rPr>
          <w:rFonts w:asciiTheme="majorHAnsi" w:eastAsia="Times New Roman" w:hAnsiTheme="majorHAnsi" w:cstheme="minorHAnsi"/>
          <w:b/>
          <w:color w:val="000000" w:themeColor="text1"/>
          <w:sz w:val="24"/>
          <w:szCs w:val="24"/>
          <w:lang w:eastAsia="ro-RO"/>
        </w:rPr>
        <w:t>Η Επιτροπή χρησιμοποιεί τον όρο «κοινωνική επιχείρηση» για να καλύψει τα ακόλουθα είδη επιχειρήσεων</w:t>
      </w:r>
    </w:p>
    <w:p w14:paraId="70762FC2" w14:textId="6BF1F2C6" w:rsidR="005B3E67" w:rsidRPr="005B3E67" w:rsidRDefault="005B3E67" w:rsidP="005B3E67">
      <w:pPr>
        <w:pStyle w:val="ListParagraph"/>
        <w:numPr>
          <w:ilvl w:val="0"/>
          <w:numId w:val="17"/>
        </w:numPr>
        <w:spacing w:after="0" w:line="360" w:lineRule="auto"/>
        <w:rPr>
          <w:rFonts w:asciiTheme="majorHAnsi" w:eastAsia="Times New Roman" w:hAnsiTheme="majorHAnsi" w:cstheme="minorHAnsi"/>
          <w:color w:val="000000" w:themeColor="text1"/>
          <w:sz w:val="24"/>
          <w:szCs w:val="24"/>
          <w:lang w:val="el-GR" w:eastAsia="ro-RO"/>
        </w:rPr>
      </w:pPr>
      <w:r w:rsidRPr="005B3E67">
        <w:rPr>
          <w:rFonts w:asciiTheme="majorHAnsi" w:eastAsia="Times New Roman" w:hAnsiTheme="majorHAnsi" w:cstheme="minorHAnsi"/>
          <w:color w:val="000000" w:themeColor="text1"/>
          <w:sz w:val="24"/>
          <w:szCs w:val="24"/>
          <w:lang w:val="el-GR" w:eastAsia="ro-RO"/>
        </w:rPr>
        <w:t>Εκείνοι για τους οποίους ο κοινωνικός στόχος του κοινού καλού είναι ο λόγος της εμπορικής δραστηριότητας, συχνά με τη μορφή υψηλού επιπέδου κοινωνικής καινοτομίας</w:t>
      </w:r>
    </w:p>
    <w:p w14:paraId="01131D11" w14:textId="4C38FFFA" w:rsidR="005B3E67" w:rsidRPr="005B3E67" w:rsidRDefault="005B3E67" w:rsidP="005B3E67">
      <w:pPr>
        <w:pStyle w:val="ListParagraph"/>
        <w:numPr>
          <w:ilvl w:val="0"/>
          <w:numId w:val="17"/>
        </w:numPr>
        <w:spacing w:after="0" w:line="360" w:lineRule="auto"/>
        <w:rPr>
          <w:rFonts w:asciiTheme="majorHAnsi" w:eastAsia="Times New Roman" w:hAnsiTheme="majorHAnsi" w:cstheme="minorHAnsi"/>
          <w:color w:val="000000" w:themeColor="text1"/>
          <w:sz w:val="24"/>
          <w:szCs w:val="24"/>
          <w:lang w:val="el-GR" w:eastAsia="ro-RO"/>
        </w:rPr>
      </w:pPr>
      <w:r w:rsidRPr="005B3E67">
        <w:rPr>
          <w:rFonts w:asciiTheme="majorHAnsi" w:eastAsia="Times New Roman" w:hAnsiTheme="majorHAnsi" w:cstheme="minorHAnsi"/>
          <w:color w:val="000000" w:themeColor="text1"/>
          <w:sz w:val="24"/>
          <w:szCs w:val="24"/>
          <w:lang w:val="el-GR" w:eastAsia="ro-RO"/>
        </w:rPr>
        <w:lastRenderedPageBreak/>
        <w:t xml:space="preserve">Αυτοί των οποίων τα κέρδη </w:t>
      </w:r>
      <w:proofErr w:type="spellStart"/>
      <w:r w:rsidRPr="005B3E67">
        <w:rPr>
          <w:rFonts w:asciiTheme="majorHAnsi" w:eastAsia="Times New Roman" w:hAnsiTheme="majorHAnsi" w:cstheme="minorHAnsi"/>
          <w:color w:val="000000" w:themeColor="text1"/>
          <w:sz w:val="24"/>
          <w:szCs w:val="24"/>
          <w:lang w:val="el-GR" w:eastAsia="ro-RO"/>
        </w:rPr>
        <w:t>επανεπενδύονται</w:t>
      </w:r>
      <w:proofErr w:type="spellEnd"/>
      <w:r w:rsidRPr="005B3E67">
        <w:rPr>
          <w:rFonts w:asciiTheme="majorHAnsi" w:eastAsia="Times New Roman" w:hAnsiTheme="majorHAnsi" w:cstheme="minorHAnsi"/>
          <w:color w:val="000000" w:themeColor="text1"/>
          <w:sz w:val="24"/>
          <w:szCs w:val="24"/>
          <w:lang w:val="el-GR" w:eastAsia="ro-RO"/>
        </w:rPr>
        <w:t xml:space="preserve"> κυρίως για την επίτευξη αυτού του κοινωνικού στόχου</w:t>
      </w:r>
    </w:p>
    <w:p w14:paraId="567ACFC2" w14:textId="182ADA20" w:rsidR="0066626A" w:rsidRPr="005B3E67" w:rsidRDefault="005B3E67" w:rsidP="005B3E67">
      <w:pPr>
        <w:pStyle w:val="ListParagraph"/>
        <w:numPr>
          <w:ilvl w:val="0"/>
          <w:numId w:val="17"/>
        </w:numPr>
        <w:spacing w:after="0" w:line="360" w:lineRule="auto"/>
        <w:rPr>
          <w:rFonts w:asciiTheme="majorHAnsi" w:eastAsia="Times New Roman" w:hAnsiTheme="majorHAnsi" w:cstheme="minorHAnsi"/>
          <w:color w:val="000000" w:themeColor="text1"/>
          <w:sz w:val="24"/>
          <w:szCs w:val="24"/>
          <w:lang w:val="el-GR" w:eastAsia="ro-RO"/>
        </w:rPr>
      </w:pPr>
      <w:r w:rsidRPr="005B3E67">
        <w:rPr>
          <w:rFonts w:asciiTheme="majorHAnsi" w:eastAsia="Times New Roman" w:hAnsiTheme="majorHAnsi" w:cstheme="minorHAnsi"/>
          <w:color w:val="000000" w:themeColor="text1"/>
          <w:sz w:val="24"/>
          <w:szCs w:val="24"/>
          <w:lang w:val="el-GR" w:eastAsia="ro-RO"/>
        </w:rPr>
        <w:t>Εκείνα όπου η μέθοδος οργάνωσης ή το σύστημα ιδιοκτησίας αντικατοπτρίζει την αποστολή της επιχείρησης, χρησιμοποιώντας δημοκρατικές ή συμμετοχικές αρχές ή εστιάζοντας στην κοινωνική δικαιοσύνη</w:t>
      </w:r>
      <w:r w:rsidR="0066626A" w:rsidRPr="005B3E67">
        <w:rPr>
          <w:rFonts w:asciiTheme="majorHAnsi" w:eastAsia="Times New Roman" w:hAnsiTheme="majorHAnsi" w:cstheme="minorHAnsi"/>
          <w:color w:val="000000" w:themeColor="text1"/>
          <w:sz w:val="24"/>
          <w:szCs w:val="24"/>
          <w:lang w:val="el-GR" w:eastAsia="ro-RO"/>
        </w:rPr>
        <w:t>.</w:t>
      </w:r>
      <w:r w:rsidR="0066626A" w:rsidRPr="0019132F">
        <w:rPr>
          <w:rStyle w:val="FootnoteReference"/>
          <w:rFonts w:asciiTheme="majorHAnsi" w:eastAsia="Times New Roman" w:hAnsiTheme="majorHAnsi" w:cstheme="minorHAnsi"/>
          <w:color w:val="000000" w:themeColor="text1"/>
          <w:sz w:val="24"/>
          <w:szCs w:val="24"/>
          <w:lang w:eastAsia="ro-RO"/>
        </w:rPr>
        <w:footnoteReference w:id="1"/>
      </w:r>
    </w:p>
    <w:p w14:paraId="12944EFE" w14:textId="77777777" w:rsidR="007E363C" w:rsidRPr="0019132F" w:rsidRDefault="007E363C" w:rsidP="007C788F">
      <w:pPr>
        <w:spacing w:after="0" w:line="360" w:lineRule="auto"/>
        <w:ind w:firstLine="720"/>
        <w:jc w:val="both"/>
        <w:rPr>
          <w:rFonts w:asciiTheme="majorHAnsi" w:hAnsiTheme="majorHAnsi" w:cstheme="minorHAnsi"/>
          <w:color w:val="000000" w:themeColor="text1"/>
          <w:sz w:val="24"/>
          <w:szCs w:val="24"/>
        </w:rPr>
      </w:pPr>
    </w:p>
    <w:p w14:paraId="60F56013" w14:textId="242A3756" w:rsidR="005B3E67" w:rsidRPr="005B3E67" w:rsidRDefault="005B3E67" w:rsidP="005B3E67">
      <w:pPr>
        <w:spacing w:after="0" w:line="360" w:lineRule="auto"/>
        <w:ind w:firstLine="720"/>
        <w:jc w:val="both"/>
        <w:rPr>
          <w:rFonts w:asciiTheme="majorHAnsi" w:hAnsiTheme="majorHAnsi" w:cstheme="minorHAnsi"/>
          <w:color w:val="000000" w:themeColor="text1"/>
          <w:sz w:val="24"/>
          <w:szCs w:val="24"/>
        </w:rPr>
      </w:pPr>
      <w:r w:rsidRPr="005B3E67">
        <w:rPr>
          <w:rFonts w:asciiTheme="majorHAnsi" w:hAnsiTheme="majorHAnsi" w:cstheme="minorHAnsi"/>
          <w:color w:val="000000" w:themeColor="text1"/>
          <w:sz w:val="24"/>
          <w:szCs w:val="24"/>
        </w:rPr>
        <w:t>Στην Ευρώπη, οι κοινωνικές επιχειρήσεις συνδέονται στενά με την παράδοση της κοινωνικής οικονομίας, η οποία χαρακτηρίζεται από αρχές και αξίες όπως η αλληλεγγύη, η υπεροχή των ανθρώπων έναντι του κεφαλαίου και η δημοκρατική και συμμετοχική διακυβέρνηση.</w:t>
      </w:r>
    </w:p>
    <w:p w14:paraId="4073B163" w14:textId="77777777" w:rsidR="005B3E67" w:rsidRPr="005B3E67" w:rsidRDefault="005B3E67" w:rsidP="005B3E67">
      <w:pPr>
        <w:spacing w:after="0" w:line="360" w:lineRule="auto"/>
        <w:ind w:firstLine="720"/>
        <w:jc w:val="both"/>
        <w:rPr>
          <w:rFonts w:asciiTheme="majorHAnsi" w:hAnsiTheme="majorHAnsi" w:cstheme="minorHAnsi"/>
          <w:color w:val="000000" w:themeColor="text1"/>
          <w:sz w:val="24"/>
          <w:szCs w:val="24"/>
        </w:rPr>
      </w:pPr>
      <w:r w:rsidRPr="005B3E67">
        <w:rPr>
          <w:rFonts w:asciiTheme="majorHAnsi" w:hAnsiTheme="majorHAnsi" w:cstheme="minorHAnsi"/>
          <w:color w:val="000000" w:themeColor="text1"/>
          <w:sz w:val="24"/>
          <w:szCs w:val="24"/>
        </w:rPr>
        <w:t>Στην Ευρώπη, οι κοινωνικές επιχειρήσεις δραστηριοποιούνται σε ένα ευρύ φάσμα δραστηριοτήτων και σε πολλούς διαφορετικούς τομείς, συμπεριλαμβανομένων των κοινωνικών υπηρεσιών, της εκπαίδευσης, της στέγασης, του περιβάλλοντος, του πολιτισμού και των τεχνών και του τουρισμού, μέσω νέων δραστηριοτήτων όπως οι ανανεώσιμες πηγές ενέργειας, δίκαιο εμπόριο, μεταφορές κ.λπ.</w:t>
      </w:r>
    </w:p>
    <w:p w14:paraId="3767B068" w14:textId="3168FFCD" w:rsidR="0066626A" w:rsidRPr="0019132F" w:rsidRDefault="005B3E67" w:rsidP="005B3E67">
      <w:pPr>
        <w:spacing w:after="0" w:line="360" w:lineRule="auto"/>
        <w:ind w:firstLine="720"/>
        <w:jc w:val="both"/>
        <w:rPr>
          <w:rFonts w:asciiTheme="majorHAnsi" w:hAnsiTheme="majorHAnsi" w:cstheme="minorHAnsi"/>
          <w:color w:val="000000" w:themeColor="text1"/>
          <w:sz w:val="24"/>
          <w:szCs w:val="24"/>
        </w:rPr>
      </w:pPr>
      <w:r w:rsidRPr="005B3E67">
        <w:rPr>
          <w:rFonts w:asciiTheme="majorHAnsi" w:hAnsiTheme="majorHAnsi" w:cstheme="minorHAnsi"/>
          <w:color w:val="000000" w:themeColor="text1"/>
          <w:sz w:val="24"/>
          <w:szCs w:val="24"/>
        </w:rPr>
        <w:t>Η «κοινωνική οικονομία» έχει διάφορες νομικές μορφές σε διάφορες χώρες σε όλη την Ευρώπη, όπως συνεταιρισμοί, εταιρείες αμοιβαίου οφέλους, μη κερδοσκοπικές ενώσεις (συμπεριλαμβανομένων φιλανθρωπικών οργανώσεων), ιδρύματα, κοινωνικές επιχειρήσεις .</w:t>
      </w:r>
    </w:p>
    <w:p w14:paraId="1FE747F2" w14:textId="24D25267" w:rsidR="00E43DA3" w:rsidRPr="0019132F" w:rsidRDefault="00E43DA3" w:rsidP="007C788F">
      <w:pPr>
        <w:spacing w:after="0"/>
        <w:rPr>
          <w:rFonts w:asciiTheme="majorHAnsi" w:eastAsia="Times New Roman" w:hAnsiTheme="majorHAnsi" w:cstheme="minorHAnsi"/>
          <w:color w:val="000000" w:themeColor="text1"/>
          <w:sz w:val="24"/>
          <w:szCs w:val="24"/>
        </w:rPr>
      </w:pPr>
      <w:r w:rsidRPr="0019132F">
        <w:rPr>
          <w:rFonts w:asciiTheme="majorHAnsi" w:eastAsia="Times New Roman" w:hAnsiTheme="majorHAnsi" w:cstheme="minorHAnsi"/>
          <w:color w:val="000000" w:themeColor="text1"/>
          <w:sz w:val="24"/>
          <w:szCs w:val="24"/>
        </w:rPr>
        <w:br w:type="page"/>
      </w:r>
    </w:p>
    <w:p w14:paraId="33AFFE21" w14:textId="77777777" w:rsidR="0066626A" w:rsidRPr="0019132F" w:rsidRDefault="0066626A" w:rsidP="007C788F">
      <w:pPr>
        <w:spacing w:after="0" w:line="360" w:lineRule="auto"/>
        <w:ind w:left="1440"/>
        <w:textAlignment w:val="baseline"/>
        <w:rPr>
          <w:rFonts w:asciiTheme="majorHAnsi" w:eastAsia="Times New Roman" w:hAnsiTheme="majorHAnsi" w:cstheme="minorHAnsi"/>
          <w:color w:val="000000" w:themeColor="text1"/>
          <w:sz w:val="24"/>
          <w:szCs w:val="24"/>
        </w:rPr>
      </w:pPr>
    </w:p>
    <w:p w14:paraId="06BFD14E" w14:textId="3B735678" w:rsidR="0066626A" w:rsidRPr="0019132F" w:rsidRDefault="005F4E03" w:rsidP="007C788F">
      <w:pPr>
        <w:pStyle w:val="Heading1"/>
        <w:spacing w:before="0" w:line="360" w:lineRule="auto"/>
        <w:ind w:left="708"/>
        <w:rPr>
          <w:rFonts w:eastAsia="Times New Roman" w:cstheme="minorHAnsi"/>
          <w:b/>
          <w:color w:val="000000" w:themeColor="text1"/>
          <w:sz w:val="24"/>
          <w:szCs w:val="24"/>
        </w:rPr>
      </w:pPr>
      <w:bookmarkStart w:id="4" w:name="_Toc157113338"/>
      <w:r w:rsidRPr="005F4E03">
        <w:rPr>
          <w:sz w:val="24"/>
          <w:szCs w:val="24"/>
        </w:rPr>
        <w:t>Νομοθεσία</w:t>
      </w:r>
      <w:bookmarkEnd w:id="4"/>
    </w:p>
    <w:p w14:paraId="07CD4E45" w14:textId="77777777" w:rsidR="0066626A" w:rsidRPr="0019132F" w:rsidRDefault="0066626A" w:rsidP="007C788F">
      <w:pPr>
        <w:spacing w:after="0" w:line="360" w:lineRule="auto"/>
        <w:ind w:left="1440"/>
        <w:textAlignment w:val="baseline"/>
        <w:rPr>
          <w:rFonts w:asciiTheme="majorHAnsi" w:eastAsia="Times New Roman" w:hAnsiTheme="majorHAnsi" w:cstheme="minorHAnsi"/>
          <w:color w:val="000000" w:themeColor="text1"/>
          <w:sz w:val="24"/>
          <w:szCs w:val="24"/>
        </w:rPr>
      </w:pPr>
    </w:p>
    <w:p w14:paraId="0DF2EA4A" w14:textId="00839070" w:rsidR="005F4E03" w:rsidRPr="005F4E03" w:rsidRDefault="005F4E03" w:rsidP="005F4E03">
      <w:pPr>
        <w:spacing w:after="0" w:line="360" w:lineRule="auto"/>
        <w:ind w:firstLine="567"/>
        <w:jc w:val="both"/>
        <w:textAlignment w:val="baseline"/>
        <w:rPr>
          <w:rFonts w:asciiTheme="majorHAnsi" w:hAnsiTheme="majorHAnsi" w:cstheme="minorHAnsi"/>
          <w:color w:val="000000" w:themeColor="text1"/>
          <w:sz w:val="24"/>
          <w:szCs w:val="24"/>
        </w:rPr>
      </w:pPr>
      <w:r w:rsidRPr="005F4E03">
        <w:rPr>
          <w:rFonts w:asciiTheme="majorHAnsi" w:hAnsiTheme="majorHAnsi" w:cstheme="minorHAnsi"/>
          <w:color w:val="000000" w:themeColor="text1"/>
          <w:sz w:val="24"/>
          <w:szCs w:val="24"/>
        </w:rPr>
        <w:t xml:space="preserve">Σύμφωνα με τη συγκριτική συγκριτική έκθεση, </w:t>
      </w:r>
      <w:r w:rsidRPr="005F4E03">
        <w:rPr>
          <w:rFonts w:asciiTheme="majorHAnsi" w:hAnsiTheme="majorHAnsi" w:cstheme="minorHAnsi"/>
          <w:i/>
          <w:color w:val="000000" w:themeColor="text1"/>
          <w:sz w:val="24"/>
          <w:szCs w:val="24"/>
        </w:rPr>
        <w:t xml:space="preserve">οι κοινωνικές επιχειρήσεις και το οικοσύστημά τους στην Ευρώπη της Ευρωπαϊκής Επιτροπής </w:t>
      </w:r>
      <w:r w:rsidRPr="005F4E03">
        <w:rPr>
          <w:rFonts w:asciiTheme="majorHAnsi" w:hAnsiTheme="majorHAnsi" w:cstheme="minorHAnsi"/>
          <w:color w:val="000000" w:themeColor="text1"/>
          <w:sz w:val="24"/>
          <w:szCs w:val="24"/>
        </w:rPr>
        <w:t xml:space="preserve">εντοπίστηκαν </w:t>
      </w:r>
      <w:r w:rsidRPr="005F4E03">
        <w:rPr>
          <w:rFonts w:asciiTheme="majorHAnsi" w:hAnsiTheme="majorHAnsi" w:cstheme="minorHAnsi"/>
          <w:color w:val="000000" w:themeColor="text1"/>
          <w:sz w:val="24"/>
          <w:szCs w:val="24"/>
          <w:u w:val="single"/>
        </w:rPr>
        <w:t>δύο ομάδες χωρών</w:t>
      </w:r>
      <w:r w:rsidRPr="005F4E03">
        <w:rPr>
          <w:rFonts w:asciiTheme="majorHAnsi" w:hAnsiTheme="majorHAnsi" w:cstheme="minorHAnsi"/>
          <w:color w:val="000000" w:themeColor="text1"/>
          <w:sz w:val="24"/>
          <w:szCs w:val="24"/>
        </w:rPr>
        <w:t>: αυτές που έχουν θεσπίσει νομοθεσία ειδικά σχεδιασμένη για κοινωνικές επιχειρήσεις με σκοπό την προώθηση της ανάπτυξής τους και εκείνες στις οποίες οι κοινωνικές επιχειρήσεις δεν είναι πλήρως ρυθμίζεται.</w:t>
      </w:r>
    </w:p>
    <w:p w14:paraId="6A4051A1" w14:textId="3B12E3E3" w:rsidR="0066626A" w:rsidRPr="005F4E03" w:rsidRDefault="005F4E03" w:rsidP="005F4E03">
      <w:pPr>
        <w:spacing w:after="0" w:line="360" w:lineRule="auto"/>
        <w:ind w:firstLine="567"/>
        <w:jc w:val="both"/>
        <w:textAlignment w:val="baseline"/>
        <w:rPr>
          <w:rFonts w:asciiTheme="majorHAnsi" w:hAnsiTheme="majorHAnsi" w:cstheme="minorHAnsi"/>
          <w:color w:val="000000" w:themeColor="text1"/>
          <w:sz w:val="24"/>
          <w:szCs w:val="24"/>
          <w:u w:val="single"/>
        </w:rPr>
      </w:pPr>
      <w:r w:rsidRPr="005F4E03">
        <w:rPr>
          <w:rFonts w:asciiTheme="majorHAnsi" w:hAnsiTheme="majorHAnsi" w:cstheme="minorHAnsi"/>
          <w:color w:val="000000" w:themeColor="text1"/>
          <w:sz w:val="24"/>
          <w:szCs w:val="24"/>
          <w:u w:val="single"/>
        </w:rPr>
        <w:t>Σύμφωνα με τη χώρα, υπάρχουν διάφοροι τύποι νόμων:</w:t>
      </w:r>
    </w:p>
    <w:p w14:paraId="26077535" w14:textId="36BEBC02" w:rsidR="005F4E03" w:rsidRPr="005F4E03" w:rsidRDefault="005F4E03" w:rsidP="005F4E03">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lang w:val="el-GR"/>
        </w:rPr>
      </w:pPr>
      <w:r w:rsidRPr="005F4E03">
        <w:rPr>
          <w:rFonts w:asciiTheme="majorHAnsi" w:hAnsiTheme="majorHAnsi" w:cstheme="minorHAnsi"/>
          <w:color w:val="000000" w:themeColor="text1"/>
          <w:sz w:val="24"/>
          <w:szCs w:val="24"/>
          <w:lang w:val="el-GR"/>
        </w:rPr>
        <w:t>Ελλάδα – Κοινωνικοί συνεταιρισμοί περιορισμένης ευθύνης βάσει του Νόμου για τις Υπηρεσίες Ψυχικής Υγείας (2716/1999), του περί Κοινωνικής Οικονομίας και Κοινωνικής Επιχειρηματικότητας (4019/2011), του Νόμου για την Κοινωνική και Αλληλέγγυα Οικονομία (4430/2016)</w:t>
      </w:r>
    </w:p>
    <w:p w14:paraId="07284042" w14:textId="700D1986" w:rsidR="005F4E03" w:rsidRPr="005F4E03" w:rsidRDefault="005F4E03" w:rsidP="005F4E03">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lang w:val="el-GR"/>
        </w:rPr>
      </w:pPr>
      <w:r w:rsidRPr="005F4E03">
        <w:rPr>
          <w:rFonts w:asciiTheme="majorHAnsi" w:hAnsiTheme="majorHAnsi" w:cstheme="minorHAnsi"/>
          <w:color w:val="000000" w:themeColor="text1"/>
          <w:sz w:val="24"/>
          <w:szCs w:val="24"/>
          <w:lang w:val="el-GR"/>
        </w:rPr>
        <w:t xml:space="preserve">Ιταλία – Νόμος για τους Κοινωνικούς Συνεταιρισμούς(381/1991), Νομοθετικό Διάταγμα για τις </w:t>
      </w:r>
      <w:r w:rsidRPr="005F4E03">
        <w:rPr>
          <w:rFonts w:asciiTheme="majorHAnsi" w:hAnsiTheme="majorHAnsi" w:cstheme="minorHAnsi"/>
          <w:color w:val="000000" w:themeColor="text1"/>
          <w:sz w:val="24"/>
          <w:szCs w:val="24"/>
        </w:rPr>
        <w:t>SE</w:t>
      </w:r>
      <w:r w:rsidRPr="005F4E03">
        <w:rPr>
          <w:rFonts w:asciiTheme="majorHAnsi" w:hAnsiTheme="majorHAnsi" w:cstheme="minorHAnsi"/>
          <w:color w:val="000000" w:themeColor="text1"/>
          <w:sz w:val="24"/>
          <w:szCs w:val="24"/>
          <w:lang w:val="el-GR"/>
        </w:rPr>
        <w:t xml:space="preserve">(155/2006), Μεταρρύθμιση Τρίτου Τομέα και </w:t>
      </w:r>
      <w:r w:rsidRPr="005F4E03">
        <w:rPr>
          <w:rFonts w:asciiTheme="majorHAnsi" w:hAnsiTheme="majorHAnsi" w:cstheme="minorHAnsi"/>
          <w:color w:val="000000" w:themeColor="text1"/>
          <w:sz w:val="24"/>
          <w:szCs w:val="24"/>
        </w:rPr>
        <w:t>SE</w:t>
      </w:r>
      <w:r w:rsidRPr="005F4E03">
        <w:rPr>
          <w:rFonts w:asciiTheme="majorHAnsi" w:hAnsiTheme="majorHAnsi" w:cstheme="minorHAnsi"/>
          <w:color w:val="000000" w:themeColor="text1"/>
          <w:sz w:val="24"/>
          <w:szCs w:val="24"/>
          <w:lang w:val="el-GR"/>
        </w:rPr>
        <w:t>(106/2016)</w:t>
      </w:r>
    </w:p>
    <w:p w14:paraId="2E35DAD3" w14:textId="41990B76" w:rsidR="005F4E03" w:rsidRPr="005F4E03" w:rsidRDefault="005F4E03" w:rsidP="005F4E03">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lang w:val="el-GR"/>
        </w:rPr>
      </w:pPr>
      <w:r w:rsidRPr="005F4E03">
        <w:rPr>
          <w:rFonts w:asciiTheme="majorHAnsi" w:hAnsiTheme="majorHAnsi" w:cstheme="minorHAnsi"/>
          <w:color w:val="000000" w:themeColor="text1"/>
          <w:sz w:val="24"/>
          <w:szCs w:val="24"/>
          <w:lang w:val="el-GR"/>
        </w:rPr>
        <w:t>Ρουμανία – Νόμος για την προστασία των ατόμων με αναπηρία (448/2006), νόμος για την κοινωνική οικονομία (219/2015)</w:t>
      </w:r>
    </w:p>
    <w:p w14:paraId="1768D496" w14:textId="61EED38C" w:rsidR="005F4E03" w:rsidRDefault="005F4E03" w:rsidP="005F4E03">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lang w:val="el-GR"/>
        </w:rPr>
      </w:pPr>
      <w:r w:rsidRPr="005F4E03">
        <w:rPr>
          <w:rFonts w:asciiTheme="majorHAnsi" w:hAnsiTheme="majorHAnsi" w:cstheme="minorHAnsi"/>
          <w:color w:val="000000" w:themeColor="text1"/>
          <w:sz w:val="24"/>
          <w:szCs w:val="24"/>
          <w:lang w:val="el-GR"/>
        </w:rPr>
        <w:t xml:space="preserve">Σλοβακία – Νόμος για τις υπηρεσίες απασχόλησης (5/2004 που αναθεωρήθηκε το 2008), νόμος για την κοινωνική οικονομία και τις </w:t>
      </w:r>
      <w:r w:rsidRPr="005F4E03">
        <w:rPr>
          <w:rFonts w:asciiTheme="majorHAnsi" w:hAnsiTheme="majorHAnsi" w:cstheme="minorHAnsi"/>
          <w:color w:val="000000" w:themeColor="text1"/>
          <w:sz w:val="24"/>
          <w:szCs w:val="24"/>
        </w:rPr>
        <w:t>SE</w:t>
      </w:r>
      <w:r w:rsidRPr="005F4E03">
        <w:rPr>
          <w:rFonts w:asciiTheme="majorHAnsi" w:hAnsiTheme="majorHAnsi" w:cstheme="minorHAnsi"/>
          <w:color w:val="000000" w:themeColor="text1"/>
          <w:sz w:val="24"/>
          <w:szCs w:val="24"/>
          <w:lang w:val="el-GR"/>
        </w:rPr>
        <w:t xml:space="preserve"> (112/2018)</w:t>
      </w:r>
    </w:p>
    <w:p w14:paraId="22C66A93" w14:textId="77777777" w:rsidR="005F4E03" w:rsidRPr="005F4E03" w:rsidRDefault="005F4E03" w:rsidP="005F4E03">
      <w:pPr>
        <w:spacing w:after="0" w:line="360" w:lineRule="auto"/>
        <w:jc w:val="both"/>
        <w:textAlignment w:val="baseline"/>
        <w:rPr>
          <w:rFonts w:asciiTheme="majorHAnsi" w:hAnsiTheme="majorHAnsi" w:cstheme="minorHAnsi"/>
          <w:color w:val="000000" w:themeColor="text1"/>
          <w:sz w:val="24"/>
          <w:szCs w:val="24"/>
          <w:lang w:val="el-GR"/>
        </w:rPr>
      </w:pPr>
    </w:p>
    <w:p w14:paraId="56664A0D" w14:textId="764A5018" w:rsidR="007E363C" w:rsidRPr="0019132F" w:rsidRDefault="005F4E03" w:rsidP="007C788F">
      <w:pPr>
        <w:spacing w:after="0" w:line="360" w:lineRule="auto"/>
        <w:ind w:firstLine="567"/>
        <w:jc w:val="both"/>
        <w:textAlignment w:val="baseline"/>
        <w:rPr>
          <w:rFonts w:asciiTheme="majorHAnsi" w:hAnsiTheme="majorHAnsi" w:cstheme="minorHAnsi"/>
          <w:color w:val="000000" w:themeColor="text1"/>
          <w:sz w:val="24"/>
          <w:szCs w:val="24"/>
        </w:rPr>
      </w:pPr>
      <w:r w:rsidRPr="005F4E03">
        <w:rPr>
          <w:rFonts w:asciiTheme="majorHAnsi" w:hAnsiTheme="majorHAnsi" w:cstheme="minorHAnsi"/>
          <w:color w:val="000000" w:themeColor="text1"/>
          <w:sz w:val="24"/>
          <w:szCs w:val="24"/>
        </w:rPr>
        <w:t xml:space="preserve">Συνολικά, οι εθνικές εκθέσεις επιβεβαιώνουν ότι το δυναμικό της κοινωνικής επιχείρησης απέχει ακόμη πολύ από το να αξιοποιηθεί πλήρως στις περισσότερες χώρες που αναλύθηκαν. Ένας από τους παράγοντες που εξηγούν αυτό είναι η ακόμη περιορισμένη αναγνώριση της κοινωνικής επιχείρησης. Αυτή η ελλιπής αναγνώριση δεν οφείλεται μόνο στην κακή πολιτική και νομική αναγνώριση της κοινωνικής επιχείρησης. Μπορεί επίσης να αποδοθεί στην απροθυμία πολλών de facto κοινωνικών επιχειρήσεων να αυτοαναγνωριστούν ως τέτοιες και στην αδυναμία των διαφόρων μορφών κοινωνικής επιχείρησης (π.χ. ενώσεις, συνεταιρισμοί, νομικά αναγνωρισμένες κοινωνικές επιχειρήσεις) να μιλήσουν με μια φωνή ή να διατυπώσουν διαφορετικές φωνές. Η έλλειψη κατανόησης σχετικά με το τι συνιστά κοινωνική επιχείρηση μεταξύ </w:t>
      </w:r>
      <w:r w:rsidRPr="005F4E03">
        <w:rPr>
          <w:rFonts w:asciiTheme="majorHAnsi" w:hAnsiTheme="majorHAnsi" w:cstheme="minorHAnsi"/>
          <w:color w:val="000000" w:themeColor="text1"/>
          <w:sz w:val="24"/>
          <w:szCs w:val="24"/>
        </w:rPr>
        <w:lastRenderedPageBreak/>
        <w:t>πολλών από τους ενδιαφερόμενους οργανισμούς εξηγεί επίσης την αδύναμη αυτοαναγνώριση.</w:t>
      </w:r>
      <w:r w:rsidR="0066626A" w:rsidRPr="0019132F">
        <w:rPr>
          <w:rFonts w:asciiTheme="majorHAnsi" w:hAnsiTheme="majorHAnsi" w:cstheme="minorHAnsi"/>
          <w:color w:val="000000" w:themeColor="text1"/>
          <w:sz w:val="24"/>
          <w:szCs w:val="24"/>
        </w:rPr>
        <w:t xml:space="preserve">. </w:t>
      </w:r>
      <w:r w:rsidR="0066626A" w:rsidRPr="0019132F">
        <w:rPr>
          <w:rStyle w:val="FootnoteReference"/>
          <w:rFonts w:asciiTheme="majorHAnsi" w:hAnsiTheme="majorHAnsi" w:cstheme="minorHAnsi"/>
          <w:color w:val="000000" w:themeColor="text1"/>
          <w:sz w:val="24"/>
          <w:szCs w:val="24"/>
        </w:rPr>
        <w:footnoteReference w:id="2"/>
      </w:r>
      <w:r w:rsidR="0066626A" w:rsidRPr="0019132F">
        <w:rPr>
          <w:rFonts w:asciiTheme="majorHAnsi" w:hAnsiTheme="majorHAnsi" w:cstheme="minorHAnsi"/>
          <w:color w:val="000000" w:themeColor="text1"/>
          <w:sz w:val="24"/>
          <w:szCs w:val="24"/>
        </w:rPr>
        <w:t xml:space="preserve"> </w:t>
      </w:r>
      <w:r w:rsidR="007E363C" w:rsidRPr="0019132F">
        <w:rPr>
          <w:rFonts w:asciiTheme="majorHAnsi" w:hAnsiTheme="majorHAnsi" w:cstheme="minorHAnsi"/>
          <w:color w:val="000000" w:themeColor="text1"/>
          <w:sz w:val="24"/>
          <w:szCs w:val="24"/>
        </w:rPr>
        <w:br w:type="page"/>
      </w:r>
    </w:p>
    <w:p w14:paraId="6D895E24" w14:textId="77777777" w:rsidR="008817C1" w:rsidRPr="0019132F" w:rsidRDefault="008817C1" w:rsidP="007C788F">
      <w:pPr>
        <w:spacing w:after="0" w:line="360" w:lineRule="auto"/>
        <w:ind w:firstLine="567"/>
        <w:jc w:val="both"/>
        <w:textAlignment w:val="baseline"/>
        <w:rPr>
          <w:rFonts w:asciiTheme="majorHAnsi" w:hAnsiTheme="majorHAnsi" w:cstheme="minorHAnsi"/>
          <w:color w:val="000000" w:themeColor="text1"/>
          <w:sz w:val="24"/>
          <w:szCs w:val="24"/>
        </w:rPr>
      </w:pPr>
    </w:p>
    <w:p w14:paraId="1676351F" w14:textId="01DF2325" w:rsidR="00044DF3" w:rsidRPr="0019132F" w:rsidRDefault="005F4E03" w:rsidP="007C788F">
      <w:pPr>
        <w:pStyle w:val="Heading1"/>
        <w:spacing w:before="0" w:line="360" w:lineRule="auto"/>
        <w:ind w:left="708"/>
        <w:rPr>
          <w:sz w:val="24"/>
          <w:szCs w:val="24"/>
        </w:rPr>
      </w:pPr>
      <w:bookmarkStart w:id="5" w:name="_Toc157113339"/>
      <w:r w:rsidRPr="005F4E03">
        <w:rPr>
          <w:sz w:val="24"/>
          <w:szCs w:val="24"/>
        </w:rPr>
        <w:t>Νομικές πτυχές στη Ρουμανία</w:t>
      </w:r>
      <w:bookmarkEnd w:id="5"/>
    </w:p>
    <w:p w14:paraId="1D2AA6BB" w14:textId="084B211E" w:rsidR="007C788F" w:rsidRPr="004F1285" w:rsidRDefault="007C788F" w:rsidP="007C788F">
      <w:pPr>
        <w:pStyle w:val="BodyText"/>
        <w:spacing w:line="360" w:lineRule="auto"/>
        <w:ind w:right="4" w:firstLine="567"/>
        <w:jc w:val="both"/>
        <w:rPr>
          <w:rFonts w:asciiTheme="majorHAnsi" w:hAnsiTheme="majorHAnsi" w:cstheme="minorHAnsi"/>
          <w:b/>
          <w:bCs/>
          <w:color w:val="000000" w:themeColor="text1"/>
          <w:w w:val="95"/>
          <w:lang w:val="el-GR"/>
        </w:rPr>
      </w:pPr>
    </w:p>
    <w:p w14:paraId="45422376" w14:textId="77777777" w:rsidR="007C788F" w:rsidRPr="004F1285" w:rsidRDefault="007C788F" w:rsidP="007C788F">
      <w:pPr>
        <w:pStyle w:val="BodyText"/>
        <w:spacing w:line="360" w:lineRule="auto"/>
        <w:ind w:right="4" w:firstLine="567"/>
        <w:jc w:val="both"/>
        <w:rPr>
          <w:rFonts w:asciiTheme="majorHAnsi" w:hAnsiTheme="majorHAnsi" w:cstheme="minorHAnsi"/>
          <w:b/>
          <w:bCs/>
          <w:color w:val="000000" w:themeColor="text1"/>
          <w:w w:val="95"/>
          <w:lang w:val="el-GR"/>
        </w:rPr>
      </w:pPr>
    </w:p>
    <w:p w14:paraId="33C98E95" w14:textId="6144FD1A" w:rsidR="00A2550E" w:rsidRPr="004F1285" w:rsidRDefault="004F1285" w:rsidP="007C788F">
      <w:pPr>
        <w:pStyle w:val="BodyText"/>
        <w:spacing w:line="360" w:lineRule="auto"/>
        <w:ind w:right="4" w:firstLine="567"/>
        <w:jc w:val="both"/>
        <w:rPr>
          <w:rFonts w:asciiTheme="majorHAnsi" w:hAnsiTheme="majorHAnsi" w:cstheme="minorHAnsi"/>
          <w:color w:val="000000" w:themeColor="text1"/>
          <w:w w:val="95"/>
          <w:lang w:val="el-GR"/>
        </w:rPr>
      </w:pPr>
      <w:r w:rsidRPr="004F1285">
        <w:rPr>
          <w:rFonts w:asciiTheme="majorHAnsi" w:hAnsiTheme="majorHAnsi" w:cstheme="minorHAnsi"/>
          <w:b/>
          <w:bCs/>
          <w:color w:val="000000" w:themeColor="text1"/>
          <w:w w:val="95"/>
          <w:lang w:val="el-GR"/>
        </w:rPr>
        <w:t>Η Ρουμανία θεσμοθέτησε πρόσφατα τις κοινωνικές επιχειρήσεις.</w:t>
      </w:r>
      <w:r w:rsidRPr="004F1285">
        <w:rPr>
          <w:rFonts w:asciiTheme="majorHAnsi" w:hAnsiTheme="majorHAnsi" w:cstheme="minorHAnsi"/>
          <w:color w:val="000000" w:themeColor="text1"/>
          <w:w w:val="95"/>
          <w:lang w:val="el-GR"/>
        </w:rPr>
        <w:t xml:space="preserve"> Ο Νόμος για την Κοινωνική Οικονομία 2019/2015 ψηφίστηκε μετά από πενταετή περίοδο διαβούλευσης για την πολιτική, δίνοντας στις κοινωνικές εταιρείες νομική νομιμότητα.</w:t>
      </w:r>
    </w:p>
    <w:p w14:paraId="49E8047A" w14:textId="0BBEDC66" w:rsidR="004F1285" w:rsidRPr="004F1285" w:rsidRDefault="004F1285" w:rsidP="004F1285">
      <w:pPr>
        <w:pStyle w:val="BodyText"/>
        <w:spacing w:line="360" w:lineRule="auto"/>
        <w:ind w:right="4" w:firstLine="567"/>
        <w:jc w:val="both"/>
        <w:rPr>
          <w:rFonts w:asciiTheme="majorHAnsi" w:hAnsiTheme="majorHAnsi" w:cstheme="minorHAnsi"/>
          <w:color w:val="000000" w:themeColor="text1"/>
          <w:w w:val="90"/>
          <w:lang w:val="el-GR"/>
        </w:rPr>
      </w:pPr>
      <w:r w:rsidRPr="004F1285">
        <w:rPr>
          <w:rFonts w:asciiTheme="majorHAnsi" w:hAnsiTheme="majorHAnsi" w:cstheme="minorHAnsi"/>
          <w:b/>
          <w:bCs/>
          <w:color w:val="000000" w:themeColor="text1"/>
          <w:w w:val="90"/>
          <w:lang w:val="el-GR"/>
        </w:rPr>
        <w:t>Οι κοινωνικές επιχειρήσεις έχουν αναγνωριστεί ως</w:t>
      </w:r>
      <w:r w:rsidRPr="004F1285">
        <w:rPr>
          <w:rFonts w:asciiTheme="majorHAnsi" w:hAnsiTheme="majorHAnsi" w:cstheme="minorHAnsi"/>
          <w:color w:val="000000" w:themeColor="text1"/>
          <w:w w:val="90"/>
          <w:lang w:val="el-GR"/>
        </w:rPr>
        <w:t xml:space="preserve"> συνιστώσα της κοινωνικής οικονομίας βάσει αυτού του καταστατικού. Ο νόμος περιγράφει τις απαιτήσεις που πρέπει να πληρούν διάφορα είδη οργανώσεων (ενώσεις και ιδρύματα, ενώσεις αλληλοβοήθειας, συνεταιρισμοί και εταιρείες περιορισμένης ευθύνης) προκειμένου να θεωρηθούν κοινωνικές επιχειρήσεις. Μια ολοκαίνουργια κατηγορία κοινωνικών επιχειρήσεων επισημοποιείται επίσης από το νόμο: η επιχείρηση κοινωνικής ένταξης. Ο ορισμός της Ρουμανίας για τις κοινωνικές επιχειρήσεις εξακολουθεί να είναι γενικός και συνεπής με τον ορισμό της </w:t>
      </w:r>
      <w:r w:rsidRPr="004F1285">
        <w:rPr>
          <w:rFonts w:asciiTheme="majorHAnsi" w:hAnsiTheme="majorHAnsi" w:cstheme="minorHAnsi"/>
          <w:color w:val="000000" w:themeColor="text1"/>
          <w:w w:val="90"/>
        </w:rPr>
        <w:t>SBI</w:t>
      </w:r>
      <w:r w:rsidRPr="004F1285">
        <w:rPr>
          <w:rFonts w:asciiTheme="majorHAnsi" w:hAnsiTheme="majorHAnsi" w:cstheme="minorHAnsi"/>
          <w:color w:val="000000" w:themeColor="text1"/>
          <w:w w:val="90"/>
          <w:lang w:val="el-GR"/>
        </w:rPr>
        <w:t xml:space="preserve"> από το 2011, αν και παραλείπει την έννοια της πολυμερούς διακυβέρνησης.</w:t>
      </w:r>
    </w:p>
    <w:p w14:paraId="166DAD69" w14:textId="712F7AD2" w:rsidR="000C48AD" w:rsidRPr="004F1285" w:rsidRDefault="004F1285" w:rsidP="004F1285">
      <w:pPr>
        <w:pStyle w:val="BodyText"/>
        <w:spacing w:line="360" w:lineRule="auto"/>
        <w:ind w:right="4" w:firstLine="567"/>
        <w:jc w:val="both"/>
        <w:rPr>
          <w:rFonts w:asciiTheme="majorHAnsi" w:hAnsiTheme="majorHAnsi" w:cstheme="minorHAnsi"/>
          <w:color w:val="000000" w:themeColor="text1"/>
          <w:spacing w:val="23"/>
          <w:w w:val="85"/>
          <w:lang w:val="el-GR"/>
        </w:rPr>
      </w:pPr>
      <w:r w:rsidRPr="004F1285">
        <w:rPr>
          <w:rFonts w:asciiTheme="majorHAnsi" w:hAnsiTheme="majorHAnsi" w:cstheme="minorHAnsi"/>
          <w:b/>
          <w:bCs/>
          <w:color w:val="000000" w:themeColor="text1"/>
        </w:rPr>
        <w:t>Σα</w:t>
      </w:r>
      <w:proofErr w:type="spellStart"/>
      <w:r w:rsidRPr="004F1285">
        <w:rPr>
          <w:rFonts w:asciiTheme="majorHAnsi" w:hAnsiTheme="majorHAnsi" w:cstheme="minorHAnsi"/>
          <w:b/>
          <w:bCs/>
          <w:color w:val="000000" w:themeColor="text1"/>
        </w:rPr>
        <w:t>φής</w:t>
      </w:r>
      <w:proofErr w:type="spellEnd"/>
      <w:r w:rsidRPr="004F1285">
        <w:rPr>
          <w:rFonts w:asciiTheme="majorHAnsi" w:hAnsiTheme="majorHAnsi" w:cstheme="minorHAnsi"/>
          <w:b/>
          <w:bCs/>
          <w:color w:val="000000" w:themeColor="text1"/>
        </w:rPr>
        <w:t xml:space="preserve"> </w:t>
      </w:r>
      <w:proofErr w:type="spellStart"/>
      <w:r w:rsidRPr="004F1285">
        <w:rPr>
          <w:rFonts w:asciiTheme="majorHAnsi" w:hAnsiTheme="majorHAnsi" w:cstheme="minorHAnsi"/>
          <w:b/>
          <w:bCs/>
          <w:color w:val="000000" w:themeColor="text1"/>
        </w:rPr>
        <w:t>διάκριση</w:t>
      </w:r>
      <w:proofErr w:type="spellEnd"/>
      <w:r w:rsidRPr="004F1285">
        <w:rPr>
          <w:rFonts w:asciiTheme="majorHAnsi" w:hAnsiTheme="majorHAnsi" w:cstheme="minorHAnsi"/>
          <w:b/>
          <w:bCs/>
          <w:color w:val="000000" w:themeColor="text1"/>
        </w:rPr>
        <w:t xml:space="preserve"> </w:t>
      </w:r>
      <w:proofErr w:type="spellStart"/>
      <w:r w:rsidRPr="004F1285">
        <w:rPr>
          <w:rFonts w:asciiTheme="majorHAnsi" w:hAnsiTheme="majorHAnsi" w:cstheme="minorHAnsi"/>
          <w:b/>
          <w:bCs/>
          <w:color w:val="000000" w:themeColor="text1"/>
        </w:rPr>
        <w:t>μετ</w:t>
      </w:r>
      <w:proofErr w:type="spellEnd"/>
      <w:r w:rsidRPr="004F1285">
        <w:rPr>
          <w:rFonts w:asciiTheme="majorHAnsi" w:hAnsiTheme="majorHAnsi" w:cstheme="minorHAnsi"/>
          <w:b/>
          <w:bCs/>
          <w:color w:val="000000" w:themeColor="text1"/>
        </w:rPr>
        <w:t xml:space="preserve">αξύ </w:t>
      </w:r>
      <w:proofErr w:type="spellStart"/>
      <w:r w:rsidRPr="004F1285">
        <w:rPr>
          <w:rFonts w:asciiTheme="majorHAnsi" w:hAnsiTheme="majorHAnsi" w:cstheme="minorHAnsi"/>
          <w:b/>
          <w:bCs/>
          <w:color w:val="000000" w:themeColor="text1"/>
        </w:rPr>
        <w:t>κοινωνικών</w:t>
      </w:r>
      <w:proofErr w:type="spellEnd"/>
      <w:r w:rsidRPr="004F1285">
        <w:rPr>
          <w:rFonts w:asciiTheme="majorHAnsi" w:hAnsiTheme="majorHAnsi" w:cstheme="minorHAnsi"/>
          <w:b/>
          <w:bCs/>
          <w:color w:val="000000" w:themeColor="text1"/>
        </w:rPr>
        <w:t xml:space="preserve"> επ</w:t>
      </w:r>
      <w:proofErr w:type="spellStart"/>
      <w:r w:rsidRPr="004F1285">
        <w:rPr>
          <w:rFonts w:asciiTheme="majorHAnsi" w:hAnsiTheme="majorHAnsi" w:cstheme="minorHAnsi"/>
          <w:b/>
          <w:bCs/>
          <w:color w:val="000000" w:themeColor="text1"/>
        </w:rPr>
        <w:t>ιχειρήσεων</w:t>
      </w:r>
      <w:proofErr w:type="spellEnd"/>
      <w:r w:rsidRPr="004F1285">
        <w:rPr>
          <w:rFonts w:asciiTheme="majorHAnsi" w:hAnsiTheme="majorHAnsi" w:cstheme="minorHAnsi"/>
          <w:b/>
          <w:bCs/>
          <w:color w:val="000000" w:themeColor="text1"/>
        </w:rPr>
        <w:t xml:space="preserve"> και επ</w:t>
      </w:r>
      <w:proofErr w:type="spellStart"/>
      <w:r w:rsidRPr="004F1285">
        <w:rPr>
          <w:rFonts w:asciiTheme="majorHAnsi" w:hAnsiTheme="majorHAnsi" w:cstheme="minorHAnsi"/>
          <w:b/>
          <w:bCs/>
          <w:color w:val="000000" w:themeColor="text1"/>
        </w:rPr>
        <w:t>ιχειρήσεων</w:t>
      </w:r>
      <w:proofErr w:type="spellEnd"/>
      <w:r w:rsidRPr="004F1285">
        <w:rPr>
          <w:rFonts w:asciiTheme="majorHAnsi" w:hAnsiTheme="majorHAnsi" w:cstheme="minorHAnsi"/>
          <w:b/>
          <w:bCs/>
          <w:color w:val="000000" w:themeColor="text1"/>
        </w:rPr>
        <w:t xml:space="preserve"> </w:t>
      </w:r>
      <w:proofErr w:type="spellStart"/>
      <w:r w:rsidRPr="004F1285">
        <w:rPr>
          <w:rFonts w:asciiTheme="majorHAnsi" w:hAnsiTheme="majorHAnsi" w:cstheme="minorHAnsi"/>
          <w:b/>
          <w:bCs/>
          <w:color w:val="000000" w:themeColor="text1"/>
        </w:rPr>
        <w:t>κοινωνικής</w:t>
      </w:r>
      <w:proofErr w:type="spellEnd"/>
      <w:r w:rsidRPr="004F1285">
        <w:rPr>
          <w:rFonts w:asciiTheme="majorHAnsi" w:hAnsiTheme="majorHAnsi" w:cstheme="minorHAnsi"/>
          <w:b/>
          <w:bCs/>
          <w:color w:val="000000" w:themeColor="text1"/>
        </w:rPr>
        <w:t xml:space="preserve"> </w:t>
      </w:r>
      <w:proofErr w:type="spellStart"/>
      <w:r w:rsidRPr="004F1285">
        <w:rPr>
          <w:rFonts w:asciiTheme="majorHAnsi" w:hAnsiTheme="majorHAnsi" w:cstheme="minorHAnsi"/>
          <w:b/>
          <w:bCs/>
          <w:color w:val="000000" w:themeColor="text1"/>
        </w:rPr>
        <w:t>έντ</w:t>
      </w:r>
      <w:proofErr w:type="spellEnd"/>
      <w:r w:rsidRPr="004F1285">
        <w:rPr>
          <w:rFonts w:asciiTheme="majorHAnsi" w:hAnsiTheme="majorHAnsi" w:cstheme="minorHAnsi"/>
          <w:b/>
          <w:bCs/>
          <w:color w:val="000000" w:themeColor="text1"/>
        </w:rPr>
        <w:t xml:space="preserve">αξης </w:t>
      </w:r>
      <w:proofErr w:type="spellStart"/>
      <w:r w:rsidRPr="004F1285">
        <w:rPr>
          <w:rFonts w:asciiTheme="majorHAnsi" w:hAnsiTheme="majorHAnsi" w:cstheme="minorHAnsi"/>
          <w:b/>
          <w:bCs/>
          <w:color w:val="000000" w:themeColor="text1"/>
        </w:rPr>
        <w:t>γίνετ</w:t>
      </w:r>
      <w:proofErr w:type="spellEnd"/>
      <w:r w:rsidRPr="004F1285">
        <w:rPr>
          <w:rFonts w:asciiTheme="majorHAnsi" w:hAnsiTheme="majorHAnsi" w:cstheme="minorHAnsi"/>
          <w:b/>
          <w:bCs/>
          <w:color w:val="000000" w:themeColor="text1"/>
        </w:rPr>
        <w:t xml:space="preserve">αι </w:t>
      </w:r>
      <w:proofErr w:type="spellStart"/>
      <w:r w:rsidRPr="004F1285">
        <w:rPr>
          <w:rFonts w:asciiTheme="majorHAnsi" w:hAnsiTheme="majorHAnsi" w:cstheme="minorHAnsi"/>
          <w:color w:val="000000" w:themeColor="text1"/>
        </w:rPr>
        <w:t>με</w:t>
      </w:r>
      <w:proofErr w:type="spellEnd"/>
      <w:r w:rsidRPr="004F1285">
        <w:rPr>
          <w:rFonts w:asciiTheme="majorHAnsi" w:hAnsiTheme="majorHAnsi" w:cstheme="minorHAnsi"/>
          <w:color w:val="000000" w:themeColor="text1"/>
        </w:rPr>
        <w:t xml:space="preserve"> </w:t>
      </w:r>
      <w:proofErr w:type="spellStart"/>
      <w:r w:rsidRPr="004F1285">
        <w:rPr>
          <w:rFonts w:asciiTheme="majorHAnsi" w:hAnsiTheme="majorHAnsi" w:cstheme="minorHAnsi"/>
          <w:color w:val="000000" w:themeColor="text1"/>
        </w:rPr>
        <w:t>τον</w:t>
      </w:r>
      <w:proofErr w:type="spellEnd"/>
      <w:r w:rsidRPr="004F1285">
        <w:rPr>
          <w:rFonts w:asciiTheme="majorHAnsi" w:hAnsiTheme="majorHAnsi" w:cstheme="minorHAnsi"/>
          <w:color w:val="000000" w:themeColor="text1"/>
        </w:rPr>
        <w:t xml:space="preserve"> Ν. 219/2015. (άρθρο 11).</w:t>
      </w:r>
      <w:r w:rsidRPr="004F1285">
        <w:rPr>
          <w:rFonts w:asciiTheme="majorHAnsi" w:hAnsiTheme="majorHAnsi" w:cstheme="minorHAnsi"/>
          <w:color w:val="000000" w:themeColor="text1"/>
        </w:rPr>
        <w:t xml:space="preserve"> </w:t>
      </w:r>
      <w:r w:rsidRPr="004F1285">
        <w:rPr>
          <w:rFonts w:asciiTheme="majorHAnsi" w:hAnsiTheme="majorHAnsi" w:cstheme="minorHAnsi"/>
          <w:color w:val="000000" w:themeColor="text1"/>
          <w:lang w:val="el-GR"/>
        </w:rPr>
        <w:t>Συνεταιριστικές Εταιρείες (Ν. 1/2005); πιστωτικοί συνεταιρισμοί (Διάταγμα 99/2006). ενώσεις και ιδρύματα (</w:t>
      </w:r>
      <w:r w:rsidRPr="004F1285">
        <w:rPr>
          <w:rFonts w:asciiTheme="majorHAnsi" w:hAnsiTheme="majorHAnsi" w:cstheme="minorHAnsi"/>
          <w:color w:val="000000" w:themeColor="text1"/>
        </w:rPr>
        <w:t>GO</w:t>
      </w:r>
      <w:r w:rsidRPr="004F1285">
        <w:rPr>
          <w:rFonts w:asciiTheme="majorHAnsi" w:hAnsiTheme="majorHAnsi" w:cstheme="minorHAnsi"/>
          <w:color w:val="000000" w:themeColor="text1"/>
          <w:lang w:val="el-GR"/>
        </w:rPr>
        <w:t xml:space="preserve"> 26/2000). σωματεία αλληλοβοήθειας (Ν. 122/1996 και 540/2002). αγροτικές εταιρείες (Ν. 36/1991) και τις ενώσεις και τις ομοσπονδίες τους. και άλλα είδη νομικών προσώπων (εταιρείες περιορισμένης ευθύνης ή εταιρείες μετόχων) που είναι </w:t>
      </w:r>
      <w:r w:rsidRPr="004F1285">
        <w:rPr>
          <w:rFonts w:asciiTheme="majorHAnsi" w:hAnsiTheme="majorHAnsi" w:cstheme="minorHAnsi"/>
          <w:color w:val="000000" w:themeColor="text1"/>
        </w:rPr>
        <w:t>g</w:t>
      </w:r>
      <w:r w:rsidRPr="004F1285">
        <w:rPr>
          <w:rFonts w:asciiTheme="majorHAnsi" w:hAnsiTheme="majorHAnsi" w:cstheme="minorHAnsi"/>
          <w:color w:val="000000" w:themeColor="text1"/>
          <w:lang w:val="el-GR"/>
        </w:rPr>
        <w:t xml:space="preserve"> (</w:t>
      </w:r>
      <w:proofErr w:type="spellStart"/>
      <w:r w:rsidRPr="004F1285">
        <w:rPr>
          <w:rFonts w:asciiTheme="majorHAnsi" w:hAnsiTheme="majorHAnsi" w:cstheme="minorHAnsi"/>
          <w:color w:val="000000" w:themeColor="text1"/>
        </w:rPr>
        <w:t>Rusandu</w:t>
      </w:r>
      <w:proofErr w:type="spellEnd"/>
      <w:r w:rsidRPr="004F1285">
        <w:rPr>
          <w:rFonts w:asciiTheme="majorHAnsi" w:hAnsiTheme="majorHAnsi" w:cstheme="minorHAnsi"/>
          <w:color w:val="000000" w:themeColor="text1"/>
          <w:lang w:val="el-GR"/>
        </w:rPr>
        <w:t xml:space="preserve"> 2016, ΕΟΚΕ 2017). Ο νόμος 219/2015,</w:t>
      </w:r>
      <w:r w:rsidRPr="004F1285">
        <w:rPr>
          <w:rFonts w:asciiTheme="majorHAnsi" w:hAnsiTheme="majorHAnsi" w:cstheme="minorHAnsi"/>
          <w:color w:val="000000" w:themeColor="text1"/>
          <w:w w:val="90"/>
          <w:lang w:val="el-GR"/>
        </w:rPr>
        <w:t xml:space="preserve"> ο οποίος ρυθμίζει έναν νέο τύπο </w:t>
      </w:r>
      <w:r w:rsidR="00432BB6" w:rsidRPr="0019132F">
        <w:rPr>
          <w:rFonts w:asciiTheme="majorHAnsi" w:hAnsiTheme="majorHAnsi" w:cstheme="minorHAnsi"/>
          <w:color w:val="000000" w:themeColor="text1"/>
          <w:spacing w:val="23"/>
          <w:w w:val="85"/>
        </w:rPr>
        <w:t>WISE</w:t>
      </w:r>
      <w:r w:rsidR="006E4A9E">
        <w:rPr>
          <w:rStyle w:val="FootnoteReference"/>
          <w:rFonts w:asciiTheme="majorHAnsi" w:hAnsiTheme="majorHAnsi" w:cstheme="minorHAnsi"/>
          <w:color w:val="000000" w:themeColor="text1"/>
          <w:spacing w:val="23"/>
          <w:w w:val="85"/>
        </w:rPr>
        <w:footnoteReference w:id="3"/>
      </w:r>
      <w:r w:rsidRPr="004F1285">
        <w:rPr>
          <w:rFonts w:asciiTheme="majorHAnsi" w:hAnsiTheme="majorHAnsi" w:cstheme="minorHAnsi"/>
          <w:color w:val="000000" w:themeColor="text1"/>
          <w:spacing w:val="23"/>
          <w:w w:val="85"/>
          <w:lang w:val="el-GR"/>
        </w:rPr>
        <w:t>, γνωστό ως «επιχειρήσεις κοινωνικής ένταξης», δίνει μεγάλη έμφαση στη χρήση της κοινωνικής επιχείρησης ως εργαλείου κοινωνικής ένταξης.</w:t>
      </w:r>
    </w:p>
    <w:p w14:paraId="08A24D1F" w14:textId="765BA552" w:rsidR="00432BB6" w:rsidRPr="001720E6" w:rsidRDefault="001720E6" w:rsidP="007C788F">
      <w:pPr>
        <w:pStyle w:val="BodyText"/>
        <w:spacing w:line="360" w:lineRule="auto"/>
        <w:ind w:right="4" w:firstLine="567"/>
        <w:jc w:val="both"/>
        <w:rPr>
          <w:rFonts w:asciiTheme="majorHAnsi" w:hAnsiTheme="majorHAnsi" w:cstheme="minorHAnsi"/>
          <w:color w:val="000000" w:themeColor="text1"/>
          <w:w w:val="95"/>
          <w:lang w:val="el-GR"/>
        </w:rPr>
      </w:pPr>
      <w:r w:rsidRPr="001720E6">
        <w:rPr>
          <w:rFonts w:asciiTheme="majorHAnsi" w:hAnsiTheme="majorHAnsi" w:cstheme="minorHAnsi"/>
          <w:color w:val="000000" w:themeColor="text1"/>
          <w:w w:val="95"/>
          <w:lang w:val="el-GR"/>
        </w:rPr>
        <w:t xml:space="preserve">Οι οργανισμοί που αναφέρονται στο καταστατικό πρέπει να υποβάλουν αίτηση για πιστοποιητικό κοινωνικής επιχείρησης από την Εθνική Υπηρεσία Απασχόλησης προκειμένου να αναγνωριστούν ως κοινωνικές επιχειρήσεις. Σύμφωνα με το νόμο, απαιτείται μια ορισμένη πιστοποίηση γνωστή ως «κοινωνικό σήμα» για τα νέα </w:t>
      </w:r>
      <w:r w:rsidRPr="001720E6">
        <w:rPr>
          <w:rFonts w:asciiTheme="majorHAnsi" w:hAnsiTheme="majorHAnsi" w:cstheme="minorHAnsi"/>
          <w:color w:val="000000" w:themeColor="text1"/>
          <w:w w:val="95"/>
        </w:rPr>
        <w:t>WISE</w:t>
      </w:r>
      <w:r w:rsidRPr="001720E6">
        <w:rPr>
          <w:rFonts w:asciiTheme="majorHAnsi" w:hAnsiTheme="majorHAnsi" w:cstheme="minorHAnsi"/>
          <w:color w:val="000000" w:themeColor="text1"/>
          <w:w w:val="95"/>
          <w:lang w:val="el-GR"/>
        </w:rPr>
        <w:t xml:space="preserve"> (επιχειρήσεις κοινωνικής ένθεσης). Αυτή η διακριτική διαπίστευση έχει τριετή ημερομηνία λήξης.</w:t>
      </w:r>
    </w:p>
    <w:p w14:paraId="60FC65AE" w14:textId="1541EC7B" w:rsidR="001720E6" w:rsidRPr="001720E6" w:rsidRDefault="001720E6" w:rsidP="007C788F">
      <w:pPr>
        <w:pStyle w:val="BodyText"/>
        <w:spacing w:line="360" w:lineRule="auto"/>
        <w:ind w:right="4" w:firstLine="567"/>
        <w:jc w:val="both"/>
        <w:rPr>
          <w:rFonts w:asciiTheme="majorHAnsi" w:hAnsiTheme="majorHAnsi" w:cstheme="minorHAnsi"/>
          <w:color w:val="000000" w:themeColor="text1"/>
          <w:w w:val="95"/>
        </w:rPr>
      </w:pPr>
      <w:r w:rsidRPr="001720E6">
        <w:rPr>
          <w:rFonts w:asciiTheme="majorHAnsi" w:hAnsiTheme="majorHAnsi" w:cstheme="minorHAnsi"/>
          <w:b/>
          <w:bCs/>
          <w:color w:val="000000" w:themeColor="text1"/>
          <w:w w:val="95"/>
          <w:lang w:val="el-GR"/>
        </w:rPr>
        <w:t>Η ονοματολογία της «κοινωνικής οικονομίας» και της «κοινωνικής επιχειρηματικότητας»</w:t>
      </w:r>
      <w:r w:rsidRPr="001720E6">
        <w:rPr>
          <w:rFonts w:asciiTheme="majorHAnsi" w:hAnsiTheme="majorHAnsi" w:cstheme="minorHAnsi"/>
          <w:color w:val="000000" w:themeColor="text1"/>
          <w:lang w:val="el-GR"/>
        </w:rPr>
        <w:t xml:space="preserve"> </w:t>
      </w:r>
      <w:r w:rsidRPr="001720E6">
        <w:rPr>
          <w:rFonts w:asciiTheme="majorHAnsi" w:hAnsiTheme="majorHAnsi" w:cstheme="minorHAnsi"/>
          <w:color w:val="000000" w:themeColor="text1"/>
          <w:w w:val="95"/>
          <w:lang w:val="el-GR"/>
        </w:rPr>
        <w:t xml:space="preserve">έχει προκαλέσει εννοιολογικές ασάφειες και έλλειψη σαφήνειας </w:t>
      </w:r>
      <w:r w:rsidRPr="001720E6">
        <w:rPr>
          <w:rFonts w:asciiTheme="majorHAnsi" w:hAnsiTheme="majorHAnsi" w:cstheme="minorHAnsi"/>
          <w:color w:val="000000" w:themeColor="text1"/>
          <w:w w:val="95"/>
          <w:lang w:val="el-GR"/>
        </w:rPr>
        <w:lastRenderedPageBreak/>
        <w:t xml:space="preserve">που χαρακτηρίζουν τις δημόσιες συζητήσεις τα τελευταία δέκα χρόνια. </w:t>
      </w:r>
      <w:proofErr w:type="spellStart"/>
      <w:r w:rsidRPr="001720E6">
        <w:rPr>
          <w:rFonts w:asciiTheme="majorHAnsi" w:hAnsiTheme="majorHAnsi" w:cstheme="minorHAnsi"/>
          <w:color w:val="000000" w:themeColor="text1"/>
          <w:w w:val="95"/>
        </w:rPr>
        <w:t>Οι</w:t>
      </w:r>
      <w:proofErr w:type="spellEnd"/>
      <w:r w:rsidRPr="001720E6">
        <w:rPr>
          <w:rFonts w:asciiTheme="majorHAnsi" w:hAnsiTheme="majorHAnsi" w:cstheme="minorHAnsi"/>
          <w:color w:val="000000" w:themeColor="text1"/>
          <w:w w:val="95"/>
        </w:rPr>
        <w:t xml:space="preserve"> de facto </w:t>
      </w:r>
      <w:proofErr w:type="spellStart"/>
      <w:r w:rsidRPr="001720E6">
        <w:rPr>
          <w:rFonts w:asciiTheme="majorHAnsi" w:hAnsiTheme="majorHAnsi" w:cstheme="minorHAnsi"/>
          <w:color w:val="000000" w:themeColor="text1"/>
          <w:w w:val="95"/>
        </w:rPr>
        <w:t>κοινωνικές</w:t>
      </w:r>
      <w:proofErr w:type="spellEnd"/>
      <w:r w:rsidRPr="001720E6">
        <w:rPr>
          <w:rFonts w:asciiTheme="majorHAnsi" w:hAnsiTheme="majorHAnsi" w:cstheme="minorHAnsi"/>
          <w:color w:val="000000" w:themeColor="text1"/>
          <w:w w:val="95"/>
        </w:rPr>
        <w:t xml:space="preserve"> επ</w:t>
      </w:r>
      <w:proofErr w:type="spellStart"/>
      <w:r w:rsidRPr="001720E6">
        <w:rPr>
          <w:rFonts w:asciiTheme="majorHAnsi" w:hAnsiTheme="majorHAnsi" w:cstheme="minorHAnsi"/>
          <w:color w:val="000000" w:themeColor="text1"/>
          <w:w w:val="95"/>
        </w:rPr>
        <w:t>ιχειρήσεις</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λειτουργούσ</w:t>
      </w:r>
      <w:proofErr w:type="spellEnd"/>
      <w:r w:rsidRPr="001720E6">
        <w:rPr>
          <w:rFonts w:asciiTheme="majorHAnsi" w:hAnsiTheme="majorHAnsi" w:cstheme="minorHAnsi"/>
          <w:color w:val="000000" w:themeColor="text1"/>
          <w:w w:val="95"/>
        </w:rPr>
        <w:t xml:space="preserve">αν και </w:t>
      </w:r>
      <w:proofErr w:type="spellStart"/>
      <w:r w:rsidRPr="001720E6">
        <w:rPr>
          <w:rFonts w:asciiTheme="majorHAnsi" w:hAnsiTheme="majorHAnsi" w:cstheme="minorHAnsi"/>
          <w:color w:val="000000" w:themeColor="text1"/>
          <w:w w:val="95"/>
        </w:rPr>
        <w:t>οργ</w:t>
      </w:r>
      <w:proofErr w:type="spellEnd"/>
      <w:r w:rsidRPr="001720E6">
        <w:rPr>
          <w:rFonts w:asciiTheme="majorHAnsi" w:hAnsiTheme="majorHAnsi" w:cstheme="minorHAnsi"/>
          <w:color w:val="000000" w:themeColor="text1"/>
          <w:w w:val="95"/>
        </w:rPr>
        <w:t xml:space="preserve">ανώθηκαν </w:t>
      </w:r>
      <w:proofErr w:type="spellStart"/>
      <w:r w:rsidRPr="001720E6">
        <w:rPr>
          <w:rFonts w:asciiTheme="majorHAnsi" w:hAnsiTheme="majorHAnsi" w:cstheme="minorHAnsi"/>
          <w:color w:val="000000" w:themeColor="text1"/>
          <w:w w:val="95"/>
        </w:rPr>
        <w:t>στη</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Ρουμ</w:t>
      </w:r>
      <w:proofErr w:type="spellEnd"/>
      <w:r w:rsidRPr="001720E6">
        <w:rPr>
          <w:rFonts w:asciiTheme="majorHAnsi" w:hAnsiTheme="majorHAnsi" w:cstheme="minorHAnsi"/>
          <w:color w:val="000000" w:themeColor="text1"/>
          <w:w w:val="95"/>
        </w:rPr>
        <w:t xml:space="preserve">ανία </w:t>
      </w:r>
      <w:proofErr w:type="spellStart"/>
      <w:r w:rsidRPr="001720E6">
        <w:rPr>
          <w:rFonts w:asciiTheme="majorHAnsi" w:hAnsiTheme="majorHAnsi" w:cstheme="minorHAnsi"/>
          <w:color w:val="000000" w:themeColor="text1"/>
          <w:w w:val="95"/>
        </w:rPr>
        <w:t>την</w:t>
      </w:r>
      <w:proofErr w:type="spellEnd"/>
      <w:r w:rsidRPr="001720E6">
        <w:rPr>
          <w:rFonts w:asciiTheme="majorHAnsi" w:hAnsiTheme="majorHAnsi" w:cstheme="minorHAnsi"/>
          <w:color w:val="000000" w:themeColor="text1"/>
          <w:w w:val="95"/>
        </w:rPr>
        <w:t xml:space="preserve"> επ</w:t>
      </w:r>
      <w:proofErr w:type="spellStart"/>
      <w:r w:rsidRPr="001720E6">
        <w:rPr>
          <w:rFonts w:asciiTheme="majorHAnsi" w:hAnsiTheme="majorHAnsi" w:cstheme="minorHAnsi"/>
          <w:color w:val="000000" w:themeColor="text1"/>
          <w:w w:val="95"/>
        </w:rPr>
        <w:t>οχή</w:t>
      </w:r>
      <w:proofErr w:type="spellEnd"/>
      <w:r w:rsidRPr="001720E6">
        <w:rPr>
          <w:rFonts w:asciiTheme="majorHAnsi" w:hAnsiTheme="majorHAnsi" w:cstheme="minorHAnsi"/>
          <w:color w:val="000000" w:themeColor="text1"/>
          <w:w w:val="95"/>
        </w:rPr>
        <w:t xml:space="preserve"> π</w:t>
      </w:r>
      <w:proofErr w:type="spellStart"/>
      <w:r w:rsidRPr="001720E6">
        <w:rPr>
          <w:rFonts w:asciiTheme="majorHAnsi" w:hAnsiTheme="majorHAnsi" w:cstheme="minorHAnsi"/>
          <w:color w:val="000000" w:themeColor="text1"/>
          <w:w w:val="95"/>
        </w:rPr>
        <w:t>ου</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το</w:t>
      </w:r>
      <w:proofErr w:type="spellEnd"/>
      <w:r w:rsidRPr="001720E6">
        <w:rPr>
          <w:rFonts w:asciiTheme="majorHAnsi" w:hAnsiTheme="majorHAnsi" w:cstheme="minorHAnsi"/>
          <w:color w:val="000000" w:themeColor="text1"/>
          <w:w w:val="95"/>
        </w:rPr>
        <w:t xml:space="preserve"> Υπ</w:t>
      </w:r>
      <w:proofErr w:type="spellStart"/>
      <w:r w:rsidRPr="001720E6">
        <w:rPr>
          <w:rFonts w:asciiTheme="majorHAnsi" w:hAnsiTheme="majorHAnsi" w:cstheme="minorHAnsi"/>
          <w:color w:val="000000" w:themeColor="text1"/>
          <w:w w:val="95"/>
        </w:rPr>
        <w:t>ουργείο</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Εργ</w:t>
      </w:r>
      <w:proofErr w:type="spellEnd"/>
      <w:r w:rsidRPr="001720E6">
        <w:rPr>
          <w:rFonts w:asciiTheme="majorHAnsi" w:hAnsiTheme="majorHAnsi" w:cstheme="minorHAnsi"/>
          <w:color w:val="000000" w:themeColor="text1"/>
          <w:w w:val="95"/>
        </w:rPr>
        <w:t xml:space="preserve">ασίας και </w:t>
      </w:r>
      <w:proofErr w:type="spellStart"/>
      <w:r w:rsidRPr="001720E6">
        <w:rPr>
          <w:rFonts w:asciiTheme="majorHAnsi" w:hAnsiTheme="majorHAnsi" w:cstheme="minorHAnsi"/>
          <w:color w:val="000000" w:themeColor="text1"/>
          <w:w w:val="95"/>
        </w:rPr>
        <w:t>Κοινωνικής</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Προστ</w:t>
      </w:r>
      <w:proofErr w:type="spellEnd"/>
      <w:r w:rsidRPr="001720E6">
        <w:rPr>
          <w:rFonts w:asciiTheme="majorHAnsi" w:hAnsiTheme="majorHAnsi" w:cstheme="minorHAnsi"/>
          <w:color w:val="000000" w:themeColor="text1"/>
          <w:w w:val="95"/>
        </w:rPr>
        <w:t xml:space="preserve">ασίας </w:t>
      </w:r>
      <w:proofErr w:type="spellStart"/>
      <w:r w:rsidRPr="001720E6">
        <w:rPr>
          <w:rFonts w:asciiTheme="majorHAnsi" w:hAnsiTheme="majorHAnsi" w:cstheme="minorHAnsi"/>
          <w:color w:val="000000" w:themeColor="text1"/>
          <w:w w:val="95"/>
        </w:rPr>
        <w:t>ξεκίνησε</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την</w:t>
      </w:r>
      <w:proofErr w:type="spellEnd"/>
      <w:r w:rsidRPr="001720E6">
        <w:rPr>
          <w:rFonts w:asciiTheme="majorHAnsi" w:hAnsiTheme="majorHAnsi" w:cstheme="minorHAnsi"/>
          <w:color w:val="000000" w:themeColor="text1"/>
          <w:w w:val="95"/>
        </w:rPr>
        <w:t xml:space="preserve"> π</w:t>
      </w:r>
      <w:proofErr w:type="spellStart"/>
      <w:r w:rsidRPr="001720E6">
        <w:rPr>
          <w:rFonts w:asciiTheme="majorHAnsi" w:hAnsiTheme="majorHAnsi" w:cstheme="minorHAnsi"/>
          <w:color w:val="000000" w:themeColor="text1"/>
          <w:w w:val="95"/>
        </w:rPr>
        <w:t>ρώτη</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κίνηση</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γι</w:t>
      </w:r>
      <w:proofErr w:type="spellEnd"/>
      <w:r w:rsidRPr="001720E6">
        <w:rPr>
          <w:rFonts w:asciiTheme="majorHAnsi" w:hAnsiTheme="majorHAnsi" w:cstheme="minorHAnsi"/>
          <w:color w:val="000000" w:themeColor="text1"/>
          <w:w w:val="95"/>
        </w:rPr>
        <w:t xml:space="preserve">α </w:t>
      </w:r>
      <w:proofErr w:type="spellStart"/>
      <w:r w:rsidRPr="001720E6">
        <w:rPr>
          <w:rFonts w:asciiTheme="majorHAnsi" w:hAnsiTheme="majorHAnsi" w:cstheme="minorHAnsi"/>
          <w:color w:val="000000" w:themeColor="text1"/>
          <w:w w:val="95"/>
        </w:rPr>
        <w:t>τη</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ρύθμιση</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του</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τομέ</w:t>
      </w:r>
      <w:proofErr w:type="spellEnd"/>
      <w:r w:rsidRPr="001720E6">
        <w:rPr>
          <w:rFonts w:asciiTheme="majorHAnsi" w:hAnsiTheme="majorHAnsi" w:cstheme="minorHAnsi"/>
          <w:color w:val="000000" w:themeColor="text1"/>
          <w:w w:val="95"/>
        </w:rPr>
        <w:t xml:space="preserve">α </w:t>
      </w:r>
      <w:proofErr w:type="spellStart"/>
      <w:r w:rsidRPr="001720E6">
        <w:rPr>
          <w:rFonts w:asciiTheme="majorHAnsi" w:hAnsiTheme="majorHAnsi" w:cstheme="minorHAnsi"/>
          <w:color w:val="000000" w:themeColor="text1"/>
          <w:w w:val="95"/>
        </w:rPr>
        <w:t>της</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κοινωνικής</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οικονομί</w:t>
      </w:r>
      <w:proofErr w:type="spellEnd"/>
      <w:r w:rsidRPr="001720E6">
        <w:rPr>
          <w:rFonts w:asciiTheme="majorHAnsi" w:hAnsiTheme="majorHAnsi" w:cstheme="minorHAnsi"/>
          <w:color w:val="000000" w:themeColor="text1"/>
          <w:w w:val="95"/>
        </w:rPr>
        <w:t>ας (α</w:t>
      </w:r>
      <w:proofErr w:type="spellStart"/>
      <w:r w:rsidRPr="001720E6">
        <w:rPr>
          <w:rFonts w:asciiTheme="majorHAnsi" w:hAnsiTheme="majorHAnsi" w:cstheme="minorHAnsi"/>
          <w:color w:val="000000" w:themeColor="text1"/>
          <w:w w:val="95"/>
        </w:rPr>
        <w:t>ρχές</w:t>
      </w:r>
      <w:proofErr w:type="spellEnd"/>
      <w:r w:rsidRPr="001720E6">
        <w:rPr>
          <w:rFonts w:asciiTheme="majorHAnsi" w:hAnsiTheme="majorHAnsi" w:cstheme="minorHAnsi"/>
          <w:color w:val="000000" w:themeColor="text1"/>
          <w:w w:val="95"/>
        </w:rPr>
        <w:t xml:space="preserve"> 2011), α</w:t>
      </w:r>
      <w:proofErr w:type="spellStart"/>
      <w:r w:rsidRPr="001720E6">
        <w:rPr>
          <w:rFonts w:asciiTheme="majorHAnsi" w:hAnsiTheme="majorHAnsi" w:cstheme="minorHAnsi"/>
          <w:color w:val="000000" w:themeColor="text1"/>
          <w:w w:val="95"/>
        </w:rPr>
        <w:t>λλά</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το</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έκ</w:t>
      </w:r>
      <w:proofErr w:type="spellEnd"/>
      <w:r w:rsidRPr="001720E6">
        <w:rPr>
          <w:rFonts w:asciiTheme="majorHAnsi" w:hAnsiTheme="majorHAnsi" w:cstheme="minorHAnsi"/>
          <w:color w:val="000000" w:themeColor="text1"/>
          <w:w w:val="95"/>
        </w:rPr>
        <w:t>αναν πα</w:t>
      </w:r>
      <w:proofErr w:type="spellStart"/>
      <w:r w:rsidRPr="001720E6">
        <w:rPr>
          <w:rFonts w:asciiTheme="majorHAnsi" w:hAnsiTheme="majorHAnsi" w:cstheme="minorHAnsi"/>
          <w:color w:val="000000" w:themeColor="text1"/>
          <w:w w:val="95"/>
        </w:rPr>
        <w:t>ράνομ</w:t>
      </w:r>
      <w:proofErr w:type="spellEnd"/>
      <w:r w:rsidRPr="001720E6">
        <w:rPr>
          <w:rFonts w:asciiTheme="majorHAnsi" w:hAnsiTheme="majorHAnsi" w:cstheme="minorHAnsi"/>
          <w:color w:val="000000" w:themeColor="text1"/>
          <w:w w:val="95"/>
        </w:rPr>
        <w:t xml:space="preserve">α. Η </w:t>
      </w:r>
      <w:proofErr w:type="spellStart"/>
      <w:r w:rsidRPr="001720E6">
        <w:rPr>
          <w:rFonts w:asciiTheme="majorHAnsi" w:hAnsiTheme="majorHAnsi" w:cstheme="minorHAnsi"/>
          <w:color w:val="000000" w:themeColor="text1"/>
          <w:w w:val="95"/>
        </w:rPr>
        <w:t>ειδική</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νομοθεσί</w:t>
      </w:r>
      <w:proofErr w:type="spellEnd"/>
      <w:r w:rsidRPr="001720E6">
        <w:rPr>
          <w:rFonts w:asciiTheme="majorHAnsi" w:hAnsiTheme="majorHAnsi" w:cstheme="minorHAnsi"/>
          <w:color w:val="000000" w:themeColor="text1"/>
          <w:w w:val="95"/>
        </w:rPr>
        <w:t>α π</w:t>
      </w:r>
      <w:proofErr w:type="spellStart"/>
      <w:r w:rsidRPr="001720E6">
        <w:rPr>
          <w:rFonts w:asciiTheme="majorHAnsi" w:hAnsiTheme="majorHAnsi" w:cstheme="minorHAnsi"/>
          <w:color w:val="000000" w:themeColor="text1"/>
          <w:w w:val="95"/>
        </w:rPr>
        <w:t>ου</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διέ</w:t>
      </w:r>
      <w:proofErr w:type="spellEnd"/>
      <w:r w:rsidRPr="001720E6">
        <w:rPr>
          <w:rFonts w:asciiTheme="majorHAnsi" w:hAnsiTheme="majorHAnsi" w:cstheme="minorHAnsi"/>
          <w:color w:val="000000" w:themeColor="text1"/>
          <w:w w:val="95"/>
        </w:rPr>
        <w:t xml:space="preserve">πει </w:t>
      </w:r>
      <w:proofErr w:type="spellStart"/>
      <w:r w:rsidRPr="001720E6">
        <w:rPr>
          <w:rFonts w:asciiTheme="majorHAnsi" w:hAnsiTheme="majorHAnsi" w:cstheme="minorHAnsi"/>
          <w:color w:val="000000" w:themeColor="text1"/>
          <w:w w:val="95"/>
        </w:rPr>
        <w:t>την</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ίδρυση</w:t>
      </w:r>
      <w:proofErr w:type="spellEnd"/>
      <w:r w:rsidRPr="001720E6">
        <w:rPr>
          <w:rFonts w:asciiTheme="majorHAnsi" w:hAnsiTheme="majorHAnsi" w:cstheme="minorHAnsi"/>
          <w:color w:val="000000" w:themeColor="text1"/>
          <w:w w:val="95"/>
        </w:rPr>
        <w:t xml:space="preserve"> και </w:t>
      </w:r>
      <w:proofErr w:type="spellStart"/>
      <w:r w:rsidRPr="001720E6">
        <w:rPr>
          <w:rFonts w:asciiTheme="majorHAnsi" w:hAnsiTheme="majorHAnsi" w:cstheme="minorHAnsi"/>
          <w:color w:val="000000" w:themeColor="text1"/>
          <w:w w:val="95"/>
        </w:rPr>
        <w:t>λειτουργί</w:t>
      </w:r>
      <w:proofErr w:type="spellEnd"/>
      <w:r w:rsidRPr="001720E6">
        <w:rPr>
          <w:rFonts w:asciiTheme="majorHAnsi" w:hAnsiTheme="majorHAnsi" w:cstheme="minorHAnsi"/>
          <w:color w:val="000000" w:themeColor="text1"/>
          <w:w w:val="95"/>
        </w:rPr>
        <w:t xml:space="preserve">α </w:t>
      </w:r>
      <w:proofErr w:type="spellStart"/>
      <w:r w:rsidRPr="001720E6">
        <w:rPr>
          <w:rFonts w:asciiTheme="majorHAnsi" w:hAnsiTheme="majorHAnsi" w:cstheme="minorHAnsi"/>
          <w:color w:val="000000" w:themeColor="text1"/>
          <w:w w:val="95"/>
        </w:rPr>
        <w:t>κάθε</w:t>
      </w:r>
      <w:proofErr w:type="spellEnd"/>
      <w:r w:rsidRPr="001720E6">
        <w:rPr>
          <w:rFonts w:asciiTheme="majorHAnsi" w:hAnsiTheme="majorHAnsi" w:cstheme="minorHAnsi"/>
          <w:color w:val="000000" w:themeColor="text1"/>
          <w:w w:val="95"/>
        </w:rPr>
        <w:t xml:space="preserve"> κα</w:t>
      </w:r>
      <w:proofErr w:type="spellStart"/>
      <w:r w:rsidRPr="001720E6">
        <w:rPr>
          <w:rFonts w:asciiTheme="majorHAnsi" w:hAnsiTheme="majorHAnsi" w:cstheme="minorHAnsi"/>
          <w:color w:val="000000" w:themeColor="text1"/>
          <w:w w:val="95"/>
        </w:rPr>
        <w:t>τηγορί</w:t>
      </w:r>
      <w:proofErr w:type="spellEnd"/>
      <w:r w:rsidRPr="001720E6">
        <w:rPr>
          <w:rFonts w:asciiTheme="majorHAnsi" w:hAnsiTheme="majorHAnsi" w:cstheme="minorHAnsi"/>
          <w:color w:val="000000" w:themeColor="text1"/>
          <w:w w:val="95"/>
        </w:rPr>
        <w:t xml:space="preserve">ας </w:t>
      </w:r>
      <w:proofErr w:type="spellStart"/>
      <w:r w:rsidRPr="001720E6">
        <w:rPr>
          <w:rFonts w:asciiTheme="majorHAnsi" w:hAnsiTheme="majorHAnsi" w:cstheme="minorHAnsi"/>
          <w:color w:val="000000" w:themeColor="text1"/>
          <w:w w:val="95"/>
        </w:rPr>
        <w:t>οργ</w:t>
      </w:r>
      <w:proofErr w:type="spellEnd"/>
      <w:r w:rsidRPr="001720E6">
        <w:rPr>
          <w:rFonts w:asciiTheme="majorHAnsi" w:hAnsiTheme="majorHAnsi" w:cstheme="minorHAnsi"/>
          <w:color w:val="000000" w:themeColor="text1"/>
          <w:w w:val="95"/>
        </w:rPr>
        <w:t xml:space="preserve">ανισμών </w:t>
      </w:r>
      <w:proofErr w:type="spellStart"/>
      <w:r w:rsidRPr="001720E6">
        <w:rPr>
          <w:rFonts w:asciiTheme="majorHAnsi" w:hAnsiTheme="majorHAnsi" w:cstheme="minorHAnsi"/>
          <w:color w:val="000000" w:themeColor="text1"/>
          <w:w w:val="95"/>
        </w:rPr>
        <w:t>κοινωνικής</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οικονομί</w:t>
      </w:r>
      <w:proofErr w:type="spellEnd"/>
      <w:r w:rsidRPr="001720E6">
        <w:rPr>
          <w:rFonts w:asciiTheme="majorHAnsi" w:hAnsiTheme="majorHAnsi" w:cstheme="minorHAnsi"/>
          <w:color w:val="000000" w:themeColor="text1"/>
          <w:w w:val="95"/>
        </w:rPr>
        <w:t>ας (</w:t>
      </w:r>
      <w:proofErr w:type="spellStart"/>
      <w:r w:rsidRPr="001720E6">
        <w:rPr>
          <w:rFonts w:asciiTheme="majorHAnsi" w:hAnsiTheme="majorHAnsi" w:cstheme="minorHAnsi"/>
          <w:color w:val="000000" w:themeColor="text1"/>
          <w:w w:val="95"/>
        </w:rPr>
        <w:t>συνετ</w:t>
      </w:r>
      <w:proofErr w:type="spellEnd"/>
      <w:r w:rsidRPr="001720E6">
        <w:rPr>
          <w:rFonts w:asciiTheme="majorHAnsi" w:hAnsiTheme="majorHAnsi" w:cstheme="minorHAnsi"/>
          <w:color w:val="000000" w:themeColor="text1"/>
          <w:w w:val="95"/>
        </w:rPr>
        <w:t>αιρισμοί, επ</w:t>
      </w:r>
      <w:proofErr w:type="spellStart"/>
      <w:r w:rsidRPr="001720E6">
        <w:rPr>
          <w:rFonts w:asciiTheme="majorHAnsi" w:hAnsiTheme="majorHAnsi" w:cstheme="minorHAnsi"/>
          <w:color w:val="000000" w:themeColor="text1"/>
          <w:w w:val="95"/>
        </w:rPr>
        <w:t>ιχειρημ</w:t>
      </w:r>
      <w:proofErr w:type="spellEnd"/>
      <w:r w:rsidRPr="001720E6">
        <w:rPr>
          <w:rFonts w:asciiTheme="majorHAnsi" w:hAnsiTheme="majorHAnsi" w:cstheme="minorHAnsi"/>
          <w:color w:val="000000" w:themeColor="text1"/>
          <w:w w:val="95"/>
        </w:rPr>
        <w:t xml:space="preserve">ατικές </w:t>
      </w:r>
      <w:proofErr w:type="spellStart"/>
      <w:r w:rsidRPr="001720E6">
        <w:rPr>
          <w:rFonts w:asciiTheme="majorHAnsi" w:hAnsiTheme="majorHAnsi" w:cstheme="minorHAnsi"/>
          <w:color w:val="000000" w:themeColor="text1"/>
          <w:w w:val="95"/>
        </w:rPr>
        <w:t>ενώσεις</w:t>
      </w:r>
      <w:proofErr w:type="spellEnd"/>
      <w:r w:rsidRPr="001720E6">
        <w:rPr>
          <w:rFonts w:asciiTheme="majorHAnsi" w:hAnsiTheme="majorHAnsi" w:cstheme="minorHAnsi"/>
          <w:color w:val="000000" w:themeColor="text1"/>
          <w:w w:val="95"/>
        </w:rPr>
        <w:t xml:space="preserve"> και </w:t>
      </w:r>
      <w:proofErr w:type="spellStart"/>
      <w:r w:rsidRPr="001720E6">
        <w:rPr>
          <w:rFonts w:asciiTheme="majorHAnsi" w:hAnsiTheme="majorHAnsi" w:cstheme="minorHAnsi"/>
          <w:color w:val="000000" w:themeColor="text1"/>
          <w:w w:val="95"/>
        </w:rPr>
        <w:t>ιδρύμ</w:t>
      </w:r>
      <w:proofErr w:type="spellEnd"/>
      <w:r w:rsidRPr="001720E6">
        <w:rPr>
          <w:rFonts w:asciiTheme="majorHAnsi" w:hAnsiTheme="majorHAnsi" w:cstheme="minorHAnsi"/>
          <w:color w:val="000000" w:themeColor="text1"/>
          <w:w w:val="95"/>
        </w:rPr>
        <w:t xml:space="preserve">ατα, </w:t>
      </w:r>
      <w:proofErr w:type="spellStart"/>
      <w:r w:rsidRPr="001720E6">
        <w:rPr>
          <w:rFonts w:asciiTheme="majorHAnsi" w:hAnsiTheme="majorHAnsi" w:cstheme="minorHAnsi"/>
          <w:color w:val="000000" w:themeColor="text1"/>
          <w:w w:val="95"/>
        </w:rPr>
        <w:t>σωμ</w:t>
      </w:r>
      <w:proofErr w:type="spellEnd"/>
      <w:r w:rsidRPr="001720E6">
        <w:rPr>
          <w:rFonts w:asciiTheme="majorHAnsi" w:hAnsiTheme="majorHAnsi" w:cstheme="minorHAnsi"/>
          <w:color w:val="000000" w:themeColor="text1"/>
          <w:w w:val="95"/>
        </w:rPr>
        <w:t>ατεία α</w:t>
      </w:r>
      <w:proofErr w:type="spellStart"/>
      <w:r w:rsidRPr="001720E6">
        <w:rPr>
          <w:rFonts w:asciiTheme="majorHAnsi" w:hAnsiTheme="majorHAnsi" w:cstheme="minorHAnsi"/>
          <w:color w:val="000000" w:themeColor="text1"/>
          <w:w w:val="95"/>
        </w:rPr>
        <w:t>λληλο</w:t>
      </w:r>
      <w:proofErr w:type="spellEnd"/>
      <w:r w:rsidRPr="001720E6">
        <w:rPr>
          <w:rFonts w:asciiTheme="majorHAnsi" w:hAnsiTheme="majorHAnsi" w:cstheme="minorHAnsi"/>
          <w:color w:val="000000" w:themeColor="text1"/>
          <w:w w:val="95"/>
        </w:rPr>
        <w:t>βοήθειας), κα</w:t>
      </w:r>
      <w:proofErr w:type="spellStart"/>
      <w:r w:rsidRPr="001720E6">
        <w:rPr>
          <w:rFonts w:asciiTheme="majorHAnsi" w:hAnsiTheme="majorHAnsi" w:cstheme="minorHAnsi"/>
          <w:color w:val="000000" w:themeColor="text1"/>
          <w:w w:val="95"/>
        </w:rPr>
        <w:t>θώς</w:t>
      </w:r>
      <w:proofErr w:type="spellEnd"/>
      <w:r w:rsidRPr="001720E6">
        <w:rPr>
          <w:rFonts w:asciiTheme="majorHAnsi" w:hAnsiTheme="majorHAnsi" w:cstheme="minorHAnsi"/>
          <w:color w:val="000000" w:themeColor="text1"/>
          <w:w w:val="95"/>
        </w:rPr>
        <w:t xml:space="preserve"> και η </w:t>
      </w:r>
      <w:proofErr w:type="spellStart"/>
      <w:r w:rsidRPr="001720E6">
        <w:rPr>
          <w:rFonts w:asciiTheme="majorHAnsi" w:hAnsiTheme="majorHAnsi" w:cstheme="minorHAnsi"/>
          <w:color w:val="000000" w:themeColor="text1"/>
          <w:w w:val="95"/>
        </w:rPr>
        <w:t>νομοθεσί</w:t>
      </w:r>
      <w:proofErr w:type="spellEnd"/>
      <w:r w:rsidRPr="001720E6">
        <w:rPr>
          <w:rFonts w:asciiTheme="majorHAnsi" w:hAnsiTheme="majorHAnsi" w:cstheme="minorHAnsi"/>
          <w:color w:val="000000" w:themeColor="text1"/>
          <w:w w:val="95"/>
        </w:rPr>
        <w:t>α π</w:t>
      </w:r>
      <w:proofErr w:type="spellStart"/>
      <w:r w:rsidRPr="001720E6">
        <w:rPr>
          <w:rFonts w:asciiTheme="majorHAnsi" w:hAnsiTheme="majorHAnsi" w:cstheme="minorHAnsi"/>
          <w:color w:val="000000" w:themeColor="text1"/>
          <w:w w:val="95"/>
        </w:rPr>
        <w:t>ου</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διέ</w:t>
      </w:r>
      <w:proofErr w:type="spellEnd"/>
      <w:r w:rsidRPr="001720E6">
        <w:rPr>
          <w:rFonts w:asciiTheme="majorHAnsi" w:hAnsiTheme="majorHAnsi" w:cstheme="minorHAnsi"/>
          <w:color w:val="000000" w:themeColor="text1"/>
          <w:w w:val="95"/>
        </w:rPr>
        <w:t xml:space="preserve">πει </w:t>
      </w:r>
      <w:proofErr w:type="spellStart"/>
      <w:r w:rsidRPr="001720E6">
        <w:rPr>
          <w:rFonts w:asciiTheme="majorHAnsi" w:hAnsiTheme="majorHAnsi" w:cstheme="minorHAnsi"/>
          <w:color w:val="000000" w:themeColor="text1"/>
          <w:w w:val="95"/>
        </w:rPr>
        <w:t>την</w:t>
      </w:r>
      <w:proofErr w:type="spellEnd"/>
      <w:r w:rsidRPr="001720E6">
        <w:rPr>
          <w:rFonts w:asciiTheme="majorHAnsi" w:hAnsiTheme="majorHAnsi" w:cstheme="minorHAnsi"/>
          <w:color w:val="000000" w:themeColor="text1"/>
          <w:w w:val="95"/>
        </w:rPr>
        <w:t xml:space="preserve"> επ</w:t>
      </w:r>
      <w:proofErr w:type="spellStart"/>
      <w:r w:rsidRPr="001720E6">
        <w:rPr>
          <w:rFonts w:asciiTheme="majorHAnsi" w:hAnsiTheme="majorHAnsi" w:cstheme="minorHAnsi"/>
          <w:color w:val="000000" w:themeColor="text1"/>
          <w:w w:val="95"/>
        </w:rPr>
        <w:t>ιχειρημ</w:t>
      </w:r>
      <w:proofErr w:type="spellEnd"/>
      <w:r w:rsidRPr="001720E6">
        <w:rPr>
          <w:rFonts w:asciiTheme="majorHAnsi" w:hAnsiTheme="majorHAnsi" w:cstheme="minorHAnsi"/>
          <w:color w:val="000000" w:themeColor="text1"/>
          <w:w w:val="95"/>
        </w:rPr>
        <w:t xml:space="preserve">ατική </w:t>
      </w:r>
      <w:proofErr w:type="spellStart"/>
      <w:r w:rsidRPr="001720E6">
        <w:rPr>
          <w:rFonts w:asciiTheme="majorHAnsi" w:hAnsiTheme="majorHAnsi" w:cstheme="minorHAnsi"/>
          <w:color w:val="000000" w:themeColor="text1"/>
          <w:w w:val="95"/>
        </w:rPr>
        <w:t>δρ</w:t>
      </w:r>
      <w:proofErr w:type="spellEnd"/>
      <w:r w:rsidRPr="001720E6">
        <w:rPr>
          <w:rFonts w:asciiTheme="majorHAnsi" w:hAnsiTheme="majorHAnsi" w:cstheme="minorHAnsi"/>
          <w:color w:val="000000" w:themeColor="text1"/>
          <w:w w:val="95"/>
        </w:rPr>
        <w:t xml:space="preserve">αστηριότητα </w:t>
      </w:r>
      <w:proofErr w:type="spellStart"/>
      <w:r w:rsidRPr="001720E6">
        <w:rPr>
          <w:rFonts w:asciiTheme="majorHAnsi" w:hAnsiTheme="majorHAnsi" w:cstheme="minorHAnsi"/>
          <w:color w:val="000000" w:themeColor="text1"/>
          <w:w w:val="95"/>
        </w:rPr>
        <w:t>εν</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γένει</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Δημοσιονομικός</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Κώδικ</w:t>
      </w:r>
      <w:proofErr w:type="spellEnd"/>
      <w:r w:rsidRPr="001720E6">
        <w:rPr>
          <w:rFonts w:asciiTheme="majorHAnsi" w:hAnsiTheme="majorHAnsi" w:cstheme="minorHAnsi"/>
          <w:color w:val="000000" w:themeColor="text1"/>
          <w:w w:val="95"/>
        </w:rPr>
        <w:t xml:space="preserve">ας, </w:t>
      </w:r>
      <w:proofErr w:type="spellStart"/>
      <w:r w:rsidRPr="001720E6">
        <w:rPr>
          <w:rFonts w:asciiTheme="majorHAnsi" w:hAnsiTheme="majorHAnsi" w:cstheme="minorHAnsi"/>
          <w:color w:val="000000" w:themeColor="text1"/>
          <w:w w:val="95"/>
        </w:rPr>
        <w:t>νόμος</w:t>
      </w:r>
      <w:proofErr w:type="spellEnd"/>
      <w:r w:rsidRPr="001720E6">
        <w:rPr>
          <w:rFonts w:asciiTheme="majorHAnsi" w:hAnsiTheme="majorHAnsi" w:cstheme="minorHAnsi"/>
          <w:color w:val="000000" w:themeColor="text1"/>
          <w:w w:val="95"/>
        </w:rPr>
        <w:t xml:space="preserve"> π</w:t>
      </w:r>
      <w:proofErr w:type="spellStart"/>
      <w:r w:rsidRPr="001720E6">
        <w:rPr>
          <w:rFonts w:asciiTheme="majorHAnsi" w:hAnsiTheme="majorHAnsi" w:cstheme="minorHAnsi"/>
          <w:color w:val="000000" w:themeColor="text1"/>
          <w:w w:val="95"/>
        </w:rPr>
        <w:t>ερί</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δημοσίων</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συμ</w:t>
      </w:r>
      <w:proofErr w:type="spellEnd"/>
      <w:r w:rsidRPr="001720E6">
        <w:rPr>
          <w:rFonts w:asciiTheme="majorHAnsi" w:hAnsiTheme="majorHAnsi" w:cstheme="minorHAnsi"/>
          <w:color w:val="000000" w:themeColor="text1"/>
          <w:w w:val="95"/>
        </w:rPr>
        <w:t xml:space="preserve">βάσεων </w:t>
      </w:r>
      <w:proofErr w:type="spellStart"/>
      <w:r w:rsidRPr="001720E6">
        <w:rPr>
          <w:rFonts w:asciiTheme="majorHAnsi" w:hAnsiTheme="majorHAnsi" w:cstheme="minorHAnsi"/>
          <w:color w:val="000000" w:themeColor="text1"/>
          <w:w w:val="95"/>
        </w:rPr>
        <w:t>κ.λ</w:t>
      </w:r>
      <w:proofErr w:type="spellEnd"/>
      <w:r w:rsidRPr="001720E6">
        <w:rPr>
          <w:rFonts w:asciiTheme="majorHAnsi" w:hAnsiTheme="majorHAnsi" w:cstheme="minorHAnsi"/>
          <w:color w:val="000000" w:themeColor="text1"/>
          <w:w w:val="95"/>
        </w:rPr>
        <w:t xml:space="preserve">π.), ή </w:t>
      </w:r>
      <w:proofErr w:type="spellStart"/>
      <w:r w:rsidRPr="001720E6">
        <w:rPr>
          <w:rFonts w:asciiTheme="majorHAnsi" w:hAnsiTheme="majorHAnsi" w:cstheme="minorHAnsi"/>
          <w:color w:val="000000" w:themeColor="text1"/>
          <w:w w:val="95"/>
        </w:rPr>
        <w:t>συγκεκριμέν</w:t>
      </w:r>
      <w:proofErr w:type="spellEnd"/>
      <w:r w:rsidRPr="001720E6">
        <w:rPr>
          <w:rFonts w:asciiTheme="majorHAnsi" w:hAnsiTheme="majorHAnsi" w:cstheme="minorHAnsi"/>
          <w:color w:val="000000" w:themeColor="text1"/>
          <w:w w:val="95"/>
        </w:rPr>
        <w:t>α π</w:t>
      </w:r>
      <w:proofErr w:type="spellStart"/>
      <w:r w:rsidRPr="001720E6">
        <w:rPr>
          <w:rFonts w:asciiTheme="majorHAnsi" w:hAnsiTheme="majorHAnsi" w:cstheme="minorHAnsi"/>
          <w:color w:val="000000" w:themeColor="text1"/>
          <w:w w:val="95"/>
        </w:rPr>
        <w:t>εδί</w:t>
      </w:r>
      <w:proofErr w:type="spellEnd"/>
      <w:r w:rsidRPr="001720E6">
        <w:rPr>
          <w:rFonts w:asciiTheme="majorHAnsi" w:hAnsiTheme="majorHAnsi" w:cstheme="minorHAnsi"/>
          <w:color w:val="000000" w:themeColor="text1"/>
          <w:w w:val="95"/>
        </w:rPr>
        <w:t xml:space="preserve">α </w:t>
      </w:r>
      <w:proofErr w:type="spellStart"/>
      <w:r w:rsidRPr="001720E6">
        <w:rPr>
          <w:rFonts w:asciiTheme="majorHAnsi" w:hAnsiTheme="majorHAnsi" w:cstheme="minorHAnsi"/>
          <w:color w:val="000000" w:themeColor="text1"/>
          <w:w w:val="95"/>
        </w:rPr>
        <w:t>δρ</w:t>
      </w:r>
      <w:proofErr w:type="spellEnd"/>
      <w:r w:rsidRPr="001720E6">
        <w:rPr>
          <w:rFonts w:asciiTheme="majorHAnsi" w:hAnsiTheme="majorHAnsi" w:cstheme="minorHAnsi"/>
          <w:color w:val="000000" w:themeColor="text1"/>
          <w:w w:val="95"/>
        </w:rPr>
        <w:t>αστηριότητας όπ</w:t>
      </w:r>
      <w:proofErr w:type="spellStart"/>
      <w:r w:rsidRPr="001720E6">
        <w:rPr>
          <w:rFonts w:asciiTheme="majorHAnsi" w:hAnsiTheme="majorHAnsi" w:cstheme="minorHAnsi"/>
          <w:color w:val="000000" w:themeColor="text1"/>
          <w:w w:val="95"/>
        </w:rPr>
        <w:t>ως</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οι</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κοινωνικές</w:t>
      </w:r>
      <w:proofErr w:type="spellEnd"/>
      <w:r w:rsidRPr="001720E6">
        <w:rPr>
          <w:rFonts w:asciiTheme="majorHAnsi" w:hAnsiTheme="majorHAnsi" w:cstheme="minorHAnsi"/>
          <w:color w:val="000000" w:themeColor="text1"/>
          <w:w w:val="95"/>
        </w:rPr>
        <w:t xml:space="preserve"> υπ</w:t>
      </w:r>
      <w:proofErr w:type="spellStart"/>
      <w:r w:rsidRPr="001720E6">
        <w:rPr>
          <w:rFonts w:asciiTheme="majorHAnsi" w:hAnsiTheme="majorHAnsi" w:cstheme="minorHAnsi"/>
          <w:color w:val="000000" w:themeColor="text1"/>
          <w:w w:val="95"/>
        </w:rPr>
        <w:t>ηρεσίες</w:t>
      </w:r>
      <w:proofErr w:type="spellEnd"/>
      <w:r w:rsidRPr="001720E6">
        <w:rPr>
          <w:rFonts w:asciiTheme="majorHAnsi" w:hAnsiTheme="majorHAnsi" w:cstheme="minorHAnsi"/>
          <w:color w:val="000000" w:themeColor="text1"/>
          <w:w w:val="95"/>
        </w:rPr>
        <w:t xml:space="preserve"> και </w:t>
      </w:r>
      <w:proofErr w:type="spellStart"/>
      <w:r w:rsidRPr="001720E6">
        <w:rPr>
          <w:rFonts w:asciiTheme="majorHAnsi" w:hAnsiTheme="majorHAnsi" w:cstheme="minorHAnsi"/>
          <w:color w:val="000000" w:themeColor="text1"/>
          <w:w w:val="95"/>
        </w:rPr>
        <w:t>οι</w:t>
      </w:r>
      <w:proofErr w:type="spellEnd"/>
      <w:r w:rsidRPr="001720E6">
        <w:rPr>
          <w:rFonts w:asciiTheme="majorHAnsi" w:hAnsiTheme="majorHAnsi" w:cstheme="minorHAnsi"/>
          <w:color w:val="000000" w:themeColor="text1"/>
          <w:w w:val="95"/>
        </w:rPr>
        <w:t xml:space="preserve"> υπ</w:t>
      </w:r>
      <w:proofErr w:type="spellStart"/>
      <w:r w:rsidRPr="001720E6">
        <w:rPr>
          <w:rFonts w:asciiTheme="majorHAnsi" w:hAnsiTheme="majorHAnsi" w:cstheme="minorHAnsi"/>
          <w:color w:val="000000" w:themeColor="text1"/>
          <w:w w:val="95"/>
        </w:rPr>
        <w:t>ηρεσίες</w:t>
      </w:r>
      <w:proofErr w:type="spellEnd"/>
      <w:r w:rsidRPr="001720E6">
        <w:rPr>
          <w:rFonts w:asciiTheme="majorHAnsi" w:hAnsiTheme="majorHAnsi" w:cstheme="minorHAnsi"/>
          <w:color w:val="000000" w:themeColor="text1"/>
          <w:w w:val="95"/>
        </w:rPr>
        <w:t xml:space="preserve"> απα</w:t>
      </w:r>
      <w:proofErr w:type="spellStart"/>
      <w:r w:rsidRPr="001720E6">
        <w:rPr>
          <w:rFonts w:asciiTheme="majorHAnsi" w:hAnsiTheme="majorHAnsi" w:cstheme="minorHAnsi"/>
          <w:color w:val="000000" w:themeColor="text1"/>
          <w:w w:val="95"/>
        </w:rPr>
        <w:t>σχόλησης</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είχ</w:t>
      </w:r>
      <w:proofErr w:type="spellEnd"/>
      <w:r w:rsidRPr="001720E6">
        <w:rPr>
          <w:rFonts w:asciiTheme="majorHAnsi" w:hAnsiTheme="majorHAnsi" w:cstheme="minorHAnsi"/>
          <w:color w:val="000000" w:themeColor="text1"/>
          <w:w w:val="95"/>
        </w:rPr>
        <w:t xml:space="preserve">αν </w:t>
      </w:r>
      <w:proofErr w:type="spellStart"/>
      <w:r w:rsidRPr="001720E6">
        <w:rPr>
          <w:rFonts w:asciiTheme="majorHAnsi" w:hAnsiTheme="majorHAnsi" w:cstheme="minorHAnsi"/>
          <w:color w:val="000000" w:themeColor="text1"/>
          <w:w w:val="95"/>
        </w:rPr>
        <w:t>θεσ</w:t>
      </w:r>
      <w:proofErr w:type="spellEnd"/>
      <w:r w:rsidRPr="001720E6">
        <w:rPr>
          <w:rFonts w:asciiTheme="majorHAnsi" w:hAnsiTheme="majorHAnsi" w:cstheme="minorHAnsi"/>
          <w:color w:val="000000" w:themeColor="text1"/>
          <w:w w:val="95"/>
        </w:rPr>
        <w:t xml:space="preserve">πίσει </w:t>
      </w:r>
      <w:proofErr w:type="spellStart"/>
      <w:r w:rsidRPr="001720E6">
        <w:rPr>
          <w:rFonts w:asciiTheme="majorHAnsi" w:hAnsiTheme="majorHAnsi" w:cstheme="minorHAnsi"/>
          <w:color w:val="000000" w:themeColor="text1"/>
          <w:w w:val="95"/>
        </w:rPr>
        <w:t>το</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ρυθμιστικό</w:t>
      </w:r>
      <w:proofErr w:type="spellEnd"/>
      <w:r w:rsidRPr="001720E6">
        <w:rPr>
          <w:rFonts w:asciiTheme="majorHAnsi" w:hAnsiTheme="majorHAnsi" w:cstheme="minorHAnsi"/>
          <w:color w:val="000000" w:themeColor="text1"/>
          <w:w w:val="95"/>
        </w:rPr>
        <w:t xml:space="preserve"> πλα</w:t>
      </w:r>
      <w:proofErr w:type="spellStart"/>
      <w:r w:rsidRPr="001720E6">
        <w:rPr>
          <w:rFonts w:asciiTheme="majorHAnsi" w:hAnsiTheme="majorHAnsi" w:cstheme="minorHAnsi"/>
          <w:color w:val="000000" w:themeColor="text1"/>
          <w:w w:val="95"/>
        </w:rPr>
        <w:t>ίσιο</w:t>
      </w:r>
      <w:proofErr w:type="spellEnd"/>
      <w:r w:rsidRPr="001720E6">
        <w:rPr>
          <w:rFonts w:asciiTheme="majorHAnsi" w:hAnsiTheme="majorHAnsi" w:cstheme="minorHAnsi"/>
          <w:color w:val="000000" w:themeColor="text1"/>
          <w:w w:val="95"/>
        </w:rPr>
        <w:t xml:space="preserve"> και </w:t>
      </w:r>
      <w:proofErr w:type="spellStart"/>
      <w:r w:rsidRPr="001720E6">
        <w:rPr>
          <w:rFonts w:asciiTheme="majorHAnsi" w:hAnsiTheme="majorHAnsi" w:cstheme="minorHAnsi"/>
          <w:color w:val="000000" w:themeColor="text1"/>
          <w:w w:val="95"/>
        </w:rPr>
        <w:t>το</w:t>
      </w:r>
      <w:proofErr w:type="spellEnd"/>
      <w:r w:rsidRPr="001720E6">
        <w:rPr>
          <w:rFonts w:asciiTheme="majorHAnsi" w:hAnsiTheme="majorHAnsi" w:cstheme="minorHAnsi"/>
          <w:color w:val="000000" w:themeColor="text1"/>
          <w:w w:val="95"/>
        </w:rPr>
        <w:t xml:space="preserve"> πλα</w:t>
      </w:r>
      <w:proofErr w:type="spellStart"/>
      <w:r w:rsidRPr="001720E6">
        <w:rPr>
          <w:rFonts w:asciiTheme="majorHAnsi" w:hAnsiTheme="majorHAnsi" w:cstheme="minorHAnsi"/>
          <w:color w:val="000000" w:themeColor="text1"/>
          <w:w w:val="95"/>
        </w:rPr>
        <w:t>ίσιο</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δημόσι</w:t>
      </w:r>
      <w:proofErr w:type="spellEnd"/>
      <w:r w:rsidRPr="001720E6">
        <w:rPr>
          <w:rFonts w:asciiTheme="majorHAnsi" w:hAnsiTheme="majorHAnsi" w:cstheme="minorHAnsi"/>
          <w:color w:val="000000" w:themeColor="text1"/>
          <w:w w:val="95"/>
        </w:rPr>
        <w:t>ας π</w:t>
      </w:r>
      <w:proofErr w:type="spellStart"/>
      <w:r w:rsidRPr="001720E6">
        <w:rPr>
          <w:rFonts w:asciiTheme="majorHAnsi" w:hAnsiTheme="majorHAnsi" w:cstheme="minorHAnsi"/>
          <w:color w:val="000000" w:themeColor="text1"/>
          <w:w w:val="95"/>
        </w:rPr>
        <w:t>ολιτικής</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γι</w:t>
      </w:r>
      <w:proofErr w:type="spellEnd"/>
      <w:r w:rsidRPr="001720E6">
        <w:rPr>
          <w:rFonts w:asciiTheme="majorHAnsi" w:hAnsiTheme="majorHAnsi" w:cstheme="minorHAnsi"/>
          <w:color w:val="000000" w:themeColor="text1"/>
          <w:w w:val="95"/>
        </w:rPr>
        <w:t>α α</w:t>
      </w:r>
      <w:proofErr w:type="spellStart"/>
      <w:r w:rsidRPr="001720E6">
        <w:rPr>
          <w:rFonts w:asciiTheme="majorHAnsi" w:hAnsiTheme="majorHAnsi" w:cstheme="minorHAnsi"/>
          <w:color w:val="000000" w:themeColor="text1"/>
          <w:w w:val="95"/>
        </w:rPr>
        <w:t>υτές</w:t>
      </w:r>
      <w:proofErr w:type="spellEnd"/>
      <w:r w:rsidRPr="001720E6">
        <w:rPr>
          <w:rFonts w:asciiTheme="majorHAnsi" w:hAnsiTheme="majorHAnsi" w:cstheme="minorHAnsi"/>
          <w:color w:val="000000" w:themeColor="text1"/>
          <w:w w:val="95"/>
        </w:rPr>
        <w:t xml:space="preserve"> </w:t>
      </w:r>
      <w:proofErr w:type="spellStart"/>
      <w:r w:rsidRPr="001720E6">
        <w:rPr>
          <w:rFonts w:asciiTheme="majorHAnsi" w:hAnsiTheme="majorHAnsi" w:cstheme="minorHAnsi"/>
          <w:color w:val="000000" w:themeColor="text1"/>
          <w:w w:val="95"/>
        </w:rPr>
        <w:t>τις</w:t>
      </w:r>
      <w:proofErr w:type="spellEnd"/>
      <w:r w:rsidRPr="001720E6">
        <w:rPr>
          <w:rFonts w:asciiTheme="majorHAnsi" w:hAnsiTheme="majorHAnsi" w:cstheme="minorHAnsi"/>
          <w:color w:val="000000" w:themeColor="text1"/>
          <w:w w:val="95"/>
        </w:rPr>
        <w:t xml:space="preserve"> de facto </w:t>
      </w:r>
      <w:proofErr w:type="spellStart"/>
      <w:r w:rsidRPr="001720E6">
        <w:rPr>
          <w:rFonts w:asciiTheme="majorHAnsi" w:hAnsiTheme="majorHAnsi" w:cstheme="minorHAnsi"/>
          <w:color w:val="000000" w:themeColor="text1"/>
          <w:w w:val="95"/>
        </w:rPr>
        <w:t>κοινωνικές</w:t>
      </w:r>
      <w:proofErr w:type="spellEnd"/>
      <w:r w:rsidRPr="001720E6">
        <w:rPr>
          <w:rFonts w:asciiTheme="majorHAnsi" w:hAnsiTheme="majorHAnsi" w:cstheme="minorHAnsi"/>
          <w:color w:val="000000" w:themeColor="text1"/>
          <w:w w:val="95"/>
        </w:rPr>
        <w:t xml:space="preserve"> επ</w:t>
      </w:r>
      <w:proofErr w:type="spellStart"/>
      <w:r w:rsidRPr="001720E6">
        <w:rPr>
          <w:rFonts w:asciiTheme="majorHAnsi" w:hAnsiTheme="majorHAnsi" w:cstheme="minorHAnsi"/>
          <w:color w:val="000000" w:themeColor="text1"/>
          <w:w w:val="95"/>
        </w:rPr>
        <w:t>ιχειρήσεις</w:t>
      </w:r>
      <w:proofErr w:type="spellEnd"/>
      <w:r w:rsidRPr="001720E6">
        <w:rPr>
          <w:rFonts w:asciiTheme="majorHAnsi" w:hAnsiTheme="majorHAnsi" w:cstheme="minorHAnsi"/>
          <w:color w:val="000000" w:themeColor="text1"/>
          <w:w w:val="95"/>
        </w:rPr>
        <w:t>.</w:t>
      </w:r>
    </w:p>
    <w:p w14:paraId="2139EB8E" w14:textId="6333797D" w:rsidR="001720E6" w:rsidRPr="001720E6" w:rsidRDefault="001720E6" w:rsidP="007C788F">
      <w:pPr>
        <w:pStyle w:val="BodyText"/>
        <w:spacing w:line="360" w:lineRule="auto"/>
        <w:ind w:right="4" w:firstLine="567"/>
        <w:jc w:val="both"/>
        <w:rPr>
          <w:rFonts w:asciiTheme="majorHAnsi" w:hAnsiTheme="majorHAnsi" w:cstheme="minorHAnsi"/>
          <w:color w:val="000000" w:themeColor="text1"/>
          <w:w w:val="85"/>
          <w:lang w:val="el-GR"/>
        </w:rPr>
      </w:pPr>
      <w:r w:rsidRPr="001720E6">
        <w:rPr>
          <w:rFonts w:asciiTheme="majorHAnsi" w:hAnsiTheme="majorHAnsi" w:cstheme="minorHAnsi"/>
          <w:b/>
          <w:bCs/>
          <w:color w:val="000000" w:themeColor="text1"/>
          <w:w w:val="85"/>
          <w:lang w:val="el-GR"/>
        </w:rPr>
        <w:t>Ο νόμος για την κοινωνική οικονομία συντάχθηκε το 2011</w:t>
      </w:r>
      <w:r w:rsidRPr="001720E6">
        <w:rPr>
          <w:rFonts w:asciiTheme="majorHAnsi" w:hAnsiTheme="majorHAnsi" w:cstheme="minorHAnsi"/>
          <w:color w:val="000000" w:themeColor="text1"/>
          <w:w w:val="85"/>
          <w:lang w:val="el-GR"/>
        </w:rPr>
        <w:t xml:space="preserve"> από το Υπουργείο Εργασίας, Οικογένειας και Κοινωνικής Προστασίας της Ρουμανίας. </w:t>
      </w:r>
      <w:proofErr w:type="spellStart"/>
      <w:r w:rsidRPr="001720E6">
        <w:rPr>
          <w:rFonts w:asciiTheme="majorHAnsi" w:hAnsiTheme="majorHAnsi" w:cstheme="minorHAnsi"/>
          <w:color w:val="000000" w:themeColor="text1"/>
          <w:w w:val="85"/>
        </w:rPr>
        <w:t>Προκειμένου</w:t>
      </w:r>
      <w:proofErr w:type="spellEnd"/>
      <w:r w:rsidRPr="001720E6">
        <w:rPr>
          <w:rFonts w:asciiTheme="majorHAnsi" w:hAnsiTheme="majorHAnsi" w:cstheme="minorHAnsi"/>
          <w:color w:val="000000" w:themeColor="text1"/>
          <w:w w:val="85"/>
        </w:rPr>
        <w:t xml:space="preserve"> να </w:t>
      </w:r>
      <w:proofErr w:type="spellStart"/>
      <w:r w:rsidRPr="001720E6">
        <w:rPr>
          <w:rFonts w:asciiTheme="majorHAnsi" w:hAnsiTheme="majorHAnsi" w:cstheme="minorHAnsi"/>
          <w:color w:val="000000" w:themeColor="text1"/>
          <w:w w:val="85"/>
        </w:rPr>
        <w:t>δι</w:t>
      </w:r>
      <w:proofErr w:type="spellEnd"/>
      <w:r w:rsidRPr="001720E6">
        <w:rPr>
          <w:rFonts w:asciiTheme="majorHAnsi" w:hAnsiTheme="majorHAnsi" w:cstheme="minorHAnsi"/>
          <w:color w:val="000000" w:themeColor="text1"/>
          <w:w w:val="85"/>
        </w:rPr>
        <w:t>ασφαλιστεί η χρηματοδότηση της κοινωνικής οικονομίας για το προηγούμενο έτος, οι δημόσιες αρχές ενέκριναν το σχέδιο. Το πρώτο προτεινόμενο σχέδιο νόμου για τη ρύθμιση των λειτουργιών των κοινωνικών επιχειρήσεων υπερισχύει της διοργάνωσης δημόσιων διαβουλεύσεων, επειδή ο πρώτος γύρος δημόσιων επιχορηγήσεων με χρήση των ευρωπαϊκών διαρθρωτικών ταμείων είχε ήδη ξεκινήσει το 2009.</w:t>
      </w:r>
    </w:p>
    <w:p w14:paraId="5F04AADF" w14:textId="3C09F00B" w:rsidR="00C910AF" w:rsidRPr="001720E6" w:rsidRDefault="001720E6" w:rsidP="007C788F">
      <w:pPr>
        <w:pStyle w:val="BodyText"/>
        <w:spacing w:line="360" w:lineRule="auto"/>
        <w:ind w:right="4" w:firstLine="567"/>
        <w:jc w:val="both"/>
        <w:rPr>
          <w:rFonts w:asciiTheme="majorHAnsi" w:hAnsiTheme="majorHAnsi" w:cstheme="minorHAnsi"/>
          <w:color w:val="000000" w:themeColor="text1"/>
          <w:w w:val="95"/>
          <w:lang w:val="el-GR"/>
        </w:rPr>
      </w:pPr>
      <w:r w:rsidRPr="001720E6">
        <w:rPr>
          <w:rFonts w:asciiTheme="majorHAnsi" w:hAnsiTheme="majorHAnsi" w:cstheme="minorHAnsi"/>
          <w:color w:val="000000" w:themeColor="text1"/>
          <w:w w:val="95"/>
          <w:lang w:val="el-GR"/>
        </w:rPr>
        <w:t>Ο Νόμος για την Κοινωνική Βοήθεια (Ν. 292/2012) αναφέρεται επίσης στην κοινωνική οικονομία ως μια νέα στρατηγική κοινωνικής ένταξης που εστιάζει στην ένταξη ευάλωτων ατόμων στο εργατικό δυναμικό (άρθρο 53).</w:t>
      </w:r>
    </w:p>
    <w:p w14:paraId="511C0BA5" w14:textId="698AC2BD" w:rsidR="00FF227A" w:rsidRPr="006C5F53" w:rsidRDefault="006C5F53" w:rsidP="007C788F">
      <w:pPr>
        <w:pStyle w:val="BodyText"/>
        <w:spacing w:line="360" w:lineRule="auto"/>
        <w:ind w:right="4" w:firstLine="567"/>
        <w:jc w:val="both"/>
        <w:rPr>
          <w:rFonts w:asciiTheme="majorHAnsi" w:hAnsiTheme="majorHAnsi" w:cstheme="minorHAnsi"/>
          <w:color w:val="000000" w:themeColor="text1"/>
          <w:w w:val="95"/>
          <w:lang w:val="el-GR"/>
        </w:rPr>
      </w:pPr>
      <w:r w:rsidRPr="006C5F53">
        <w:rPr>
          <w:rFonts w:asciiTheme="majorHAnsi" w:hAnsiTheme="majorHAnsi" w:cstheme="minorHAnsi"/>
          <w:color w:val="000000" w:themeColor="text1"/>
          <w:w w:val="95"/>
          <w:lang w:val="el-GR"/>
        </w:rPr>
        <w:t xml:space="preserve">Η προτεινόμενη νομοθεσία υπέστη ορισμένες αλλαγές και πυροδότησε ζωηρές συζητήσεις στη Βουλή και κατά τη διάρκεια συναντήσεων δημόσιας διαβούλευσης που διοργάνωσε το Υπουργείο Εργασίας, Οικογένειας και Κοινωνικής Προστασίας. Ο τομέας της κοινωνικής οικονομίας </w:t>
      </w:r>
      <w:proofErr w:type="spellStart"/>
      <w:r w:rsidRPr="006C5F53">
        <w:rPr>
          <w:rFonts w:asciiTheme="majorHAnsi" w:hAnsiTheme="majorHAnsi" w:cstheme="minorHAnsi"/>
          <w:color w:val="000000" w:themeColor="text1"/>
          <w:w w:val="95"/>
          <w:lang w:val="el-GR"/>
        </w:rPr>
        <w:t>διέπεται</w:t>
      </w:r>
      <w:proofErr w:type="spellEnd"/>
      <w:r w:rsidRPr="006C5F53">
        <w:rPr>
          <w:rFonts w:asciiTheme="majorHAnsi" w:hAnsiTheme="majorHAnsi" w:cstheme="minorHAnsi"/>
          <w:color w:val="000000" w:themeColor="text1"/>
          <w:w w:val="95"/>
          <w:lang w:val="el-GR"/>
        </w:rPr>
        <w:t xml:space="preserve"> από τον Νόμο 219/2015 για την Κοινωνική Οικονομία, ο οποίος ψηφίστηκε και θεσπίστηκε «με τη θέσπιση μέτρων για την προαγωγή και την προώθησή της και θεσπίζοντας τις αρμοδιότητες της κεντρικής και τοπικής αυτοδιοίκησης στο θέμα αυτό» (άρθρο 1). Ως κοινωνική οικονομία ορίζεται από το νόμο όλες οι ιδιωτικά οργανωμένες δραστηριότητες που επιδιώκουν να εξυπηρετήσουν το δημόσιο συμφέρον, τα συμφέροντα της κοινότητας ή/και ιδιωτικά μη οικονομικά συμφέροντα. Αυτές οι δραστηριότητες μπορεί να περιλαμβάνουν την πρόσληψη μελών ευάλωτων ομάδων ή την παραγωγή και παροχή αγαθών, υπηρεσιών ή/και απασχόλησης.</w:t>
      </w:r>
    </w:p>
    <w:p w14:paraId="0CB56BD7" w14:textId="77777777" w:rsidR="00E43DA3" w:rsidRPr="006C5F53" w:rsidRDefault="00E43DA3" w:rsidP="007C788F">
      <w:pPr>
        <w:pStyle w:val="BodyText"/>
        <w:spacing w:line="360" w:lineRule="auto"/>
        <w:ind w:right="4" w:firstLine="567"/>
        <w:jc w:val="both"/>
        <w:rPr>
          <w:rFonts w:asciiTheme="majorHAnsi" w:hAnsiTheme="majorHAnsi" w:cstheme="minorHAnsi"/>
          <w:color w:val="000000" w:themeColor="text1"/>
          <w:w w:val="95"/>
          <w:lang w:val="el-GR"/>
        </w:rPr>
      </w:pPr>
    </w:p>
    <w:p w14:paraId="3BF7A297" w14:textId="0D86662C" w:rsidR="000C48AD" w:rsidRPr="006C5F53" w:rsidRDefault="006C5F53" w:rsidP="007C788F">
      <w:pPr>
        <w:pStyle w:val="BodyText"/>
        <w:spacing w:line="360" w:lineRule="auto"/>
        <w:ind w:firstLine="567"/>
        <w:jc w:val="both"/>
        <w:rPr>
          <w:rFonts w:asciiTheme="majorHAnsi" w:hAnsiTheme="majorHAnsi" w:cstheme="minorHAnsi"/>
          <w:b/>
          <w:bCs/>
          <w:color w:val="000000" w:themeColor="text1"/>
          <w:lang w:val="el-GR"/>
        </w:rPr>
      </w:pPr>
      <w:r w:rsidRPr="006C5F53">
        <w:rPr>
          <w:rFonts w:asciiTheme="majorHAnsi" w:hAnsiTheme="majorHAnsi" w:cstheme="minorHAnsi"/>
          <w:b/>
          <w:bCs/>
          <w:color w:val="000000" w:themeColor="text1"/>
          <w:w w:val="85"/>
          <w:lang w:val="el-GR"/>
        </w:rPr>
        <w:lastRenderedPageBreak/>
        <w:t>Οι στόχοι της κοινωνικής οικονομίας είναι:</w:t>
      </w:r>
    </w:p>
    <w:p w14:paraId="6998461E" w14:textId="22F7864D" w:rsidR="006C5F53" w:rsidRPr="006C5F53" w:rsidRDefault="006C5F53" w:rsidP="006C5F53">
      <w:pPr>
        <w:pStyle w:val="ListParagraph"/>
        <w:widowControl w:val="0"/>
        <w:tabs>
          <w:tab w:val="left" w:pos="2552"/>
        </w:tabs>
        <w:autoSpaceDE w:val="0"/>
        <w:autoSpaceDN w:val="0"/>
        <w:spacing w:after="0" w:line="360" w:lineRule="auto"/>
        <w:ind w:left="567"/>
        <w:rPr>
          <w:rFonts w:asciiTheme="majorHAnsi" w:hAnsiTheme="majorHAnsi" w:cstheme="minorHAnsi"/>
          <w:color w:val="000000" w:themeColor="text1"/>
          <w:w w:val="85"/>
          <w:sz w:val="24"/>
          <w:szCs w:val="24"/>
          <w:lang w:val="el-GR"/>
        </w:rPr>
      </w:pPr>
      <w:r w:rsidRPr="006C5F53">
        <w:rPr>
          <w:rFonts w:asciiTheme="majorHAnsi" w:hAnsiTheme="majorHAnsi" w:cstheme="minorHAnsi"/>
          <w:color w:val="000000" w:themeColor="text1"/>
          <w:w w:val="85"/>
          <w:sz w:val="24"/>
          <w:szCs w:val="24"/>
          <w:lang w:val="el-GR"/>
        </w:rPr>
        <w:t>α) ενίσχυση της κοινωνικής και οικονομικής συνοχής·</w:t>
      </w:r>
    </w:p>
    <w:p w14:paraId="11C6D294" w14:textId="77777777" w:rsidR="006C5F53" w:rsidRPr="006C5F53" w:rsidRDefault="006C5F53" w:rsidP="006C5F53">
      <w:pPr>
        <w:pStyle w:val="ListParagraph"/>
        <w:widowControl w:val="0"/>
        <w:tabs>
          <w:tab w:val="left" w:pos="2552"/>
        </w:tabs>
        <w:autoSpaceDE w:val="0"/>
        <w:autoSpaceDN w:val="0"/>
        <w:spacing w:after="0" w:line="360" w:lineRule="auto"/>
        <w:ind w:left="567"/>
        <w:rPr>
          <w:rFonts w:asciiTheme="majorHAnsi" w:hAnsiTheme="majorHAnsi" w:cstheme="minorHAnsi"/>
          <w:color w:val="000000" w:themeColor="text1"/>
          <w:w w:val="85"/>
          <w:sz w:val="24"/>
          <w:szCs w:val="24"/>
          <w:lang w:val="el-GR"/>
        </w:rPr>
      </w:pPr>
      <w:r w:rsidRPr="006C5F53">
        <w:rPr>
          <w:rFonts w:asciiTheme="majorHAnsi" w:hAnsiTheme="majorHAnsi" w:cstheme="minorHAnsi"/>
          <w:color w:val="000000" w:themeColor="text1"/>
          <w:w w:val="85"/>
          <w:sz w:val="24"/>
          <w:szCs w:val="24"/>
          <w:lang w:val="el-GR"/>
        </w:rPr>
        <w:t>β) στη στήριξη της απασχόλησης, ιδιαίτερα των διαφόρων κατηγοριών ευάλωτων ομάδων</w:t>
      </w:r>
    </w:p>
    <w:p w14:paraId="25131ED7" w14:textId="13893DE7" w:rsidR="000C48AD" w:rsidRDefault="006C5F53" w:rsidP="006C5F53">
      <w:pPr>
        <w:pStyle w:val="ListParagraph"/>
        <w:widowControl w:val="0"/>
        <w:tabs>
          <w:tab w:val="left" w:pos="2552"/>
        </w:tabs>
        <w:autoSpaceDE w:val="0"/>
        <w:autoSpaceDN w:val="0"/>
        <w:spacing w:after="0" w:line="360" w:lineRule="auto"/>
        <w:ind w:left="567"/>
        <w:contextualSpacing w:val="0"/>
        <w:rPr>
          <w:rFonts w:asciiTheme="majorHAnsi" w:hAnsiTheme="majorHAnsi" w:cstheme="minorHAnsi"/>
          <w:color w:val="000000" w:themeColor="text1"/>
          <w:w w:val="85"/>
          <w:sz w:val="24"/>
          <w:szCs w:val="24"/>
        </w:rPr>
      </w:pPr>
      <w:r w:rsidRPr="006C5F53">
        <w:rPr>
          <w:rFonts w:asciiTheme="majorHAnsi" w:hAnsiTheme="majorHAnsi" w:cstheme="minorHAnsi"/>
          <w:color w:val="000000" w:themeColor="text1"/>
          <w:w w:val="85"/>
          <w:sz w:val="24"/>
          <w:szCs w:val="24"/>
        </w:rPr>
        <w:t>γ) α</w:t>
      </w:r>
      <w:proofErr w:type="spellStart"/>
      <w:r w:rsidRPr="006C5F53">
        <w:rPr>
          <w:rFonts w:asciiTheme="majorHAnsi" w:hAnsiTheme="majorHAnsi" w:cstheme="minorHAnsi"/>
          <w:color w:val="000000" w:themeColor="text1"/>
          <w:w w:val="85"/>
          <w:sz w:val="24"/>
          <w:szCs w:val="24"/>
        </w:rPr>
        <w:t>νά</w:t>
      </w:r>
      <w:proofErr w:type="spellEnd"/>
      <w:r w:rsidRPr="006C5F53">
        <w:rPr>
          <w:rFonts w:asciiTheme="majorHAnsi" w:hAnsiTheme="majorHAnsi" w:cstheme="minorHAnsi"/>
          <w:color w:val="000000" w:themeColor="text1"/>
          <w:w w:val="85"/>
          <w:sz w:val="24"/>
          <w:szCs w:val="24"/>
        </w:rPr>
        <w:t xml:space="preserve">πτυξη </w:t>
      </w:r>
      <w:proofErr w:type="spellStart"/>
      <w:r w:rsidRPr="006C5F53">
        <w:rPr>
          <w:rFonts w:asciiTheme="majorHAnsi" w:hAnsiTheme="majorHAnsi" w:cstheme="minorHAnsi"/>
          <w:color w:val="000000" w:themeColor="text1"/>
          <w:w w:val="85"/>
          <w:sz w:val="24"/>
          <w:szCs w:val="24"/>
        </w:rPr>
        <w:t>κοινωνικών</w:t>
      </w:r>
      <w:proofErr w:type="spellEnd"/>
      <w:r w:rsidRPr="006C5F53">
        <w:rPr>
          <w:rFonts w:asciiTheme="majorHAnsi" w:hAnsiTheme="majorHAnsi" w:cstheme="minorHAnsi"/>
          <w:color w:val="000000" w:themeColor="text1"/>
          <w:w w:val="85"/>
          <w:sz w:val="24"/>
          <w:szCs w:val="24"/>
        </w:rPr>
        <w:t xml:space="preserve"> υπ</w:t>
      </w:r>
      <w:proofErr w:type="spellStart"/>
      <w:r w:rsidRPr="006C5F53">
        <w:rPr>
          <w:rFonts w:asciiTheme="majorHAnsi" w:hAnsiTheme="majorHAnsi" w:cstheme="minorHAnsi"/>
          <w:color w:val="000000" w:themeColor="text1"/>
          <w:w w:val="85"/>
          <w:sz w:val="24"/>
          <w:szCs w:val="24"/>
        </w:rPr>
        <w:t>ηρεσιών</w:t>
      </w:r>
      <w:proofErr w:type="spellEnd"/>
    </w:p>
    <w:p w14:paraId="3CB5991B" w14:textId="77777777" w:rsidR="006C5F53" w:rsidRPr="0019132F" w:rsidRDefault="006C5F53" w:rsidP="006C5F53">
      <w:pPr>
        <w:pStyle w:val="ListParagraph"/>
        <w:widowControl w:val="0"/>
        <w:tabs>
          <w:tab w:val="left" w:pos="2552"/>
        </w:tabs>
        <w:autoSpaceDE w:val="0"/>
        <w:autoSpaceDN w:val="0"/>
        <w:spacing w:after="0" w:line="360" w:lineRule="auto"/>
        <w:ind w:left="567"/>
        <w:contextualSpacing w:val="0"/>
        <w:rPr>
          <w:rFonts w:asciiTheme="majorHAnsi" w:hAnsiTheme="majorHAnsi" w:cstheme="minorHAnsi"/>
          <w:color w:val="000000" w:themeColor="text1"/>
          <w:w w:val="85"/>
          <w:sz w:val="24"/>
          <w:szCs w:val="24"/>
        </w:rPr>
      </w:pPr>
    </w:p>
    <w:p w14:paraId="6992F47F" w14:textId="256B18F0" w:rsidR="000C48AD" w:rsidRPr="0019132F" w:rsidRDefault="0046667D" w:rsidP="007C788F">
      <w:pPr>
        <w:tabs>
          <w:tab w:val="left" w:pos="9072"/>
        </w:tabs>
        <w:spacing w:after="0" w:line="360" w:lineRule="auto"/>
        <w:ind w:firstLine="567"/>
        <w:rPr>
          <w:rFonts w:asciiTheme="majorHAnsi" w:hAnsiTheme="majorHAnsi" w:cstheme="minorHAnsi"/>
          <w:b/>
          <w:bCs/>
          <w:color w:val="000000" w:themeColor="text1"/>
          <w:sz w:val="24"/>
          <w:szCs w:val="24"/>
        </w:rPr>
      </w:pPr>
      <w:r w:rsidRPr="0046667D">
        <w:rPr>
          <w:rFonts w:asciiTheme="majorHAnsi" w:hAnsiTheme="majorHAnsi" w:cstheme="minorHAnsi"/>
          <w:b/>
          <w:bCs/>
          <w:color w:val="000000" w:themeColor="text1"/>
          <w:w w:val="85"/>
          <w:sz w:val="24"/>
          <w:szCs w:val="24"/>
        </w:rPr>
        <w:t>Οι στόχοι αυτοί επιτυγχάνονται μέσω δραστηριοτήτων δημοσίου συμφέροντος όπως:</w:t>
      </w:r>
    </w:p>
    <w:p w14:paraId="3F084E55" w14:textId="19159321" w:rsidR="0046667D" w:rsidRPr="0046667D" w:rsidRDefault="0046667D" w:rsidP="0046667D">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w w:val="85"/>
          <w:sz w:val="24"/>
          <w:szCs w:val="24"/>
        </w:rPr>
      </w:pPr>
      <w:r w:rsidRPr="0046667D">
        <w:rPr>
          <w:rFonts w:asciiTheme="majorHAnsi" w:hAnsiTheme="majorHAnsi" w:cstheme="minorHAnsi"/>
          <w:color w:val="000000" w:themeColor="text1"/>
          <w:w w:val="85"/>
          <w:sz w:val="24"/>
          <w:szCs w:val="24"/>
        </w:rPr>
        <w:t>α) παροχή αγαθών, υπηρεσιών ή/και εργασίας στην κοινότητα, συμβάλλοντας έτσι στην ευημερία της κοινότητας ή των μελών της·</w:t>
      </w:r>
    </w:p>
    <w:p w14:paraId="3CB1DE7B" w14:textId="77777777" w:rsidR="0046667D" w:rsidRPr="0046667D" w:rsidRDefault="0046667D" w:rsidP="0046667D">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w w:val="85"/>
          <w:sz w:val="24"/>
          <w:szCs w:val="24"/>
        </w:rPr>
      </w:pPr>
      <w:r w:rsidRPr="0046667D">
        <w:rPr>
          <w:rFonts w:asciiTheme="majorHAnsi" w:hAnsiTheme="majorHAnsi" w:cstheme="minorHAnsi"/>
          <w:color w:val="000000" w:themeColor="text1"/>
          <w:w w:val="85"/>
          <w:sz w:val="24"/>
          <w:szCs w:val="24"/>
        </w:rPr>
        <w:t>β) προώθηση δραστηριοτήτων που μπορούν να δημιουργήσουν εργασία για άτομα από ευάλωτες ομάδες·</w:t>
      </w:r>
    </w:p>
    <w:p w14:paraId="0EB0F917" w14:textId="77777777" w:rsidR="0046667D" w:rsidRPr="0046667D" w:rsidRDefault="0046667D" w:rsidP="0046667D">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w w:val="85"/>
          <w:sz w:val="24"/>
          <w:szCs w:val="24"/>
        </w:rPr>
      </w:pPr>
      <w:r w:rsidRPr="0046667D">
        <w:rPr>
          <w:rFonts w:asciiTheme="majorHAnsi" w:hAnsiTheme="majorHAnsi" w:cstheme="minorHAnsi"/>
          <w:color w:val="000000" w:themeColor="text1"/>
          <w:w w:val="85"/>
          <w:sz w:val="24"/>
          <w:szCs w:val="24"/>
        </w:rPr>
        <w:t>γ) παροχή προγραμμάτων επαγγελματικής κατάρτισης που βελτιώνουν την απασχολησιμότητα των ατόμων αυτών των ομάδων·</w:t>
      </w:r>
    </w:p>
    <w:p w14:paraId="7E9D3258" w14:textId="3650AA1E" w:rsidR="0007799E" w:rsidRDefault="0046667D" w:rsidP="0046667D">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w w:val="85"/>
          <w:sz w:val="24"/>
          <w:szCs w:val="24"/>
        </w:rPr>
      </w:pPr>
      <w:r w:rsidRPr="0046667D">
        <w:rPr>
          <w:rFonts w:asciiTheme="majorHAnsi" w:hAnsiTheme="majorHAnsi" w:cstheme="minorHAnsi"/>
          <w:color w:val="000000" w:themeColor="text1"/>
          <w:w w:val="85"/>
          <w:sz w:val="24"/>
          <w:szCs w:val="24"/>
        </w:rPr>
        <w:t>δ) ανάπτυξη κοινωνικών υπηρεσιών για τη βελτίωση της κοινωνικής ένταξης των ευάλωτων ομάδων.</w:t>
      </w:r>
    </w:p>
    <w:p w14:paraId="5AF3091C" w14:textId="77777777" w:rsidR="0046667D" w:rsidRPr="0019132F" w:rsidRDefault="0046667D" w:rsidP="0046667D">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spacing w:val="-1"/>
          <w:w w:val="85"/>
          <w:sz w:val="24"/>
          <w:szCs w:val="24"/>
        </w:rPr>
      </w:pPr>
    </w:p>
    <w:p w14:paraId="6FA157C5" w14:textId="0928CA3C" w:rsidR="00AD6660" w:rsidRPr="0019132F" w:rsidRDefault="0046667D" w:rsidP="007C788F">
      <w:pPr>
        <w:widowControl w:val="0"/>
        <w:tabs>
          <w:tab w:val="left" w:pos="7797"/>
          <w:tab w:val="left" w:pos="9072"/>
        </w:tabs>
        <w:autoSpaceDE w:val="0"/>
        <w:autoSpaceDN w:val="0"/>
        <w:spacing w:after="0" w:line="360" w:lineRule="auto"/>
        <w:ind w:firstLine="540"/>
        <w:jc w:val="both"/>
        <w:rPr>
          <w:rFonts w:asciiTheme="majorHAnsi" w:hAnsiTheme="majorHAnsi" w:cstheme="minorHAnsi"/>
          <w:color w:val="000000" w:themeColor="text1"/>
          <w:w w:val="85"/>
          <w:sz w:val="24"/>
          <w:szCs w:val="24"/>
        </w:rPr>
      </w:pPr>
      <w:r w:rsidRPr="0046667D">
        <w:rPr>
          <w:rFonts w:asciiTheme="majorHAnsi" w:hAnsiTheme="majorHAnsi" w:cstheme="minorHAnsi"/>
          <w:color w:val="000000" w:themeColor="text1"/>
          <w:w w:val="90"/>
          <w:sz w:val="24"/>
          <w:szCs w:val="24"/>
        </w:rPr>
        <w:t>Οποιοσδήποτε από τους προαναφερθέντες οργανισμούς (συνεταιριστικές εταιρείες, πιστωτικοί συνεταιρισμοί, ενώσεις και ιδρύματα, ενώσεις αλληλοβοήθειας, γεωργικές εταιρείες και οι ενώσεις και ομοσπονδίες τους· άλλα είδη νομικών προσώπων - εταιρείες περιορισμένης ευθύνης ή μετοχικές εταιρείες) μπορεί να αναγνωριστεί ως κοινωνική επιχείρηση, ανεξαρτήτως του νομικού του καθεστώτος, εφόσον πληροί τις ακόλουθες ειδικές απαιτήσεις:</w:t>
      </w:r>
    </w:p>
    <w:p w14:paraId="0776C150" w14:textId="77777777" w:rsidR="001720E6" w:rsidRPr="001720E6" w:rsidRDefault="00AD6660" w:rsidP="001720E6">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lang w:val="el-GR"/>
        </w:rPr>
      </w:pPr>
      <w:r w:rsidRPr="001720E6">
        <w:rPr>
          <w:rFonts w:asciiTheme="majorHAnsi" w:hAnsiTheme="majorHAnsi" w:cstheme="minorHAnsi"/>
          <w:color w:val="000000" w:themeColor="text1"/>
          <w:spacing w:val="-1"/>
          <w:w w:val="85"/>
          <w:sz w:val="24"/>
          <w:szCs w:val="24"/>
          <w:lang w:val="el-GR"/>
        </w:rPr>
        <w:t xml:space="preserve">- </w:t>
      </w:r>
      <w:r w:rsidR="001720E6" w:rsidRPr="001720E6">
        <w:rPr>
          <w:rFonts w:asciiTheme="majorHAnsi" w:hAnsiTheme="majorHAnsi" w:cstheme="minorHAnsi"/>
          <w:color w:val="000000" w:themeColor="text1"/>
          <w:spacing w:val="-1"/>
          <w:w w:val="85"/>
          <w:sz w:val="24"/>
          <w:szCs w:val="24"/>
          <w:lang w:val="el-GR"/>
        </w:rPr>
        <w:t>είναι ιδιωτικός νομικός φορέας (που δεν επηρεάζεται από κρατικές αρχές):</w:t>
      </w:r>
    </w:p>
    <w:p w14:paraId="71E2C8BD" w14:textId="6A54E4D4" w:rsidR="001720E6" w:rsidRPr="001720E6" w:rsidRDefault="001720E6" w:rsidP="001720E6">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lang w:val="el-GR"/>
        </w:rPr>
      </w:pPr>
      <w:r w:rsidRPr="001720E6">
        <w:rPr>
          <w:rFonts w:asciiTheme="majorHAnsi" w:hAnsiTheme="majorHAnsi" w:cstheme="minorHAnsi"/>
          <w:color w:val="000000" w:themeColor="text1"/>
          <w:spacing w:val="-1"/>
          <w:w w:val="85"/>
          <w:sz w:val="24"/>
          <w:szCs w:val="24"/>
          <w:lang w:val="el-GR"/>
        </w:rPr>
        <w:t>&gt;</w:t>
      </w:r>
      <w:r>
        <w:rPr>
          <w:rFonts w:asciiTheme="majorHAnsi" w:hAnsiTheme="majorHAnsi" w:cstheme="minorHAnsi"/>
          <w:color w:val="000000" w:themeColor="text1"/>
          <w:spacing w:val="-1"/>
          <w:w w:val="85"/>
          <w:sz w:val="24"/>
          <w:szCs w:val="24"/>
          <w:lang w:val="el-GR"/>
        </w:rPr>
        <w:t xml:space="preserve"> </w:t>
      </w:r>
      <w:r w:rsidRPr="001720E6">
        <w:rPr>
          <w:rFonts w:asciiTheme="majorHAnsi" w:hAnsiTheme="majorHAnsi" w:cstheme="minorHAnsi"/>
          <w:color w:val="000000" w:themeColor="text1"/>
          <w:spacing w:val="-1"/>
          <w:w w:val="85"/>
          <w:sz w:val="24"/>
          <w:szCs w:val="24"/>
          <w:lang w:val="el-GR"/>
        </w:rPr>
        <w:t>δίνει προτεραιότητα στους κοινωνικούς και προσωπικούς στόχους έναντι της οικονομικής μεγιστοποίησης.</w:t>
      </w:r>
    </w:p>
    <w:p w14:paraId="243C0115" w14:textId="46AA565B" w:rsidR="001720E6" w:rsidRPr="001720E6" w:rsidRDefault="001720E6" w:rsidP="001720E6">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lang w:val="el-GR"/>
        </w:rPr>
      </w:pPr>
      <w:r w:rsidRPr="001720E6">
        <w:rPr>
          <w:rFonts w:asciiTheme="majorHAnsi" w:hAnsiTheme="majorHAnsi" w:cstheme="minorHAnsi"/>
          <w:color w:val="000000" w:themeColor="text1"/>
          <w:spacing w:val="-1"/>
          <w:w w:val="85"/>
          <w:sz w:val="24"/>
          <w:szCs w:val="24"/>
          <w:lang w:val="el-GR"/>
        </w:rPr>
        <w:t>&gt;</w:t>
      </w:r>
      <w:r>
        <w:rPr>
          <w:rFonts w:asciiTheme="majorHAnsi" w:hAnsiTheme="majorHAnsi" w:cstheme="minorHAnsi"/>
          <w:color w:val="000000" w:themeColor="text1"/>
          <w:spacing w:val="-1"/>
          <w:w w:val="85"/>
          <w:sz w:val="24"/>
          <w:szCs w:val="24"/>
          <w:lang w:val="el-GR"/>
        </w:rPr>
        <w:t xml:space="preserve"> </w:t>
      </w:r>
      <w:r w:rsidRPr="001720E6">
        <w:rPr>
          <w:rFonts w:asciiTheme="majorHAnsi" w:hAnsiTheme="majorHAnsi" w:cstheme="minorHAnsi"/>
          <w:color w:val="000000" w:themeColor="text1"/>
          <w:spacing w:val="-1"/>
          <w:w w:val="85"/>
          <w:sz w:val="24"/>
          <w:szCs w:val="24"/>
          <w:lang w:val="el-GR"/>
        </w:rPr>
        <w:t>επιδεικνύει συντροφικότητα και κοινή ευθύνη.</w:t>
      </w:r>
    </w:p>
    <w:p w14:paraId="2D025760" w14:textId="0A7AEC13" w:rsidR="001720E6" w:rsidRPr="001720E6" w:rsidRDefault="001720E6" w:rsidP="001720E6">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lang w:val="el-GR"/>
        </w:rPr>
      </w:pPr>
      <w:r w:rsidRPr="001720E6">
        <w:rPr>
          <w:rFonts w:asciiTheme="majorHAnsi" w:hAnsiTheme="majorHAnsi" w:cstheme="minorHAnsi"/>
          <w:color w:val="000000" w:themeColor="text1"/>
          <w:spacing w:val="-1"/>
          <w:w w:val="85"/>
          <w:sz w:val="24"/>
          <w:szCs w:val="24"/>
          <w:lang w:val="el-GR"/>
        </w:rPr>
        <w:t>&gt;</w:t>
      </w:r>
      <w:r>
        <w:rPr>
          <w:rFonts w:asciiTheme="majorHAnsi" w:hAnsiTheme="majorHAnsi" w:cstheme="minorHAnsi"/>
          <w:color w:val="000000" w:themeColor="text1"/>
          <w:spacing w:val="-1"/>
          <w:w w:val="85"/>
          <w:sz w:val="24"/>
          <w:szCs w:val="24"/>
          <w:lang w:val="el-GR"/>
        </w:rPr>
        <w:t xml:space="preserve"> </w:t>
      </w:r>
      <w:r w:rsidRPr="001720E6">
        <w:rPr>
          <w:rFonts w:asciiTheme="majorHAnsi" w:hAnsiTheme="majorHAnsi" w:cstheme="minorHAnsi"/>
          <w:color w:val="000000" w:themeColor="text1"/>
          <w:spacing w:val="-1"/>
          <w:w w:val="85"/>
          <w:sz w:val="24"/>
          <w:szCs w:val="24"/>
          <w:lang w:val="el-GR"/>
        </w:rPr>
        <w:t>το συμφέρον της κοινότητας, το δημόσιο συμφέρον ή/και τα συμφέροντα των μελών συμπίπτουν· έχει δημοκρατική διακυβέρνηση.</w:t>
      </w:r>
    </w:p>
    <w:p w14:paraId="4DDEC20F" w14:textId="628732CE" w:rsidR="001720E6" w:rsidRPr="001720E6" w:rsidRDefault="001720E6" w:rsidP="001720E6">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lang w:val="el-GR"/>
        </w:rPr>
      </w:pPr>
      <w:r w:rsidRPr="001720E6">
        <w:rPr>
          <w:rFonts w:asciiTheme="majorHAnsi" w:hAnsiTheme="majorHAnsi" w:cstheme="minorHAnsi"/>
          <w:color w:val="000000" w:themeColor="text1"/>
          <w:spacing w:val="-1"/>
          <w:w w:val="85"/>
          <w:sz w:val="24"/>
          <w:szCs w:val="24"/>
          <w:lang w:val="el-GR"/>
        </w:rPr>
        <w:t xml:space="preserve"> </w:t>
      </w:r>
      <w:r>
        <w:rPr>
          <w:rFonts w:asciiTheme="majorHAnsi" w:hAnsiTheme="majorHAnsi" w:cstheme="minorHAnsi"/>
          <w:color w:val="000000" w:themeColor="text1"/>
          <w:spacing w:val="-1"/>
          <w:w w:val="85"/>
          <w:sz w:val="24"/>
          <w:szCs w:val="24"/>
          <w:lang w:val="el-GR"/>
        </w:rPr>
        <w:t xml:space="preserve">- </w:t>
      </w:r>
      <w:r w:rsidRPr="001720E6">
        <w:rPr>
          <w:rFonts w:asciiTheme="majorHAnsi" w:hAnsiTheme="majorHAnsi" w:cstheme="minorHAnsi"/>
          <w:color w:val="000000" w:themeColor="text1"/>
          <w:spacing w:val="-1"/>
          <w:w w:val="85"/>
          <w:sz w:val="24"/>
          <w:szCs w:val="24"/>
          <w:lang w:val="el-GR"/>
        </w:rPr>
        <w:t>είναι μια εθελοντική και ελεύθερη ένωση.</w:t>
      </w:r>
    </w:p>
    <w:p w14:paraId="75C79E86" w14:textId="2469441E" w:rsidR="001720E6" w:rsidRPr="001720E6" w:rsidRDefault="001720E6" w:rsidP="001720E6">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lang w:val="el-GR"/>
        </w:rPr>
      </w:pPr>
      <w:r w:rsidRPr="001720E6">
        <w:rPr>
          <w:rFonts w:asciiTheme="majorHAnsi" w:hAnsiTheme="majorHAnsi" w:cstheme="minorHAnsi"/>
          <w:color w:val="000000" w:themeColor="text1"/>
          <w:spacing w:val="-1"/>
          <w:w w:val="85"/>
          <w:sz w:val="24"/>
          <w:szCs w:val="24"/>
          <w:lang w:val="el-GR"/>
        </w:rPr>
        <w:t>&gt;</w:t>
      </w:r>
      <w:r>
        <w:rPr>
          <w:rFonts w:asciiTheme="majorHAnsi" w:hAnsiTheme="majorHAnsi" w:cstheme="minorHAnsi"/>
          <w:color w:val="000000" w:themeColor="text1"/>
          <w:spacing w:val="-1"/>
          <w:w w:val="85"/>
          <w:sz w:val="24"/>
          <w:szCs w:val="24"/>
          <w:lang w:val="el-GR"/>
        </w:rPr>
        <w:t xml:space="preserve"> </w:t>
      </w:r>
      <w:r w:rsidRPr="001720E6">
        <w:rPr>
          <w:rFonts w:asciiTheme="majorHAnsi" w:hAnsiTheme="majorHAnsi" w:cstheme="minorHAnsi"/>
          <w:color w:val="000000" w:themeColor="text1"/>
          <w:spacing w:val="-1"/>
          <w:w w:val="85"/>
          <w:sz w:val="24"/>
          <w:szCs w:val="24"/>
          <w:lang w:val="el-GR"/>
        </w:rPr>
        <w:t>Η πλειονότητα των εσόδων της αφιερώνεται στη διατήρηση του κοινωνικού στόχου και του τακτικού αποθεματικού (90 τοις εκατό του εισοδήματος θα πρέπει να κατευθύνεται στη διατήρηση του κοινωνικού στόχου και του κλειδώματος περιουσιακών στοιχείων· μόνο το 10 τοις εκατό μπορεί να καταβληθεί στα μέλη).</w:t>
      </w:r>
    </w:p>
    <w:p w14:paraId="06197C29" w14:textId="004E0E30" w:rsidR="001720E6" w:rsidRPr="001720E6" w:rsidRDefault="001720E6" w:rsidP="001720E6">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lang w:val="el-GR"/>
        </w:rPr>
      </w:pPr>
      <w:r w:rsidRPr="001720E6">
        <w:rPr>
          <w:rFonts w:asciiTheme="majorHAnsi" w:hAnsiTheme="majorHAnsi" w:cstheme="minorHAnsi"/>
          <w:color w:val="000000" w:themeColor="text1"/>
          <w:spacing w:val="-1"/>
          <w:w w:val="85"/>
          <w:sz w:val="24"/>
          <w:szCs w:val="24"/>
          <w:lang w:val="el-GR"/>
        </w:rPr>
        <w:t>εάν η εταιρεία σταματήσει να λειτουργεί, τα περιουσιακά της στοιχεία πρέπει να παραχωρηθούν σε άλλες, συγκρίσιμες κοινωνικές εταιρείες.</w:t>
      </w:r>
    </w:p>
    <w:p w14:paraId="6165D789" w14:textId="350BD2BE" w:rsidR="00B401B4" w:rsidRPr="001720E6" w:rsidRDefault="001720E6" w:rsidP="001720E6">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noProof/>
          <w:color w:val="000000" w:themeColor="text1"/>
          <w:lang w:val="ro-RO" w:eastAsia="ro-RO"/>
        </w:rPr>
      </w:pPr>
      <w:r w:rsidRPr="001720E6">
        <w:rPr>
          <w:rFonts w:asciiTheme="majorHAnsi" w:hAnsiTheme="majorHAnsi" w:cstheme="minorHAnsi"/>
          <w:color w:val="000000" w:themeColor="text1"/>
          <w:spacing w:val="-1"/>
          <w:w w:val="85"/>
          <w:sz w:val="24"/>
          <w:szCs w:val="24"/>
          <w:lang w:val="el-GR"/>
        </w:rPr>
        <w:lastRenderedPageBreak/>
        <w:t>μεταχειρίζεται τους εργαζόμενους δίκαια υποστηρίζοντας την ιδέα της κοινωνικής δικαιοσύνης. Η αναλογία χαμηλότερου μισθού προς υψηλότερη αμοιβή δεν μπορεί να είναι μεγαλύτερη από 1 προς 8.</w:t>
      </w:r>
    </w:p>
    <w:p w14:paraId="7C282A29" w14:textId="77777777" w:rsidR="001720E6" w:rsidRPr="001720E6" w:rsidRDefault="001720E6" w:rsidP="001720E6">
      <w:pPr>
        <w:widowControl w:val="0"/>
        <w:tabs>
          <w:tab w:val="left" w:pos="284"/>
          <w:tab w:val="left" w:pos="7797"/>
          <w:tab w:val="left" w:pos="9072"/>
        </w:tabs>
        <w:autoSpaceDE w:val="0"/>
        <w:autoSpaceDN w:val="0"/>
        <w:spacing w:after="0" w:line="360" w:lineRule="auto"/>
        <w:rPr>
          <w:rFonts w:asciiTheme="majorHAnsi" w:hAnsiTheme="majorHAnsi" w:cstheme="minorHAnsi"/>
          <w:noProof/>
          <w:color w:val="000000" w:themeColor="text1"/>
          <w:lang w:eastAsia="ro-RO"/>
        </w:rPr>
      </w:pPr>
    </w:p>
    <w:p w14:paraId="49B5DCD9" w14:textId="034A25EE" w:rsidR="009437B8" w:rsidRPr="0019132F" w:rsidRDefault="001720E6" w:rsidP="007C788F">
      <w:pPr>
        <w:pStyle w:val="BodyText"/>
        <w:spacing w:line="360" w:lineRule="auto"/>
        <w:ind w:firstLine="567"/>
        <w:jc w:val="both"/>
        <w:rPr>
          <w:rFonts w:asciiTheme="majorHAnsi" w:hAnsiTheme="majorHAnsi" w:cstheme="minorHAnsi"/>
          <w:noProof/>
          <w:color w:val="000000" w:themeColor="text1"/>
          <w:lang w:val="ro-RO" w:eastAsia="ro-RO"/>
        </w:rPr>
      </w:pPr>
      <w:r w:rsidRPr="001720E6">
        <w:rPr>
          <w:rFonts w:asciiTheme="majorHAnsi" w:hAnsiTheme="majorHAnsi" w:cstheme="minorHAnsi"/>
          <w:b/>
          <w:bCs/>
          <w:noProof/>
          <w:color w:val="000000" w:themeColor="text1"/>
          <w:lang w:val="ro-RO" w:eastAsia="ro-RO"/>
        </w:rPr>
        <w:t xml:space="preserve">Συμπερασματικά, </w:t>
      </w:r>
      <w:r w:rsidRPr="001720E6">
        <w:rPr>
          <w:rFonts w:asciiTheme="majorHAnsi" w:hAnsiTheme="majorHAnsi" w:cstheme="minorHAnsi"/>
          <w:noProof/>
          <w:color w:val="000000" w:themeColor="text1"/>
          <w:lang w:val="ro-RO" w:eastAsia="ro-RO"/>
        </w:rPr>
        <w:t>ένας οργανισμός πρέπει να είναι ιδιωτική νομική εταιρεία, να συμμετέχει σε δραστηριότητες που σχετίζονται με την κοινωνική οικονομία, να λάβει ορισμένες πιστοποιήσεις και να τηρεί τις αρχές της κοινωνικής οικονομίας προκειμένου να αναγνωριστεί στη Ρουμανία ως κοινωνική επιχείρηση (όπως ορίζει ο νόμος).</w:t>
      </w:r>
    </w:p>
    <w:p w14:paraId="75E9997D" w14:textId="77777777" w:rsidR="006C5F53" w:rsidRPr="0019132F" w:rsidRDefault="006C5F53" w:rsidP="006C5F53">
      <w:pPr>
        <w:widowControl w:val="0"/>
        <w:autoSpaceDE w:val="0"/>
        <w:autoSpaceDN w:val="0"/>
        <w:spacing w:after="0" w:line="360" w:lineRule="auto"/>
        <w:ind w:firstLine="540"/>
        <w:jc w:val="both"/>
        <w:rPr>
          <w:rFonts w:asciiTheme="majorHAnsi" w:eastAsia="Trebuchet MS" w:hAnsiTheme="majorHAnsi" w:cstheme="minorHAnsi"/>
          <w:b/>
          <w:bCs/>
          <w:color w:val="000000" w:themeColor="text1"/>
          <w:sz w:val="24"/>
          <w:szCs w:val="24"/>
        </w:rPr>
      </w:pPr>
    </w:p>
    <w:p w14:paraId="1DB23FFB" w14:textId="62EB3ABD" w:rsidR="006C5F53" w:rsidRPr="0019132F" w:rsidRDefault="006C5F53" w:rsidP="006C5F53">
      <w:pPr>
        <w:widowControl w:val="0"/>
        <w:autoSpaceDE w:val="0"/>
        <w:autoSpaceDN w:val="0"/>
        <w:spacing w:after="0" w:line="360" w:lineRule="auto"/>
        <w:ind w:firstLine="540"/>
        <w:jc w:val="both"/>
        <w:rPr>
          <w:rFonts w:asciiTheme="majorHAnsi" w:eastAsia="Trebuchet MS" w:hAnsiTheme="majorHAnsi" w:cstheme="minorHAnsi"/>
          <w:color w:val="000000" w:themeColor="text1"/>
          <w:sz w:val="24"/>
          <w:szCs w:val="24"/>
        </w:rPr>
      </w:pPr>
      <w:r w:rsidRPr="006C5F53">
        <w:rPr>
          <w:rFonts w:asciiTheme="majorHAnsi" w:eastAsia="Trebuchet MS" w:hAnsiTheme="majorHAnsi" w:cstheme="minorHAnsi"/>
          <w:b/>
          <w:bCs/>
          <w:color w:val="000000" w:themeColor="text1"/>
          <w:sz w:val="24"/>
          <w:szCs w:val="24"/>
        </w:rPr>
        <w:t>Μια κοινωνική ετικέτα πιστοποιεί την επιχείρηση κοινωνικής ένθεσης.</w:t>
      </w:r>
      <w:r w:rsidRPr="006C5F53">
        <w:rPr>
          <w:rFonts w:asciiTheme="majorHAnsi" w:eastAsia="Trebuchet MS" w:hAnsiTheme="majorHAnsi" w:cstheme="minorHAnsi"/>
          <w:color w:val="000000" w:themeColor="text1"/>
          <w:sz w:val="24"/>
          <w:szCs w:val="24"/>
        </w:rPr>
        <w:t xml:space="preserve"> Η επιχείρηση κοινωνικής ένταξης πρέπει να τηρεί τις επιπλέον απαιτήσεις/κριτήρια που αναφέρονται παρακάτω, όπως ορίζει ο Ν. 219/2015:</w:t>
      </w:r>
    </w:p>
    <w:p w14:paraId="08257186" w14:textId="71C819EC" w:rsidR="006C5F53" w:rsidRPr="006C5F53" w:rsidRDefault="006C5F53" w:rsidP="006C5F53">
      <w:pPr>
        <w:pStyle w:val="ListParagraph"/>
        <w:widowControl w:val="0"/>
        <w:numPr>
          <w:ilvl w:val="0"/>
          <w:numId w:val="11"/>
        </w:numPr>
        <w:tabs>
          <w:tab w:val="left" w:pos="851"/>
        </w:tabs>
        <w:autoSpaceDE w:val="0"/>
        <w:autoSpaceDN w:val="0"/>
        <w:spacing w:after="0" w:line="360" w:lineRule="auto"/>
        <w:jc w:val="both"/>
        <w:rPr>
          <w:rFonts w:asciiTheme="majorHAnsi" w:hAnsiTheme="majorHAnsi" w:cstheme="minorHAnsi"/>
          <w:color w:val="000000" w:themeColor="text1"/>
          <w:w w:val="90"/>
          <w:sz w:val="24"/>
          <w:szCs w:val="24"/>
          <w:lang w:val="el-GR"/>
        </w:rPr>
      </w:pPr>
      <w:r w:rsidRPr="006C5F53">
        <w:rPr>
          <w:rFonts w:asciiTheme="majorHAnsi" w:hAnsiTheme="majorHAnsi" w:cstheme="minorHAnsi"/>
          <w:color w:val="000000" w:themeColor="text1"/>
          <w:w w:val="90"/>
          <w:sz w:val="24"/>
          <w:szCs w:val="24"/>
          <w:lang w:val="el-GR"/>
        </w:rPr>
        <w:t>Τουλάχιστον το 30% των εργαζομένων ανήκει σε ευάλωτες ομάδες.</w:t>
      </w:r>
    </w:p>
    <w:p w14:paraId="1F80D588" w14:textId="5EA30FA5" w:rsidR="006C5F53" w:rsidRPr="006C5F53" w:rsidRDefault="006C5F53" w:rsidP="006C5F53">
      <w:pPr>
        <w:pStyle w:val="ListParagraph"/>
        <w:widowControl w:val="0"/>
        <w:numPr>
          <w:ilvl w:val="0"/>
          <w:numId w:val="11"/>
        </w:numPr>
        <w:tabs>
          <w:tab w:val="left" w:pos="851"/>
        </w:tabs>
        <w:autoSpaceDE w:val="0"/>
        <w:autoSpaceDN w:val="0"/>
        <w:spacing w:after="0" w:line="360" w:lineRule="auto"/>
        <w:jc w:val="both"/>
        <w:rPr>
          <w:rFonts w:asciiTheme="majorHAnsi" w:hAnsiTheme="majorHAnsi" w:cstheme="minorHAnsi"/>
          <w:color w:val="000000" w:themeColor="text1"/>
          <w:w w:val="90"/>
          <w:sz w:val="24"/>
          <w:szCs w:val="24"/>
          <w:lang w:val="el-GR"/>
        </w:rPr>
      </w:pPr>
      <w:r w:rsidRPr="006C5F53">
        <w:rPr>
          <w:rFonts w:asciiTheme="majorHAnsi" w:hAnsiTheme="majorHAnsi" w:cstheme="minorHAnsi"/>
          <w:color w:val="000000" w:themeColor="text1"/>
          <w:w w:val="90"/>
          <w:sz w:val="24"/>
          <w:szCs w:val="24"/>
          <w:lang w:val="el-GR"/>
        </w:rPr>
        <w:t xml:space="preserve">Η επιχείρηση κοινωνικής ένταξης επιδιώκει να καταπολεμήσει τον αποκλεισμό, τις διακρίσεις και την ανεργία μέσω της </w:t>
      </w:r>
      <w:proofErr w:type="spellStart"/>
      <w:r w:rsidRPr="006C5F53">
        <w:rPr>
          <w:rFonts w:asciiTheme="majorHAnsi" w:hAnsiTheme="majorHAnsi" w:cstheme="minorHAnsi"/>
          <w:color w:val="000000" w:themeColor="text1"/>
          <w:w w:val="90"/>
          <w:sz w:val="24"/>
          <w:szCs w:val="24"/>
          <w:lang w:val="el-GR"/>
        </w:rPr>
        <w:t>κοινωνικο</w:t>
      </w:r>
      <w:proofErr w:type="spellEnd"/>
      <w:r w:rsidRPr="006C5F53">
        <w:rPr>
          <w:rFonts w:asciiTheme="majorHAnsi" w:hAnsiTheme="majorHAnsi" w:cstheme="minorHAnsi"/>
          <w:color w:val="000000" w:themeColor="text1"/>
          <w:w w:val="90"/>
          <w:sz w:val="24"/>
          <w:szCs w:val="24"/>
          <w:lang w:val="el-GR"/>
        </w:rPr>
        <w:t xml:space="preserve">-επαγγελματικής ενσωμάτωσης </w:t>
      </w:r>
      <w:proofErr w:type="spellStart"/>
      <w:r w:rsidRPr="006C5F53">
        <w:rPr>
          <w:rFonts w:asciiTheme="majorHAnsi" w:hAnsiTheme="majorHAnsi" w:cstheme="minorHAnsi"/>
          <w:color w:val="000000" w:themeColor="text1"/>
          <w:w w:val="90"/>
          <w:sz w:val="24"/>
          <w:szCs w:val="24"/>
          <w:lang w:val="el-GR"/>
        </w:rPr>
        <w:t>μειονεκτούντων</w:t>
      </w:r>
      <w:proofErr w:type="spellEnd"/>
      <w:r w:rsidRPr="006C5F53">
        <w:rPr>
          <w:rFonts w:asciiTheme="majorHAnsi" w:hAnsiTheme="majorHAnsi" w:cstheme="minorHAnsi"/>
          <w:color w:val="000000" w:themeColor="text1"/>
          <w:w w:val="90"/>
          <w:sz w:val="24"/>
          <w:szCs w:val="24"/>
          <w:lang w:val="el-GR"/>
        </w:rPr>
        <w:t xml:space="preserve"> ατόμων.</w:t>
      </w:r>
    </w:p>
    <w:p w14:paraId="7B48D628" w14:textId="6CD6D729" w:rsidR="006C5F53" w:rsidRPr="006C5F53" w:rsidRDefault="006C5F53" w:rsidP="006C5F53">
      <w:pPr>
        <w:pStyle w:val="ListParagraph"/>
        <w:widowControl w:val="0"/>
        <w:numPr>
          <w:ilvl w:val="0"/>
          <w:numId w:val="11"/>
        </w:numPr>
        <w:tabs>
          <w:tab w:val="left" w:pos="851"/>
        </w:tabs>
        <w:autoSpaceDE w:val="0"/>
        <w:autoSpaceDN w:val="0"/>
        <w:spacing w:after="0" w:line="360" w:lineRule="auto"/>
        <w:jc w:val="both"/>
        <w:rPr>
          <w:rFonts w:asciiTheme="majorHAnsi" w:eastAsia="Trebuchet MS" w:hAnsiTheme="majorHAnsi" w:cstheme="minorHAnsi"/>
          <w:color w:val="000000" w:themeColor="text1"/>
          <w:w w:val="85"/>
          <w:sz w:val="24"/>
          <w:szCs w:val="24"/>
          <w:lang w:val="el-GR"/>
        </w:rPr>
      </w:pPr>
      <w:r w:rsidRPr="006C5F53">
        <w:rPr>
          <w:rFonts w:asciiTheme="majorHAnsi" w:hAnsiTheme="majorHAnsi" w:cstheme="minorHAnsi"/>
          <w:color w:val="000000" w:themeColor="text1"/>
          <w:w w:val="90"/>
          <w:sz w:val="24"/>
          <w:szCs w:val="24"/>
          <w:lang w:val="el-GR"/>
        </w:rPr>
        <w:t>&gt; Ο αθροιστικός χρόνος εργασίας των εργαζομένων άνω του 30% ισούται τουλάχιστον με το 30% του συνολικού χρόνου εργασίας των εργαζομένων.</w:t>
      </w:r>
    </w:p>
    <w:p w14:paraId="430C6F7B" w14:textId="77777777" w:rsidR="006C5F53" w:rsidRPr="006C5F53" w:rsidRDefault="006C5F53" w:rsidP="006C5F53">
      <w:pPr>
        <w:widowControl w:val="0"/>
        <w:tabs>
          <w:tab w:val="left" w:pos="851"/>
        </w:tabs>
        <w:autoSpaceDE w:val="0"/>
        <w:autoSpaceDN w:val="0"/>
        <w:spacing w:after="0" w:line="360" w:lineRule="auto"/>
        <w:jc w:val="both"/>
        <w:rPr>
          <w:rFonts w:asciiTheme="majorHAnsi" w:eastAsia="Trebuchet MS" w:hAnsiTheme="majorHAnsi" w:cstheme="minorHAnsi"/>
          <w:color w:val="000000" w:themeColor="text1"/>
          <w:w w:val="85"/>
          <w:sz w:val="24"/>
          <w:szCs w:val="24"/>
          <w:lang w:val="el-GR"/>
        </w:rPr>
      </w:pPr>
    </w:p>
    <w:p w14:paraId="53676C1B" w14:textId="4EDE10AA" w:rsidR="006C5F53" w:rsidRPr="006C5F53" w:rsidRDefault="006C5F53" w:rsidP="006C5F53">
      <w:pPr>
        <w:spacing w:after="0" w:line="360" w:lineRule="auto"/>
        <w:ind w:firstLine="567"/>
        <w:jc w:val="both"/>
        <w:rPr>
          <w:rFonts w:asciiTheme="majorHAnsi" w:eastAsia="Trebuchet MS" w:hAnsiTheme="majorHAnsi" w:cstheme="minorHAnsi"/>
          <w:color w:val="000000" w:themeColor="text1"/>
          <w:w w:val="85"/>
          <w:sz w:val="24"/>
          <w:szCs w:val="24"/>
          <w:lang w:val="el-GR"/>
        </w:rPr>
      </w:pPr>
      <w:r w:rsidRPr="006C5F53">
        <w:rPr>
          <w:rFonts w:asciiTheme="majorHAnsi" w:eastAsia="Trebuchet MS" w:hAnsiTheme="majorHAnsi" w:cstheme="minorHAnsi"/>
          <w:color w:val="000000" w:themeColor="text1"/>
          <w:w w:val="85"/>
          <w:sz w:val="24"/>
          <w:szCs w:val="24"/>
          <w:lang w:val="el-GR"/>
        </w:rPr>
        <w:t xml:space="preserve">Για να εξασφαλίσουν την επαγγελματική και κοινωνική ένταξη των πιο </w:t>
      </w:r>
      <w:proofErr w:type="spellStart"/>
      <w:r w:rsidRPr="006C5F53">
        <w:rPr>
          <w:rFonts w:asciiTheme="majorHAnsi" w:eastAsia="Trebuchet MS" w:hAnsiTheme="majorHAnsi" w:cstheme="minorHAnsi"/>
          <w:color w:val="000000" w:themeColor="text1"/>
          <w:w w:val="85"/>
          <w:sz w:val="24"/>
          <w:szCs w:val="24"/>
          <w:lang w:val="el-GR"/>
        </w:rPr>
        <w:t>μειονεκτούντων</w:t>
      </w:r>
      <w:proofErr w:type="spellEnd"/>
      <w:r w:rsidRPr="006C5F53">
        <w:rPr>
          <w:rFonts w:asciiTheme="majorHAnsi" w:eastAsia="Trebuchet MS" w:hAnsiTheme="majorHAnsi" w:cstheme="minorHAnsi"/>
          <w:color w:val="000000" w:themeColor="text1"/>
          <w:w w:val="85"/>
          <w:sz w:val="24"/>
          <w:szCs w:val="24"/>
          <w:lang w:val="el-GR"/>
        </w:rPr>
        <w:t xml:space="preserve"> εργαζομένων τους, τα </w:t>
      </w:r>
      <w:r w:rsidRPr="006C5F53">
        <w:rPr>
          <w:rFonts w:asciiTheme="majorHAnsi" w:eastAsia="Trebuchet MS" w:hAnsiTheme="majorHAnsi" w:cstheme="minorHAnsi"/>
          <w:color w:val="000000" w:themeColor="text1"/>
          <w:w w:val="85"/>
          <w:sz w:val="24"/>
          <w:szCs w:val="24"/>
          <w:lang w:val="en-US"/>
        </w:rPr>
        <w:t>WISE</w:t>
      </w:r>
      <w:r w:rsidRPr="006C5F53">
        <w:rPr>
          <w:rFonts w:asciiTheme="majorHAnsi" w:eastAsia="Trebuchet MS" w:hAnsiTheme="majorHAnsi" w:cstheme="minorHAnsi"/>
          <w:color w:val="000000" w:themeColor="text1"/>
          <w:w w:val="85"/>
          <w:sz w:val="24"/>
          <w:szCs w:val="24"/>
          <w:lang w:val="el-GR"/>
        </w:rPr>
        <w:t xml:space="preserve"> θα πρέπει να προσφέρουν συμπληρωματικά μέτρα και κοινωνικές υπηρεσίες.</w:t>
      </w:r>
    </w:p>
    <w:p w14:paraId="7DB51844" w14:textId="41AB26D1" w:rsidR="006C5F53" w:rsidRPr="0019132F" w:rsidRDefault="006C5F53" w:rsidP="006C5F53">
      <w:pPr>
        <w:spacing w:after="0" w:line="360" w:lineRule="auto"/>
        <w:ind w:firstLine="567"/>
        <w:jc w:val="both"/>
        <w:rPr>
          <w:rFonts w:asciiTheme="majorHAnsi" w:hAnsiTheme="majorHAnsi" w:cstheme="minorHAnsi"/>
          <w:b/>
          <w:color w:val="000000" w:themeColor="text1"/>
          <w:sz w:val="24"/>
          <w:szCs w:val="24"/>
        </w:rPr>
      </w:pPr>
      <w:r w:rsidRPr="006C5F53">
        <w:rPr>
          <w:rFonts w:asciiTheme="majorHAnsi" w:eastAsia="Trebuchet MS" w:hAnsiTheme="majorHAnsi" w:cstheme="minorHAnsi"/>
          <w:color w:val="000000" w:themeColor="text1"/>
          <w:w w:val="85"/>
          <w:sz w:val="24"/>
          <w:szCs w:val="24"/>
          <w:lang w:val="el-GR"/>
        </w:rPr>
        <w:t>Ο νόμος για την κοινωνική οικονομία είναι ένας νόμος «αναγνώρισης», διότι έχει εισαγάγει μια νέα κατηγορία επιχειρήσεων εν μέρει, αλλά δεν περιέχει καμία υποστηρικτική ή πολιτική παροχής κινήτρων. Η κοινωνική επιχείρηση επιτυγχάνει τη διαπίστευση μέσω διαδικασίας πιστοποίησης σύμφωνα με τη νομοθεσία.</w:t>
      </w:r>
    </w:p>
    <w:p w14:paraId="3FE26D47" w14:textId="650C4639" w:rsidR="00E43DA3" w:rsidRPr="006C5F53" w:rsidRDefault="00E43DA3" w:rsidP="007C788F">
      <w:pPr>
        <w:spacing w:after="0"/>
        <w:rPr>
          <w:rFonts w:asciiTheme="majorHAnsi" w:eastAsia="Trebuchet MS" w:hAnsiTheme="majorHAnsi" w:cstheme="minorHAnsi"/>
          <w:b/>
          <w:bCs/>
          <w:color w:val="000000" w:themeColor="text1"/>
          <w:sz w:val="24"/>
          <w:szCs w:val="24"/>
        </w:rPr>
      </w:pPr>
      <w:r w:rsidRPr="0019132F">
        <w:rPr>
          <w:rFonts w:cstheme="minorHAnsi"/>
          <w:b/>
          <w:color w:val="000000" w:themeColor="text1"/>
          <w:sz w:val="24"/>
          <w:szCs w:val="24"/>
        </w:rPr>
        <w:br w:type="page"/>
      </w:r>
    </w:p>
    <w:p w14:paraId="7759DFE5" w14:textId="77777777" w:rsidR="00E43DA3" w:rsidRPr="0019132F" w:rsidRDefault="00E43DA3" w:rsidP="007C788F">
      <w:pPr>
        <w:spacing w:after="0"/>
        <w:rPr>
          <w:rFonts w:asciiTheme="majorHAnsi" w:hAnsiTheme="majorHAnsi" w:cstheme="minorHAnsi"/>
          <w:b/>
          <w:color w:val="000000" w:themeColor="text1"/>
          <w:sz w:val="24"/>
          <w:szCs w:val="24"/>
        </w:rPr>
      </w:pPr>
    </w:p>
    <w:p w14:paraId="5FDDB219" w14:textId="15DFBD83" w:rsidR="00044DF3" w:rsidRPr="0019132F" w:rsidRDefault="004F3DFF" w:rsidP="007C788F">
      <w:pPr>
        <w:pStyle w:val="Heading1"/>
        <w:spacing w:before="0" w:line="360" w:lineRule="auto"/>
        <w:ind w:left="708"/>
        <w:rPr>
          <w:sz w:val="24"/>
          <w:szCs w:val="24"/>
        </w:rPr>
      </w:pPr>
      <w:bookmarkStart w:id="6" w:name="_Toc157113340"/>
      <w:r w:rsidRPr="004F3DFF">
        <w:rPr>
          <w:sz w:val="24"/>
          <w:szCs w:val="24"/>
        </w:rPr>
        <w:t>Νομικές πτυχές στην Ιταλία</w:t>
      </w:r>
      <w:bookmarkEnd w:id="6"/>
    </w:p>
    <w:p w14:paraId="7066055E" w14:textId="47017E3A" w:rsidR="00E43DA3" w:rsidRPr="004F3DFF" w:rsidRDefault="00E43DA3" w:rsidP="007C788F">
      <w:pPr>
        <w:pStyle w:val="BodyText"/>
        <w:spacing w:line="360" w:lineRule="auto"/>
        <w:ind w:firstLine="567"/>
        <w:jc w:val="both"/>
        <w:rPr>
          <w:rFonts w:asciiTheme="majorHAnsi" w:hAnsiTheme="majorHAnsi" w:cstheme="minorHAnsi"/>
          <w:color w:val="000000" w:themeColor="text1"/>
          <w:w w:val="90"/>
          <w:lang w:val="el-GR"/>
        </w:rPr>
      </w:pPr>
    </w:p>
    <w:p w14:paraId="1F54600C" w14:textId="77777777" w:rsidR="007C788F" w:rsidRPr="004F3DFF" w:rsidRDefault="007C788F" w:rsidP="007C788F">
      <w:pPr>
        <w:pStyle w:val="BodyText"/>
        <w:spacing w:line="360" w:lineRule="auto"/>
        <w:ind w:firstLine="567"/>
        <w:jc w:val="both"/>
        <w:rPr>
          <w:rFonts w:asciiTheme="majorHAnsi" w:hAnsiTheme="majorHAnsi" w:cstheme="minorHAnsi"/>
          <w:color w:val="000000" w:themeColor="text1"/>
          <w:w w:val="90"/>
          <w:lang w:val="el-GR"/>
        </w:rPr>
      </w:pPr>
    </w:p>
    <w:p w14:paraId="02E9C5D2" w14:textId="47550F7D" w:rsidR="00F04631" w:rsidRPr="004F3DFF" w:rsidRDefault="004F3DFF" w:rsidP="007C788F">
      <w:pPr>
        <w:pStyle w:val="BodyText"/>
        <w:spacing w:line="360" w:lineRule="auto"/>
        <w:ind w:firstLine="567"/>
        <w:jc w:val="both"/>
        <w:rPr>
          <w:rFonts w:asciiTheme="majorHAnsi" w:hAnsiTheme="majorHAnsi" w:cstheme="minorHAnsi"/>
          <w:color w:val="000000" w:themeColor="text1"/>
          <w:w w:val="90"/>
          <w:lang w:val="el-GR"/>
        </w:rPr>
      </w:pPr>
      <w:r w:rsidRPr="004F3DFF">
        <w:rPr>
          <w:rFonts w:asciiTheme="majorHAnsi" w:hAnsiTheme="majorHAnsi" w:cstheme="minorHAnsi"/>
          <w:b/>
          <w:bCs/>
          <w:color w:val="000000" w:themeColor="text1"/>
          <w:w w:val="90"/>
          <w:lang w:val="el-GR"/>
        </w:rPr>
        <w:t>Η απόφαση 396 του Συνταγματικού Δικαστηρίου του 1988 ήταν το πρώτο σημαντικό βήμα</w:t>
      </w:r>
      <w:r w:rsidRPr="004F3DFF">
        <w:rPr>
          <w:rFonts w:asciiTheme="majorHAnsi" w:hAnsiTheme="majorHAnsi" w:cstheme="minorHAnsi"/>
          <w:color w:val="000000" w:themeColor="text1"/>
          <w:w w:val="90"/>
          <w:lang w:val="el-GR"/>
        </w:rPr>
        <w:t xml:space="preserve"> για τη δημιουργία του σκηνικού για τη σταδιακή εμφάνιση και την ευρεία ανάπτυξη των κοινωνικών εταιρειών στην Ιταλία. Η απόφαση αυτή κατέδειξε την αντισυνταγματικότητα του νόμου </w:t>
      </w:r>
      <w:r w:rsidRPr="004F3DFF">
        <w:rPr>
          <w:rFonts w:asciiTheme="majorHAnsi" w:hAnsiTheme="majorHAnsi" w:cstheme="minorHAnsi"/>
          <w:color w:val="000000" w:themeColor="text1"/>
          <w:w w:val="90"/>
        </w:rPr>
        <w:t>Crispi</w:t>
      </w:r>
      <w:r w:rsidRPr="004F3DFF">
        <w:rPr>
          <w:rFonts w:asciiTheme="majorHAnsi" w:hAnsiTheme="majorHAnsi" w:cstheme="minorHAnsi"/>
          <w:color w:val="000000" w:themeColor="text1"/>
          <w:w w:val="90"/>
          <w:lang w:val="el-GR"/>
        </w:rPr>
        <w:t xml:space="preserve"> (Νόμος 6972/1890), ο οποίος όριζε ότι οι κοινωνικές δραστηριότητες οργανώνονται αποκλειστικά από δημόσιους οργανισμούς και επέμενε ότι όλοι οι πολίτες φέρουν ευθύνη για την παροχή υποστήριξης σε όσους έχουν ανάγκη. Η Βουλή κλήθηκε από το Συνταγματικό Δικαστήριο να επινοήσει κατάλληλα νομικά πλαίσια για τη διαχείριση των προγραμμάτων πρόνοιας.</w:t>
      </w:r>
    </w:p>
    <w:p w14:paraId="5D56B0ED" w14:textId="7247220D" w:rsidR="00173794" w:rsidRPr="002212CF" w:rsidRDefault="004F3DFF" w:rsidP="007C788F">
      <w:pPr>
        <w:pStyle w:val="BodyText"/>
        <w:spacing w:line="360" w:lineRule="auto"/>
        <w:ind w:firstLine="567"/>
        <w:jc w:val="both"/>
        <w:rPr>
          <w:rFonts w:asciiTheme="majorHAnsi" w:hAnsiTheme="majorHAnsi" w:cstheme="minorHAnsi"/>
          <w:color w:val="000000" w:themeColor="text1"/>
          <w:w w:val="90"/>
        </w:rPr>
      </w:pPr>
      <w:r w:rsidRPr="002212CF">
        <w:rPr>
          <w:rFonts w:asciiTheme="majorHAnsi" w:hAnsiTheme="majorHAnsi" w:cstheme="minorHAnsi"/>
          <w:b/>
          <w:bCs/>
          <w:color w:val="000000" w:themeColor="text1"/>
          <w:w w:val="90"/>
          <w:lang w:val="el-GR"/>
        </w:rPr>
        <w:t>Αξιοσημείωτο είναι ότι οι στόχοι που ακολούθησαν οι νέοι «συνεταιρισμοί κοινωνικής αλληλεγγύης» που σχηματίστηκαν από κάτω προς τα πάνω ήταν διαφορετικοί από αυτούς των συμβατικών.</w:t>
      </w:r>
      <w:r w:rsidRPr="004F3DFF">
        <w:rPr>
          <w:rFonts w:asciiTheme="majorHAnsi" w:hAnsiTheme="majorHAnsi" w:cstheme="minorHAnsi"/>
          <w:color w:val="000000" w:themeColor="text1"/>
          <w:w w:val="90"/>
          <w:lang w:val="el-GR"/>
        </w:rPr>
        <w:t xml:space="preserve"> </w:t>
      </w:r>
      <w:proofErr w:type="spellStart"/>
      <w:r w:rsidRPr="002212CF">
        <w:rPr>
          <w:rFonts w:asciiTheme="majorHAnsi" w:hAnsiTheme="majorHAnsi" w:cstheme="minorHAnsi"/>
          <w:color w:val="000000" w:themeColor="text1"/>
          <w:w w:val="90"/>
        </w:rPr>
        <w:t>Δημιουργήθηκ</w:t>
      </w:r>
      <w:proofErr w:type="spellEnd"/>
      <w:r w:rsidRPr="002212CF">
        <w:rPr>
          <w:rFonts w:asciiTheme="majorHAnsi" w:hAnsiTheme="majorHAnsi" w:cstheme="minorHAnsi"/>
          <w:color w:val="000000" w:themeColor="text1"/>
          <w:w w:val="90"/>
        </w:rPr>
        <w:t xml:space="preserve">αν </w:t>
      </w:r>
      <w:proofErr w:type="spellStart"/>
      <w:r w:rsidRPr="002212CF">
        <w:rPr>
          <w:rFonts w:asciiTheme="majorHAnsi" w:hAnsiTheme="majorHAnsi" w:cstheme="minorHAnsi"/>
          <w:color w:val="000000" w:themeColor="text1"/>
          <w:w w:val="90"/>
        </w:rPr>
        <w:t>γι</w:t>
      </w:r>
      <w:proofErr w:type="spellEnd"/>
      <w:r w:rsidRPr="002212CF">
        <w:rPr>
          <w:rFonts w:asciiTheme="majorHAnsi" w:hAnsiTheme="majorHAnsi" w:cstheme="minorHAnsi"/>
          <w:color w:val="000000" w:themeColor="text1"/>
          <w:w w:val="90"/>
        </w:rPr>
        <w:t>α να β</w:t>
      </w:r>
      <w:proofErr w:type="spellStart"/>
      <w:r w:rsidRPr="002212CF">
        <w:rPr>
          <w:rFonts w:asciiTheme="majorHAnsi" w:hAnsiTheme="majorHAnsi" w:cstheme="minorHAnsi"/>
          <w:color w:val="000000" w:themeColor="text1"/>
          <w:w w:val="90"/>
        </w:rPr>
        <w:t>οηθήσουν</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όσους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είχ</w:t>
      </w:r>
      <w:proofErr w:type="spellEnd"/>
      <w:r w:rsidRPr="002212CF">
        <w:rPr>
          <w:rFonts w:asciiTheme="majorHAnsi" w:hAnsiTheme="majorHAnsi" w:cstheme="minorHAnsi"/>
          <w:color w:val="000000" w:themeColor="text1"/>
          <w:w w:val="90"/>
        </w:rPr>
        <w:t>αν α</w:t>
      </w:r>
      <w:proofErr w:type="spellStart"/>
      <w:r w:rsidRPr="002212CF">
        <w:rPr>
          <w:rFonts w:asciiTheme="majorHAnsi" w:hAnsiTheme="majorHAnsi" w:cstheme="minorHAnsi"/>
          <w:color w:val="000000" w:themeColor="text1"/>
          <w:w w:val="90"/>
        </w:rPr>
        <w:t>νάγκη</w:t>
      </w:r>
      <w:proofErr w:type="spellEnd"/>
      <w:r w:rsidRPr="002212CF">
        <w:rPr>
          <w:rFonts w:asciiTheme="majorHAnsi" w:hAnsiTheme="majorHAnsi" w:cstheme="minorHAnsi"/>
          <w:color w:val="000000" w:themeColor="text1"/>
          <w:w w:val="90"/>
        </w:rPr>
        <w:t xml:space="preserve"> π</w:t>
      </w:r>
      <w:proofErr w:type="spellStart"/>
      <w:r w:rsidRPr="002212CF">
        <w:rPr>
          <w:rFonts w:asciiTheme="majorHAnsi" w:hAnsiTheme="majorHAnsi" w:cstheme="minorHAnsi"/>
          <w:color w:val="000000" w:themeColor="text1"/>
          <w:w w:val="90"/>
        </w:rPr>
        <w:t>ου</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είχ</w:t>
      </w:r>
      <w:proofErr w:type="spellEnd"/>
      <w:r w:rsidRPr="002212CF">
        <w:rPr>
          <w:rFonts w:asciiTheme="majorHAnsi" w:hAnsiTheme="majorHAnsi" w:cstheme="minorHAnsi"/>
          <w:color w:val="000000" w:themeColor="text1"/>
          <w:w w:val="90"/>
        </w:rPr>
        <w:t>αν παραβ</w:t>
      </w:r>
      <w:proofErr w:type="spellStart"/>
      <w:r w:rsidRPr="002212CF">
        <w:rPr>
          <w:rFonts w:asciiTheme="majorHAnsi" w:hAnsiTheme="majorHAnsi" w:cstheme="minorHAnsi"/>
          <w:color w:val="000000" w:themeColor="text1"/>
          <w:w w:val="90"/>
        </w:rPr>
        <w:t>λεφθεί</w:t>
      </w:r>
      <w:proofErr w:type="spellEnd"/>
      <w:r w:rsidRPr="002212CF">
        <w:rPr>
          <w:rFonts w:asciiTheme="majorHAnsi" w:hAnsiTheme="majorHAnsi" w:cstheme="minorHAnsi"/>
          <w:color w:val="000000" w:themeColor="text1"/>
          <w:w w:val="90"/>
        </w:rPr>
        <w:t xml:space="preserve"> από </w:t>
      </w:r>
      <w:proofErr w:type="spellStart"/>
      <w:r w:rsidRPr="002212CF">
        <w:rPr>
          <w:rFonts w:asciiTheme="majorHAnsi" w:hAnsiTheme="majorHAnsi" w:cstheme="minorHAnsi"/>
          <w:color w:val="000000" w:themeColor="text1"/>
          <w:w w:val="90"/>
        </w:rPr>
        <w:t>τις</w:t>
      </w:r>
      <w:proofErr w:type="spellEnd"/>
      <w:r w:rsidRPr="002212CF">
        <w:rPr>
          <w:rFonts w:asciiTheme="majorHAnsi" w:hAnsiTheme="majorHAnsi" w:cstheme="minorHAnsi"/>
          <w:color w:val="000000" w:themeColor="text1"/>
          <w:w w:val="90"/>
        </w:rPr>
        <w:t xml:space="preserve"> επ</w:t>
      </w:r>
      <w:proofErr w:type="spellStart"/>
      <w:r w:rsidRPr="002212CF">
        <w:rPr>
          <w:rFonts w:asciiTheme="majorHAnsi" w:hAnsiTheme="majorHAnsi" w:cstheme="minorHAnsi"/>
          <w:color w:val="000000" w:themeColor="text1"/>
          <w:w w:val="90"/>
        </w:rPr>
        <w:t>ίσημες</w:t>
      </w:r>
      <w:proofErr w:type="spellEnd"/>
      <w:r w:rsidRPr="002212CF">
        <w:rPr>
          <w:rFonts w:asciiTheme="majorHAnsi" w:hAnsiTheme="majorHAnsi" w:cstheme="minorHAnsi"/>
          <w:color w:val="000000" w:themeColor="text1"/>
          <w:w w:val="90"/>
        </w:rPr>
        <w:t xml:space="preserve"> π</w:t>
      </w:r>
      <w:proofErr w:type="spellStart"/>
      <w:r w:rsidRPr="002212CF">
        <w:rPr>
          <w:rFonts w:asciiTheme="majorHAnsi" w:hAnsiTheme="majorHAnsi" w:cstheme="minorHAnsi"/>
          <w:color w:val="000000" w:themeColor="text1"/>
          <w:w w:val="90"/>
        </w:rPr>
        <w:t>ολιτικές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όχι</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γι</w:t>
      </w:r>
      <w:proofErr w:type="spellEnd"/>
      <w:r w:rsidRPr="002212CF">
        <w:rPr>
          <w:rFonts w:asciiTheme="majorHAnsi" w:hAnsiTheme="majorHAnsi" w:cstheme="minorHAnsi"/>
          <w:color w:val="000000" w:themeColor="text1"/>
          <w:w w:val="90"/>
        </w:rPr>
        <w:t>α να π</w:t>
      </w:r>
      <w:proofErr w:type="spellStart"/>
      <w:r w:rsidRPr="002212CF">
        <w:rPr>
          <w:rFonts w:asciiTheme="majorHAnsi" w:hAnsiTheme="majorHAnsi" w:cstheme="minorHAnsi"/>
          <w:color w:val="000000" w:themeColor="text1"/>
          <w:w w:val="90"/>
        </w:rPr>
        <w:t>ροωθήσουν</w:t>
      </w:r>
      <w:proofErr w:type="spellEnd"/>
      <w:r w:rsidRPr="002212CF">
        <w:rPr>
          <w:rFonts w:asciiTheme="majorHAnsi" w:hAnsiTheme="majorHAnsi" w:cstheme="minorHAnsi"/>
          <w:color w:val="000000" w:themeColor="text1"/>
          <w:w w:val="90"/>
        </w:rPr>
        <w:t xml:space="preserve"> τα </w:t>
      </w:r>
      <w:proofErr w:type="spellStart"/>
      <w:r w:rsidRPr="002212CF">
        <w:rPr>
          <w:rFonts w:asciiTheme="majorHAnsi" w:hAnsiTheme="majorHAnsi" w:cstheme="minorHAnsi"/>
          <w:color w:val="000000" w:themeColor="text1"/>
          <w:w w:val="90"/>
        </w:rPr>
        <w:t>συμφέροντ</w:t>
      </w:r>
      <w:proofErr w:type="spellEnd"/>
      <w:r w:rsidRPr="002212CF">
        <w:rPr>
          <w:rFonts w:asciiTheme="majorHAnsi" w:hAnsiTheme="majorHAnsi" w:cstheme="minorHAnsi"/>
          <w:color w:val="000000" w:themeColor="text1"/>
          <w:w w:val="90"/>
        </w:rPr>
        <w:t xml:space="preserve">α </w:t>
      </w:r>
      <w:proofErr w:type="spellStart"/>
      <w:r w:rsidRPr="002212CF">
        <w:rPr>
          <w:rFonts w:asciiTheme="majorHAnsi" w:hAnsiTheme="majorHAnsi" w:cstheme="minorHAnsi"/>
          <w:color w:val="000000" w:themeColor="text1"/>
          <w:w w:val="90"/>
        </w:rPr>
        <w:t>των</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μελών</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τους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Εκτός</w:t>
      </w:r>
      <w:proofErr w:type="spellEnd"/>
      <w:r w:rsidRPr="002212CF">
        <w:rPr>
          <w:rFonts w:asciiTheme="majorHAnsi" w:hAnsiTheme="majorHAnsi" w:cstheme="minorHAnsi"/>
          <w:color w:val="000000" w:themeColor="text1"/>
          <w:w w:val="90"/>
        </w:rPr>
        <w:t xml:space="preserve"> από τα </w:t>
      </w:r>
      <w:proofErr w:type="spellStart"/>
      <w:r w:rsidRPr="002212CF">
        <w:rPr>
          <w:rFonts w:asciiTheme="majorHAnsi" w:hAnsiTheme="majorHAnsi" w:cstheme="minorHAnsi"/>
          <w:color w:val="000000" w:themeColor="text1"/>
          <w:w w:val="90"/>
        </w:rPr>
        <w:t>μέλη</w:t>
      </w:r>
      <w:proofErr w:type="spellEnd"/>
      <w:r w:rsidRPr="002212CF">
        <w:rPr>
          <w:rFonts w:asciiTheme="majorHAnsi" w:hAnsiTheme="majorHAnsi" w:cstheme="minorHAnsi"/>
          <w:color w:val="000000" w:themeColor="text1"/>
          <w:w w:val="90"/>
        </w:rPr>
        <w:t xml:space="preserve"> π</w:t>
      </w:r>
      <w:proofErr w:type="spellStart"/>
      <w:r w:rsidRPr="002212CF">
        <w:rPr>
          <w:rFonts w:asciiTheme="majorHAnsi" w:hAnsiTheme="majorHAnsi" w:cstheme="minorHAnsi"/>
          <w:color w:val="000000" w:themeColor="text1"/>
          <w:w w:val="90"/>
        </w:rPr>
        <w:t>ου</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δεν</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ενδι</w:t>
      </w:r>
      <w:proofErr w:type="spellEnd"/>
      <w:r w:rsidRPr="002212CF">
        <w:rPr>
          <w:rFonts w:asciiTheme="majorHAnsi" w:hAnsiTheme="majorHAnsi" w:cstheme="minorHAnsi"/>
          <w:color w:val="000000" w:themeColor="text1"/>
          <w:w w:val="90"/>
        </w:rPr>
        <w:t xml:space="preserve">αφέρθηκαν </w:t>
      </w:r>
      <w:proofErr w:type="spellStart"/>
      <w:r w:rsidRPr="002212CF">
        <w:rPr>
          <w:rFonts w:asciiTheme="majorHAnsi" w:hAnsiTheme="majorHAnsi" w:cstheme="minorHAnsi"/>
          <w:color w:val="000000" w:themeColor="text1"/>
          <w:w w:val="90"/>
        </w:rPr>
        <w:t>άμεσ</w:t>
      </w:r>
      <w:proofErr w:type="spellEnd"/>
      <w:r w:rsidRPr="002212CF">
        <w:rPr>
          <w:rFonts w:asciiTheme="majorHAnsi" w:hAnsiTheme="majorHAnsi" w:cstheme="minorHAnsi"/>
          <w:color w:val="000000" w:themeColor="text1"/>
          <w:w w:val="90"/>
        </w:rPr>
        <w:t>α να επ</w:t>
      </w:r>
      <w:proofErr w:type="spellStart"/>
      <w:r w:rsidRPr="002212CF">
        <w:rPr>
          <w:rFonts w:asciiTheme="majorHAnsi" w:hAnsiTheme="majorHAnsi" w:cstheme="minorHAnsi"/>
          <w:color w:val="000000" w:themeColor="text1"/>
          <w:w w:val="90"/>
        </w:rPr>
        <w:t>ωφεληθούν</w:t>
      </w:r>
      <w:proofErr w:type="spellEnd"/>
      <w:r w:rsidRPr="002212CF">
        <w:rPr>
          <w:rFonts w:asciiTheme="majorHAnsi" w:hAnsiTheme="majorHAnsi" w:cstheme="minorHAnsi"/>
          <w:color w:val="000000" w:themeColor="text1"/>
          <w:w w:val="90"/>
        </w:rPr>
        <w:t xml:space="preserve"> από </w:t>
      </w:r>
      <w:proofErr w:type="spellStart"/>
      <w:r w:rsidRPr="002212CF">
        <w:rPr>
          <w:rFonts w:asciiTheme="majorHAnsi" w:hAnsiTheme="majorHAnsi" w:cstheme="minorHAnsi"/>
          <w:color w:val="000000" w:themeColor="text1"/>
          <w:w w:val="90"/>
        </w:rPr>
        <w:t>τις</w:t>
      </w:r>
      <w:proofErr w:type="spellEnd"/>
      <w:r w:rsidRPr="002212CF">
        <w:rPr>
          <w:rFonts w:asciiTheme="majorHAnsi" w:hAnsiTheme="majorHAnsi" w:cstheme="minorHAnsi"/>
          <w:color w:val="000000" w:themeColor="text1"/>
          <w:w w:val="90"/>
        </w:rPr>
        <w:t xml:space="preserve"> πα</w:t>
      </w:r>
      <w:proofErr w:type="spellStart"/>
      <w:r w:rsidRPr="002212CF">
        <w:rPr>
          <w:rFonts w:asciiTheme="majorHAnsi" w:hAnsiTheme="majorHAnsi" w:cstheme="minorHAnsi"/>
          <w:color w:val="000000" w:themeColor="text1"/>
          <w:w w:val="90"/>
        </w:rPr>
        <w:t>ρεχόμενες</w:t>
      </w:r>
      <w:proofErr w:type="spellEnd"/>
      <w:r w:rsidRPr="002212CF">
        <w:rPr>
          <w:rFonts w:asciiTheme="majorHAnsi" w:hAnsiTheme="majorHAnsi" w:cstheme="minorHAnsi"/>
          <w:color w:val="000000" w:themeColor="text1"/>
          <w:w w:val="90"/>
        </w:rPr>
        <w:t xml:space="preserve"> υπ</w:t>
      </w:r>
      <w:proofErr w:type="spellStart"/>
      <w:r w:rsidRPr="002212CF">
        <w:rPr>
          <w:rFonts w:asciiTheme="majorHAnsi" w:hAnsiTheme="majorHAnsi" w:cstheme="minorHAnsi"/>
          <w:color w:val="000000" w:themeColor="text1"/>
          <w:w w:val="90"/>
        </w:rPr>
        <w:t>ηρεσίες</w:t>
      </w:r>
      <w:proofErr w:type="spellEnd"/>
      <w:r w:rsidRPr="002212CF">
        <w:rPr>
          <w:rFonts w:asciiTheme="majorHAnsi" w:hAnsiTheme="majorHAnsi" w:cstheme="minorHAnsi"/>
          <w:color w:val="000000" w:themeColor="text1"/>
          <w:w w:val="90"/>
        </w:rPr>
        <w:t xml:space="preserve"> ή </w:t>
      </w:r>
      <w:proofErr w:type="spellStart"/>
      <w:r w:rsidRPr="002212CF">
        <w:rPr>
          <w:rFonts w:asciiTheme="majorHAnsi" w:hAnsiTheme="majorHAnsi" w:cstheme="minorHAnsi"/>
          <w:color w:val="000000" w:themeColor="text1"/>
          <w:w w:val="90"/>
        </w:rPr>
        <w:t>τις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νέες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θέσεις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εργ</w:t>
      </w:r>
      <w:proofErr w:type="spellEnd"/>
      <w:r w:rsidRPr="002212CF">
        <w:rPr>
          <w:rFonts w:asciiTheme="majorHAnsi" w:hAnsiTheme="majorHAnsi" w:cstheme="minorHAnsi"/>
          <w:color w:val="000000" w:themeColor="text1"/>
          <w:w w:val="90"/>
        </w:rPr>
        <w:t>ασίας π</w:t>
      </w:r>
      <w:proofErr w:type="spellStart"/>
      <w:r w:rsidRPr="002212CF">
        <w:rPr>
          <w:rFonts w:asciiTheme="majorHAnsi" w:hAnsiTheme="majorHAnsi" w:cstheme="minorHAnsi"/>
          <w:color w:val="000000" w:themeColor="text1"/>
          <w:w w:val="90"/>
        </w:rPr>
        <w:t>ου</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δημιουργήθηκ</w:t>
      </w:r>
      <w:proofErr w:type="spellEnd"/>
      <w:r w:rsidRPr="002212CF">
        <w:rPr>
          <w:rFonts w:asciiTheme="majorHAnsi" w:hAnsiTheme="majorHAnsi" w:cstheme="minorHAnsi"/>
          <w:color w:val="000000" w:themeColor="text1"/>
          <w:w w:val="90"/>
        </w:rPr>
        <w:t xml:space="preserve">αν, </w:t>
      </w:r>
      <w:proofErr w:type="spellStart"/>
      <w:r w:rsidRPr="002212CF">
        <w:rPr>
          <w:rFonts w:asciiTheme="majorHAnsi" w:hAnsiTheme="majorHAnsi" w:cstheme="minorHAnsi"/>
          <w:color w:val="000000" w:themeColor="text1"/>
          <w:w w:val="90"/>
        </w:rPr>
        <w:t>σε</w:t>
      </w:r>
      <w:proofErr w:type="spellEnd"/>
      <w:r w:rsidRPr="002212CF">
        <w:rPr>
          <w:rFonts w:asciiTheme="majorHAnsi" w:hAnsiTheme="majorHAnsi" w:cstheme="minorHAnsi"/>
          <w:color w:val="000000" w:themeColor="text1"/>
          <w:w w:val="90"/>
        </w:rPr>
        <w:t xml:space="preserve"> α</w:t>
      </w:r>
      <w:proofErr w:type="spellStart"/>
      <w:r w:rsidRPr="002212CF">
        <w:rPr>
          <w:rFonts w:asciiTheme="majorHAnsi" w:hAnsiTheme="majorHAnsi" w:cstheme="minorHAnsi"/>
          <w:color w:val="000000" w:themeColor="text1"/>
          <w:w w:val="90"/>
        </w:rPr>
        <w:t>ντίθεση</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με</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τις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κλ</w:t>
      </w:r>
      <w:proofErr w:type="spellEnd"/>
      <w:r w:rsidRPr="002212CF">
        <w:rPr>
          <w:rFonts w:asciiTheme="majorHAnsi" w:hAnsiTheme="majorHAnsi" w:cstheme="minorHAnsi"/>
          <w:color w:val="000000" w:themeColor="text1"/>
          <w:w w:val="90"/>
        </w:rPr>
        <w:t xml:space="preserve">ασικές </w:t>
      </w:r>
      <w:proofErr w:type="spellStart"/>
      <w:r w:rsidRPr="002212CF">
        <w:rPr>
          <w:rFonts w:asciiTheme="majorHAnsi" w:hAnsiTheme="majorHAnsi" w:cstheme="minorHAnsi"/>
          <w:color w:val="000000" w:themeColor="text1"/>
          <w:w w:val="90"/>
        </w:rPr>
        <w:t>συνετ</w:t>
      </w:r>
      <w:proofErr w:type="spellEnd"/>
      <w:r w:rsidRPr="002212CF">
        <w:rPr>
          <w:rFonts w:asciiTheme="majorHAnsi" w:hAnsiTheme="majorHAnsi" w:cstheme="minorHAnsi"/>
          <w:color w:val="000000" w:themeColor="text1"/>
          <w:w w:val="90"/>
        </w:rPr>
        <w:t xml:space="preserve">αιριστικές </w:t>
      </w:r>
      <w:proofErr w:type="spellStart"/>
      <w:r w:rsidRPr="002212CF">
        <w:rPr>
          <w:rFonts w:asciiTheme="majorHAnsi" w:hAnsiTheme="majorHAnsi" w:cstheme="minorHAnsi"/>
          <w:color w:val="000000" w:themeColor="text1"/>
          <w:w w:val="90"/>
        </w:rPr>
        <w:t>μορφές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οι</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νέοι</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συνετ</w:t>
      </w:r>
      <w:proofErr w:type="spellEnd"/>
      <w:r w:rsidRPr="002212CF">
        <w:rPr>
          <w:rFonts w:asciiTheme="majorHAnsi" w:hAnsiTheme="majorHAnsi" w:cstheme="minorHAnsi"/>
          <w:color w:val="000000" w:themeColor="text1"/>
          <w:w w:val="90"/>
        </w:rPr>
        <w:t>αιρισμοί π</w:t>
      </w:r>
      <w:proofErr w:type="spellStart"/>
      <w:r w:rsidRPr="002212CF">
        <w:rPr>
          <w:rFonts w:asciiTheme="majorHAnsi" w:hAnsiTheme="majorHAnsi" w:cstheme="minorHAnsi"/>
          <w:color w:val="000000" w:themeColor="text1"/>
          <w:w w:val="90"/>
        </w:rPr>
        <w:t>εριλάμ</w:t>
      </w:r>
      <w:proofErr w:type="spellEnd"/>
      <w:r w:rsidRPr="002212CF">
        <w:rPr>
          <w:rFonts w:asciiTheme="majorHAnsi" w:hAnsiTheme="majorHAnsi" w:cstheme="minorHAnsi"/>
          <w:color w:val="000000" w:themeColor="text1"/>
          <w:w w:val="90"/>
        </w:rPr>
        <w:t xml:space="preserve">βαναν και </w:t>
      </w:r>
      <w:proofErr w:type="spellStart"/>
      <w:r w:rsidRPr="002212CF">
        <w:rPr>
          <w:rFonts w:asciiTheme="majorHAnsi" w:hAnsiTheme="majorHAnsi" w:cstheme="minorHAnsi"/>
          <w:color w:val="000000" w:themeColor="text1"/>
          <w:w w:val="90"/>
        </w:rPr>
        <w:t>εθελοντές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Δεδομένου</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ότι</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δεν</w:t>
      </w:r>
      <w:proofErr w:type="spellEnd"/>
      <w:r w:rsidRPr="002212CF">
        <w:rPr>
          <w:rFonts w:asciiTheme="majorHAnsi" w:hAnsiTheme="majorHAnsi" w:cstheme="minorHAnsi"/>
          <w:color w:val="000000" w:themeColor="text1"/>
          <w:w w:val="90"/>
        </w:rPr>
        <w:t xml:space="preserve"> ανα</w:t>
      </w:r>
      <w:proofErr w:type="spellStart"/>
      <w:r w:rsidRPr="002212CF">
        <w:rPr>
          <w:rFonts w:asciiTheme="majorHAnsi" w:hAnsiTheme="majorHAnsi" w:cstheme="minorHAnsi"/>
          <w:color w:val="000000" w:themeColor="text1"/>
          <w:w w:val="90"/>
        </w:rPr>
        <w:t>γνωρίζοντ</w:t>
      </w:r>
      <w:proofErr w:type="spellEnd"/>
      <w:r w:rsidRPr="002212CF">
        <w:rPr>
          <w:rFonts w:asciiTheme="majorHAnsi" w:hAnsiTheme="majorHAnsi" w:cstheme="minorHAnsi"/>
          <w:color w:val="000000" w:themeColor="text1"/>
          <w:w w:val="90"/>
        </w:rPr>
        <w:t xml:space="preserve">αν από </w:t>
      </w:r>
      <w:proofErr w:type="spellStart"/>
      <w:r w:rsidRPr="002212CF">
        <w:rPr>
          <w:rFonts w:asciiTheme="majorHAnsi" w:hAnsiTheme="majorHAnsi" w:cstheme="minorHAnsi"/>
          <w:color w:val="000000" w:themeColor="text1"/>
          <w:w w:val="90"/>
        </w:rPr>
        <w:t>το</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νόμο</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ήτ</w:t>
      </w:r>
      <w:proofErr w:type="spellEnd"/>
      <w:r w:rsidRPr="002212CF">
        <w:rPr>
          <w:rFonts w:asciiTheme="majorHAnsi" w:hAnsiTheme="majorHAnsi" w:cstheme="minorHAnsi"/>
          <w:color w:val="000000" w:themeColor="text1"/>
          <w:w w:val="90"/>
        </w:rPr>
        <w:t>αν αναπ</w:t>
      </w:r>
      <w:proofErr w:type="spellStart"/>
      <w:r w:rsidRPr="002212CF">
        <w:rPr>
          <w:rFonts w:asciiTheme="majorHAnsi" w:hAnsiTheme="majorHAnsi" w:cstheme="minorHAnsi"/>
          <w:color w:val="000000" w:themeColor="text1"/>
          <w:w w:val="90"/>
        </w:rPr>
        <w:t>όφευκτο</w:t>
      </w:r>
      <w:proofErr w:type="spellEnd"/>
      <w:r w:rsidRPr="002212CF">
        <w:rPr>
          <w:rFonts w:asciiTheme="majorHAnsi" w:hAnsiTheme="majorHAnsi" w:cstheme="minorHAnsi"/>
          <w:color w:val="000000" w:themeColor="text1"/>
          <w:w w:val="90"/>
        </w:rPr>
        <w:t xml:space="preserve"> να υπ</w:t>
      </w:r>
      <w:proofErr w:type="spellStart"/>
      <w:r w:rsidRPr="002212CF">
        <w:rPr>
          <w:rFonts w:asciiTheme="majorHAnsi" w:hAnsiTheme="majorHAnsi" w:cstheme="minorHAnsi"/>
          <w:color w:val="000000" w:themeColor="text1"/>
          <w:w w:val="90"/>
        </w:rPr>
        <w:t>άρξουν</w:t>
      </w:r>
      <w:proofErr w:type="spellEnd"/>
      <w:r w:rsidRPr="002212CF">
        <w:rPr>
          <w:rFonts w:asciiTheme="majorHAnsi" w:hAnsiTheme="majorHAnsi" w:cstheme="minorHAnsi"/>
          <w:color w:val="000000" w:themeColor="text1"/>
          <w:w w:val="90"/>
        </w:rPr>
        <w:t xml:space="preserve"> π</w:t>
      </w:r>
      <w:proofErr w:type="spellStart"/>
      <w:r w:rsidRPr="002212CF">
        <w:rPr>
          <w:rFonts w:asciiTheme="majorHAnsi" w:hAnsiTheme="majorHAnsi" w:cstheme="minorHAnsi"/>
          <w:color w:val="000000" w:themeColor="text1"/>
          <w:w w:val="90"/>
        </w:rPr>
        <w:t>ροκλήσεις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στον</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τρό</w:t>
      </w:r>
      <w:proofErr w:type="spellEnd"/>
      <w:r w:rsidRPr="002212CF">
        <w:rPr>
          <w:rFonts w:asciiTheme="majorHAnsi" w:hAnsiTheme="majorHAnsi" w:cstheme="minorHAnsi"/>
          <w:color w:val="000000" w:themeColor="text1"/>
          <w:w w:val="90"/>
        </w:rPr>
        <w:t xml:space="preserve">πο </w:t>
      </w:r>
      <w:proofErr w:type="spellStart"/>
      <w:r w:rsidRPr="002212CF">
        <w:rPr>
          <w:rFonts w:asciiTheme="majorHAnsi" w:hAnsiTheme="majorHAnsi" w:cstheme="minorHAnsi"/>
          <w:color w:val="000000" w:themeColor="text1"/>
          <w:w w:val="90"/>
        </w:rPr>
        <w:t>εξά</w:t>
      </w:r>
      <w:proofErr w:type="spellEnd"/>
      <w:r w:rsidRPr="002212CF">
        <w:rPr>
          <w:rFonts w:asciiTheme="majorHAnsi" w:hAnsiTheme="majorHAnsi" w:cstheme="minorHAnsi"/>
          <w:color w:val="000000" w:themeColor="text1"/>
          <w:w w:val="90"/>
        </w:rPr>
        <w:t>πλωσης α</w:t>
      </w:r>
      <w:proofErr w:type="spellStart"/>
      <w:r w:rsidRPr="002212CF">
        <w:rPr>
          <w:rFonts w:asciiTheme="majorHAnsi" w:hAnsiTheme="majorHAnsi" w:cstheme="minorHAnsi"/>
          <w:color w:val="000000" w:themeColor="text1"/>
          <w:w w:val="90"/>
        </w:rPr>
        <w:t>υτών</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των</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νέων</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συνετ</w:t>
      </w:r>
      <w:proofErr w:type="spellEnd"/>
      <w:r w:rsidRPr="002212CF">
        <w:rPr>
          <w:rFonts w:asciiTheme="majorHAnsi" w:hAnsiTheme="majorHAnsi" w:cstheme="minorHAnsi"/>
          <w:color w:val="000000" w:themeColor="text1"/>
          <w:w w:val="90"/>
        </w:rPr>
        <w:t xml:space="preserve">αιρισμών. </w:t>
      </w:r>
      <w:proofErr w:type="spellStart"/>
      <w:r w:rsidRPr="002212CF">
        <w:rPr>
          <w:rFonts w:asciiTheme="majorHAnsi" w:hAnsiTheme="majorHAnsi" w:cstheme="minorHAnsi"/>
          <w:color w:val="000000" w:themeColor="text1"/>
          <w:w w:val="90"/>
        </w:rPr>
        <w:t>Το</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συνετ</w:t>
      </w:r>
      <w:proofErr w:type="spellEnd"/>
      <w:r w:rsidRPr="002212CF">
        <w:rPr>
          <w:rFonts w:asciiTheme="majorHAnsi" w:hAnsiTheme="majorHAnsi" w:cstheme="minorHAnsi"/>
          <w:color w:val="000000" w:themeColor="text1"/>
          <w:w w:val="90"/>
        </w:rPr>
        <w:t xml:space="preserve">αιριστικό </w:t>
      </w:r>
      <w:proofErr w:type="spellStart"/>
      <w:r w:rsidRPr="002212CF">
        <w:rPr>
          <w:rFonts w:asciiTheme="majorHAnsi" w:hAnsiTheme="majorHAnsi" w:cstheme="minorHAnsi"/>
          <w:color w:val="000000" w:themeColor="text1"/>
          <w:w w:val="90"/>
        </w:rPr>
        <w:t>κίνημ</w:t>
      </w:r>
      <w:proofErr w:type="spellEnd"/>
      <w:r w:rsidRPr="002212CF">
        <w:rPr>
          <w:rFonts w:asciiTheme="majorHAnsi" w:hAnsiTheme="majorHAnsi" w:cstheme="minorHAnsi"/>
          <w:color w:val="000000" w:themeColor="text1"/>
          <w:w w:val="90"/>
        </w:rPr>
        <w:t xml:space="preserve">α, </w:t>
      </w:r>
      <w:proofErr w:type="spellStart"/>
      <w:r w:rsidRPr="002212CF">
        <w:rPr>
          <w:rFonts w:asciiTheme="majorHAnsi" w:hAnsiTheme="majorHAnsi" w:cstheme="minorHAnsi"/>
          <w:color w:val="000000" w:themeColor="text1"/>
          <w:w w:val="90"/>
        </w:rPr>
        <w:t>μι</w:t>
      </w:r>
      <w:proofErr w:type="spellEnd"/>
      <w:r w:rsidRPr="002212CF">
        <w:rPr>
          <w:rFonts w:asciiTheme="majorHAnsi" w:hAnsiTheme="majorHAnsi" w:cstheme="minorHAnsi"/>
          <w:color w:val="000000" w:themeColor="text1"/>
          <w:w w:val="90"/>
        </w:rPr>
        <w:t xml:space="preserve">α </w:t>
      </w:r>
      <w:proofErr w:type="spellStart"/>
      <w:r w:rsidRPr="002212CF">
        <w:rPr>
          <w:rFonts w:asciiTheme="majorHAnsi" w:hAnsiTheme="majorHAnsi" w:cstheme="minorHAnsi"/>
          <w:color w:val="000000" w:themeColor="text1"/>
          <w:w w:val="90"/>
        </w:rPr>
        <w:t>μερίδ</w:t>
      </w:r>
      <w:proofErr w:type="spellEnd"/>
      <w:r w:rsidRPr="002212CF">
        <w:rPr>
          <w:rFonts w:asciiTheme="majorHAnsi" w:hAnsiTheme="majorHAnsi" w:cstheme="minorHAnsi"/>
          <w:color w:val="000000" w:themeColor="text1"/>
          <w:w w:val="90"/>
        </w:rPr>
        <w:t xml:space="preserve">α </w:t>
      </w:r>
      <w:proofErr w:type="spellStart"/>
      <w:r w:rsidRPr="002212CF">
        <w:rPr>
          <w:rFonts w:asciiTheme="majorHAnsi" w:hAnsiTheme="majorHAnsi" w:cstheme="minorHAnsi"/>
          <w:color w:val="000000" w:themeColor="text1"/>
          <w:w w:val="90"/>
        </w:rPr>
        <w:t>του</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Χριστι</w:t>
      </w:r>
      <w:proofErr w:type="spellEnd"/>
      <w:r w:rsidRPr="002212CF">
        <w:rPr>
          <w:rFonts w:asciiTheme="majorHAnsi" w:hAnsiTheme="majorHAnsi" w:cstheme="minorHAnsi"/>
          <w:color w:val="000000" w:themeColor="text1"/>
          <w:w w:val="90"/>
        </w:rPr>
        <w:t xml:space="preserve">ανοδημοκρατικού </w:t>
      </w:r>
      <w:proofErr w:type="spellStart"/>
      <w:r w:rsidRPr="002212CF">
        <w:rPr>
          <w:rFonts w:asciiTheme="majorHAnsi" w:hAnsiTheme="majorHAnsi" w:cstheme="minorHAnsi"/>
          <w:color w:val="000000" w:themeColor="text1"/>
          <w:w w:val="90"/>
        </w:rPr>
        <w:t>Κόμμ</w:t>
      </w:r>
      <w:proofErr w:type="spellEnd"/>
      <w:r w:rsidRPr="002212CF">
        <w:rPr>
          <w:rFonts w:asciiTheme="majorHAnsi" w:hAnsiTheme="majorHAnsi" w:cstheme="minorHAnsi"/>
          <w:color w:val="000000" w:themeColor="text1"/>
          <w:w w:val="90"/>
        </w:rPr>
        <w:t xml:space="preserve">ατος και </w:t>
      </w:r>
      <w:proofErr w:type="spellStart"/>
      <w:r w:rsidRPr="002212CF">
        <w:rPr>
          <w:rFonts w:asciiTheme="majorHAnsi" w:hAnsiTheme="majorHAnsi" w:cstheme="minorHAnsi"/>
          <w:color w:val="000000" w:themeColor="text1"/>
          <w:w w:val="90"/>
        </w:rPr>
        <w:t>ορισμένοι</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το</w:t>
      </w:r>
      <w:proofErr w:type="spellEnd"/>
      <w:r w:rsidRPr="002212CF">
        <w:rPr>
          <w:rFonts w:asciiTheme="majorHAnsi" w:hAnsiTheme="majorHAnsi" w:cstheme="minorHAnsi"/>
          <w:color w:val="000000" w:themeColor="text1"/>
          <w:w w:val="90"/>
        </w:rPr>
        <w:t>πικοί α</w:t>
      </w:r>
      <w:proofErr w:type="spellStart"/>
      <w:r w:rsidRPr="002212CF">
        <w:rPr>
          <w:rFonts w:asciiTheme="majorHAnsi" w:hAnsiTheme="majorHAnsi" w:cstheme="minorHAnsi"/>
          <w:color w:val="000000" w:themeColor="text1"/>
          <w:w w:val="90"/>
        </w:rPr>
        <w:t>ξιωμ</w:t>
      </w:r>
      <w:proofErr w:type="spellEnd"/>
      <w:r w:rsidRPr="002212CF">
        <w:rPr>
          <w:rFonts w:asciiTheme="majorHAnsi" w:hAnsiTheme="majorHAnsi" w:cstheme="minorHAnsi"/>
          <w:color w:val="000000" w:themeColor="text1"/>
          <w:w w:val="90"/>
        </w:rPr>
        <w:t>ατούχοι π</w:t>
      </w:r>
      <w:proofErr w:type="spellStart"/>
      <w:r w:rsidRPr="002212CF">
        <w:rPr>
          <w:rFonts w:asciiTheme="majorHAnsi" w:hAnsiTheme="majorHAnsi" w:cstheme="minorHAnsi"/>
          <w:color w:val="000000" w:themeColor="text1"/>
          <w:w w:val="90"/>
        </w:rPr>
        <w:t>ου</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ένιωθ</w:t>
      </w:r>
      <w:proofErr w:type="spellEnd"/>
      <w:r w:rsidRPr="002212CF">
        <w:rPr>
          <w:rFonts w:asciiTheme="majorHAnsi" w:hAnsiTheme="majorHAnsi" w:cstheme="minorHAnsi"/>
          <w:color w:val="000000" w:themeColor="text1"/>
          <w:w w:val="90"/>
        </w:rPr>
        <w:t xml:space="preserve">αν </w:t>
      </w:r>
      <w:proofErr w:type="spellStart"/>
      <w:r w:rsidRPr="002212CF">
        <w:rPr>
          <w:rFonts w:asciiTheme="majorHAnsi" w:hAnsiTheme="majorHAnsi" w:cstheme="minorHAnsi"/>
          <w:color w:val="000000" w:themeColor="text1"/>
          <w:w w:val="90"/>
        </w:rPr>
        <w:t>το</w:t>
      </w:r>
      <w:proofErr w:type="spellEnd"/>
      <w:r w:rsidRPr="002212CF">
        <w:rPr>
          <w:rFonts w:asciiTheme="majorHAnsi" w:hAnsiTheme="majorHAnsi" w:cstheme="minorHAnsi"/>
          <w:color w:val="000000" w:themeColor="text1"/>
          <w:w w:val="90"/>
        </w:rPr>
        <w:t xml:space="preserve"> β</w:t>
      </w:r>
      <w:proofErr w:type="spellStart"/>
      <w:r w:rsidRPr="002212CF">
        <w:rPr>
          <w:rFonts w:asciiTheme="majorHAnsi" w:hAnsiTheme="majorHAnsi" w:cstheme="minorHAnsi"/>
          <w:color w:val="000000" w:themeColor="text1"/>
          <w:w w:val="90"/>
        </w:rPr>
        <w:t>άρος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της</w:t>
      </w:r>
      <w:proofErr w:type="spellEnd"/>
      <w:r w:rsidRPr="002212CF">
        <w:rPr>
          <w:rFonts w:asciiTheme="majorHAnsi" w:hAnsiTheme="majorHAnsi" w:cstheme="minorHAnsi"/>
          <w:color w:val="000000" w:themeColor="text1"/>
          <w:w w:val="90"/>
        </w:rPr>
        <w:t xml:space="preserve"> α</w:t>
      </w:r>
      <w:proofErr w:type="spellStart"/>
      <w:r w:rsidRPr="002212CF">
        <w:rPr>
          <w:rFonts w:asciiTheme="majorHAnsi" w:hAnsiTheme="majorHAnsi" w:cstheme="minorHAnsi"/>
          <w:color w:val="000000" w:themeColor="text1"/>
          <w:w w:val="90"/>
        </w:rPr>
        <w:t>υξ</w:t>
      </w:r>
      <w:proofErr w:type="spellEnd"/>
      <w:r w:rsidRPr="002212CF">
        <w:rPr>
          <w:rFonts w:asciiTheme="majorHAnsi" w:hAnsiTheme="majorHAnsi" w:cstheme="minorHAnsi"/>
          <w:color w:val="000000" w:themeColor="text1"/>
          <w:w w:val="90"/>
        </w:rPr>
        <w:t xml:space="preserve">ανόμενης </w:t>
      </w:r>
      <w:proofErr w:type="spellStart"/>
      <w:r w:rsidRPr="002212CF">
        <w:rPr>
          <w:rFonts w:asciiTheme="majorHAnsi" w:hAnsiTheme="majorHAnsi" w:cstheme="minorHAnsi"/>
          <w:color w:val="000000" w:themeColor="text1"/>
          <w:w w:val="90"/>
        </w:rPr>
        <w:t>ζήτησης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γι</w:t>
      </w:r>
      <w:proofErr w:type="spellEnd"/>
      <w:r w:rsidRPr="002212CF">
        <w:rPr>
          <w:rFonts w:asciiTheme="majorHAnsi" w:hAnsiTheme="majorHAnsi" w:cstheme="minorHAnsi"/>
          <w:color w:val="000000" w:themeColor="text1"/>
          <w:w w:val="90"/>
        </w:rPr>
        <w:t xml:space="preserve">α </w:t>
      </w:r>
      <w:proofErr w:type="spellStart"/>
      <w:r w:rsidRPr="002212CF">
        <w:rPr>
          <w:rFonts w:asciiTheme="majorHAnsi" w:hAnsiTheme="majorHAnsi" w:cstheme="minorHAnsi"/>
          <w:color w:val="000000" w:themeColor="text1"/>
          <w:w w:val="90"/>
        </w:rPr>
        <w:t>κοινωνικές</w:t>
      </w:r>
      <w:proofErr w:type="spellEnd"/>
      <w:r w:rsidRPr="002212CF">
        <w:rPr>
          <w:rFonts w:asciiTheme="majorHAnsi" w:hAnsiTheme="majorHAnsi" w:cstheme="minorHAnsi"/>
          <w:color w:val="000000" w:themeColor="text1"/>
          <w:w w:val="90"/>
        </w:rPr>
        <w:t xml:space="preserve"> υπ</w:t>
      </w:r>
      <w:proofErr w:type="spellStart"/>
      <w:r w:rsidRPr="002212CF">
        <w:rPr>
          <w:rFonts w:asciiTheme="majorHAnsi" w:hAnsiTheme="majorHAnsi" w:cstheme="minorHAnsi"/>
          <w:color w:val="000000" w:themeColor="text1"/>
          <w:w w:val="90"/>
        </w:rPr>
        <w:t>ηρεσίες</w:t>
      </w:r>
      <w:proofErr w:type="spellEnd"/>
      <w:r w:rsidRPr="002212CF">
        <w:rPr>
          <w:rFonts w:asciiTheme="majorHAnsi" w:hAnsiTheme="majorHAnsi" w:cstheme="minorHAnsi"/>
          <w:color w:val="000000" w:themeColor="text1"/>
          <w:w w:val="90"/>
        </w:rPr>
        <w:t xml:space="preserve"> π</w:t>
      </w:r>
      <w:proofErr w:type="spellStart"/>
      <w:r w:rsidRPr="002212CF">
        <w:rPr>
          <w:rFonts w:asciiTheme="majorHAnsi" w:hAnsiTheme="majorHAnsi" w:cstheme="minorHAnsi"/>
          <w:color w:val="000000" w:themeColor="text1"/>
          <w:w w:val="90"/>
        </w:rPr>
        <w:t>ου</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δεν</w:t>
      </w:r>
      <w:proofErr w:type="spellEnd"/>
      <w:r w:rsidRPr="002212CF">
        <w:rPr>
          <w:rFonts w:asciiTheme="majorHAnsi" w:hAnsiTheme="majorHAnsi" w:cstheme="minorHAnsi"/>
          <w:color w:val="000000" w:themeColor="text1"/>
          <w:w w:val="90"/>
        </w:rPr>
        <w:t xml:space="preserve"> μπ</w:t>
      </w:r>
      <w:proofErr w:type="spellStart"/>
      <w:r w:rsidRPr="002212CF">
        <w:rPr>
          <w:rFonts w:asciiTheme="majorHAnsi" w:hAnsiTheme="majorHAnsi" w:cstheme="minorHAnsi"/>
          <w:color w:val="000000" w:themeColor="text1"/>
          <w:w w:val="90"/>
        </w:rPr>
        <w:t>ορούσ</w:t>
      </w:r>
      <w:proofErr w:type="spellEnd"/>
      <w:r w:rsidRPr="002212CF">
        <w:rPr>
          <w:rFonts w:asciiTheme="majorHAnsi" w:hAnsiTheme="majorHAnsi" w:cstheme="minorHAnsi"/>
          <w:color w:val="000000" w:themeColor="text1"/>
          <w:w w:val="90"/>
        </w:rPr>
        <w:t>αν να πα</w:t>
      </w:r>
      <w:proofErr w:type="spellStart"/>
      <w:r w:rsidRPr="002212CF">
        <w:rPr>
          <w:rFonts w:asciiTheme="majorHAnsi" w:hAnsiTheme="majorHAnsi" w:cstheme="minorHAnsi"/>
          <w:color w:val="000000" w:themeColor="text1"/>
          <w:w w:val="90"/>
        </w:rPr>
        <w:t>ράσχουν</w:t>
      </w:r>
      <w:proofErr w:type="spellEnd"/>
      <w:r w:rsidRPr="002212CF">
        <w:rPr>
          <w:rFonts w:asciiTheme="majorHAnsi" w:hAnsiTheme="majorHAnsi" w:cstheme="minorHAnsi"/>
          <w:color w:val="000000" w:themeColor="text1"/>
          <w:w w:val="90"/>
        </w:rPr>
        <w:t xml:space="preserve"> β</w:t>
      </w:r>
      <w:proofErr w:type="spellStart"/>
      <w:r w:rsidRPr="002212CF">
        <w:rPr>
          <w:rFonts w:asciiTheme="majorHAnsi" w:hAnsiTheme="majorHAnsi" w:cstheme="minorHAnsi"/>
          <w:color w:val="000000" w:themeColor="text1"/>
          <w:w w:val="90"/>
        </w:rPr>
        <w:t>οήθησ</w:t>
      </w:r>
      <w:proofErr w:type="spellEnd"/>
      <w:r w:rsidRPr="002212CF">
        <w:rPr>
          <w:rFonts w:asciiTheme="majorHAnsi" w:hAnsiTheme="majorHAnsi" w:cstheme="minorHAnsi"/>
          <w:color w:val="000000" w:themeColor="text1"/>
          <w:w w:val="90"/>
        </w:rPr>
        <w:t xml:space="preserve">αν </w:t>
      </w:r>
      <w:proofErr w:type="spellStart"/>
      <w:r w:rsidRPr="002212CF">
        <w:rPr>
          <w:rFonts w:asciiTheme="majorHAnsi" w:hAnsiTheme="majorHAnsi" w:cstheme="minorHAnsi"/>
          <w:color w:val="000000" w:themeColor="text1"/>
          <w:w w:val="90"/>
        </w:rPr>
        <w:t>στο</w:t>
      </w:r>
      <w:proofErr w:type="spellEnd"/>
      <w:r w:rsidRPr="002212CF">
        <w:rPr>
          <w:rFonts w:asciiTheme="majorHAnsi" w:hAnsiTheme="majorHAnsi" w:cstheme="minorHAnsi"/>
          <w:color w:val="000000" w:themeColor="text1"/>
          <w:w w:val="90"/>
        </w:rPr>
        <w:t xml:space="preserve"> να σπ</w:t>
      </w:r>
      <w:proofErr w:type="spellStart"/>
      <w:r w:rsidRPr="002212CF">
        <w:rPr>
          <w:rFonts w:asciiTheme="majorHAnsi" w:hAnsiTheme="majorHAnsi" w:cstheme="minorHAnsi"/>
          <w:color w:val="000000" w:themeColor="text1"/>
          <w:w w:val="90"/>
        </w:rPr>
        <w:t>άσουν</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ορισμένοι</w:t>
      </w:r>
      <w:proofErr w:type="spellEnd"/>
      <w:r w:rsidRPr="002212CF">
        <w:rPr>
          <w:rFonts w:asciiTheme="majorHAnsi" w:hAnsiTheme="majorHAnsi" w:cstheme="minorHAnsi"/>
          <w:color w:val="000000" w:themeColor="text1"/>
          <w:w w:val="90"/>
        </w:rPr>
        <w:t xml:space="preserve"> από α</w:t>
      </w:r>
      <w:proofErr w:type="spellStart"/>
      <w:r w:rsidRPr="002212CF">
        <w:rPr>
          <w:rFonts w:asciiTheme="majorHAnsi" w:hAnsiTheme="majorHAnsi" w:cstheme="minorHAnsi"/>
          <w:color w:val="000000" w:themeColor="text1"/>
          <w:w w:val="90"/>
        </w:rPr>
        <w:t>υτούς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τους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φρ</w:t>
      </w:r>
      <w:proofErr w:type="spellEnd"/>
      <w:r w:rsidRPr="002212CF">
        <w:rPr>
          <w:rFonts w:asciiTheme="majorHAnsi" w:hAnsiTheme="majorHAnsi" w:cstheme="minorHAnsi"/>
          <w:color w:val="000000" w:themeColor="text1"/>
          <w:w w:val="90"/>
        </w:rPr>
        <w:t xml:space="preserve">αγμούς </w:t>
      </w:r>
      <w:proofErr w:type="spellStart"/>
      <w:r w:rsidRPr="002212CF">
        <w:rPr>
          <w:rFonts w:asciiTheme="majorHAnsi" w:hAnsiTheme="majorHAnsi" w:cstheme="minorHAnsi"/>
          <w:color w:val="000000" w:themeColor="text1"/>
          <w:w w:val="90"/>
        </w:rPr>
        <w:t>στο</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τέλος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Οι</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νέοι</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συνετ</w:t>
      </w:r>
      <w:proofErr w:type="spellEnd"/>
      <w:r w:rsidRPr="002212CF">
        <w:rPr>
          <w:rFonts w:asciiTheme="majorHAnsi" w:hAnsiTheme="majorHAnsi" w:cstheme="minorHAnsi"/>
          <w:color w:val="000000" w:themeColor="text1"/>
          <w:w w:val="90"/>
        </w:rPr>
        <w:t>αιρισμοί, π</w:t>
      </w:r>
      <w:proofErr w:type="spellStart"/>
      <w:r w:rsidRPr="002212CF">
        <w:rPr>
          <w:rFonts w:asciiTheme="majorHAnsi" w:hAnsiTheme="majorHAnsi" w:cstheme="minorHAnsi"/>
          <w:color w:val="000000" w:themeColor="text1"/>
          <w:w w:val="90"/>
        </w:rPr>
        <w:t>ου</w:t>
      </w:r>
      <w:proofErr w:type="spellEnd"/>
      <w:r w:rsidRPr="002212CF">
        <w:rPr>
          <w:rFonts w:asciiTheme="majorHAnsi" w:hAnsiTheme="majorHAnsi" w:cstheme="minorHAnsi"/>
          <w:color w:val="000000" w:themeColor="text1"/>
          <w:w w:val="90"/>
        </w:rPr>
        <w:t xml:space="preserve"> α</w:t>
      </w:r>
      <w:proofErr w:type="spellStart"/>
      <w:r w:rsidRPr="002212CF">
        <w:rPr>
          <w:rFonts w:asciiTheme="majorHAnsi" w:hAnsiTheme="majorHAnsi" w:cstheme="minorHAnsi"/>
          <w:color w:val="000000" w:themeColor="text1"/>
          <w:w w:val="90"/>
        </w:rPr>
        <w:t>ριθμούσ</w:t>
      </w:r>
      <w:proofErr w:type="spellEnd"/>
      <w:r w:rsidRPr="002212CF">
        <w:rPr>
          <w:rFonts w:asciiTheme="majorHAnsi" w:hAnsiTheme="majorHAnsi" w:cstheme="minorHAnsi"/>
          <w:color w:val="000000" w:themeColor="text1"/>
          <w:w w:val="90"/>
        </w:rPr>
        <w:t>αν π</w:t>
      </w:r>
      <w:proofErr w:type="spellStart"/>
      <w:r w:rsidRPr="002212CF">
        <w:rPr>
          <w:rFonts w:asciiTheme="majorHAnsi" w:hAnsiTheme="majorHAnsi" w:cstheme="minorHAnsi"/>
          <w:color w:val="000000" w:themeColor="text1"/>
          <w:w w:val="90"/>
        </w:rPr>
        <w:t>ερί</w:t>
      </w:r>
      <w:proofErr w:type="spellEnd"/>
      <w:r w:rsidRPr="002212CF">
        <w:rPr>
          <w:rFonts w:asciiTheme="majorHAnsi" w:hAnsiTheme="majorHAnsi" w:cstheme="minorHAnsi"/>
          <w:color w:val="000000" w:themeColor="text1"/>
          <w:w w:val="90"/>
        </w:rPr>
        <w:t xml:space="preserve">που 600 </w:t>
      </w:r>
      <w:proofErr w:type="spellStart"/>
      <w:r w:rsidRPr="002212CF">
        <w:rPr>
          <w:rFonts w:asciiTheme="majorHAnsi" w:hAnsiTheme="majorHAnsi" w:cstheme="minorHAnsi"/>
          <w:color w:val="000000" w:themeColor="text1"/>
          <w:w w:val="90"/>
        </w:rPr>
        <w:t>μέχρι</w:t>
      </w:r>
      <w:proofErr w:type="spellEnd"/>
      <w:r w:rsidRPr="002212CF">
        <w:rPr>
          <w:rFonts w:asciiTheme="majorHAnsi" w:hAnsiTheme="majorHAnsi" w:cstheme="minorHAnsi"/>
          <w:color w:val="000000" w:themeColor="text1"/>
          <w:w w:val="90"/>
        </w:rPr>
        <w:t xml:space="preserve"> τα </w:t>
      </w:r>
      <w:proofErr w:type="spellStart"/>
      <w:r w:rsidRPr="002212CF">
        <w:rPr>
          <w:rFonts w:asciiTheme="majorHAnsi" w:hAnsiTheme="majorHAnsi" w:cstheme="minorHAnsi"/>
          <w:color w:val="000000" w:themeColor="text1"/>
          <w:w w:val="90"/>
        </w:rPr>
        <w:t>μέσ</w:t>
      </w:r>
      <w:proofErr w:type="spellEnd"/>
      <w:r w:rsidRPr="002212CF">
        <w:rPr>
          <w:rFonts w:asciiTheme="majorHAnsi" w:hAnsiTheme="majorHAnsi" w:cstheme="minorHAnsi"/>
          <w:color w:val="000000" w:themeColor="text1"/>
          <w:w w:val="90"/>
        </w:rPr>
        <w:t xml:space="preserve">α </w:t>
      </w:r>
      <w:proofErr w:type="spellStart"/>
      <w:r w:rsidRPr="002212CF">
        <w:rPr>
          <w:rFonts w:asciiTheme="majorHAnsi" w:hAnsiTheme="majorHAnsi" w:cstheme="minorHAnsi"/>
          <w:color w:val="000000" w:themeColor="text1"/>
          <w:w w:val="90"/>
        </w:rPr>
        <w:t>της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δεκ</w:t>
      </w:r>
      <w:proofErr w:type="spellEnd"/>
      <w:r w:rsidRPr="002212CF">
        <w:rPr>
          <w:rFonts w:asciiTheme="majorHAnsi" w:hAnsiTheme="majorHAnsi" w:cstheme="minorHAnsi"/>
          <w:color w:val="000000" w:themeColor="text1"/>
          <w:w w:val="90"/>
        </w:rPr>
        <w:t xml:space="preserve">αετίας </w:t>
      </w:r>
      <w:proofErr w:type="spellStart"/>
      <w:r w:rsidRPr="002212CF">
        <w:rPr>
          <w:rFonts w:asciiTheme="majorHAnsi" w:hAnsiTheme="majorHAnsi" w:cstheme="minorHAnsi"/>
          <w:color w:val="000000" w:themeColor="text1"/>
          <w:w w:val="90"/>
        </w:rPr>
        <w:t>του</w:t>
      </w:r>
      <w:proofErr w:type="spellEnd"/>
      <w:r w:rsidRPr="002212CF">
        <w:rPr>
          <w:rFonts w:asciiTheme="majorHAnsi" w:hAnsiTheme="majorHAnsi" w:cstheme="minorHAnsi"/>
          <w:color w:val="000000" w:themeColor="text1"/>
          <w:w w:val="90"/>
        </w:rPr>
        <w:t xml:space="preserve"> 1980, </w:t>
      </w:r>
      <w:proofErr w:type="spellStart"/>
      <w:r w:rsidRPr="002212CF">
        <w:rPr>
          <w:rFonts w:asciiTheme="majorHAnsi" w:hAnsiTheme="majorHAnsi" w:cstheme="minorHAnsi"/>
          <w:color w:val="000000" w:themeColor="text1"/>
          <w:w w:val="90"/>
        </w:rPr>
        <w:t>συνυ</w:t>
      </w:r>
      <w:proofErr w:type="spellEnd"/>
      <w:r w:rsidRPr="002212CF">
        <w:rPr>
          <w:rFonts w:asciiTheme="majorHAnsi" w:hAnsiTheme="majorHAnsi" w:cstheme="minorHAnsi"/>
          <w:color w:val="000000" w:themeColor="text1"/>
          <w:w w:val="90"/>
        </w:rPr>
        <w:t xml:space="preserve">πήρξαν </w:t>
      </w:r>
      <w:proofErr w:type="spellStart"/>
      <w:r w:rsidRPr="002212CF">
        <w:rPr>
          <w:rFonts w:asciiTheme="majorHAnsi" w:hAnsiTheme="majorHAnsi" w:cstheme="minorHAnsi"/>
          <w:color w:val="000000" w:themeColor="text1"/>
          <w:w w:val="90"/>
        </w:rPr>
        <w:t>με</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εθελοντικές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οργ</w:t>
      </w:r>
      <w:proofErr w:type="spellEnd"/>
      <w:r w:rsidRPr="002212CF">
        <w:rPr>
          <w:rFonts w:asciiTheme="majorHAnsi" w:hAnsiTheme="majorHAnsi" w:cstheme="minorHAnsi"/>
          <w:color w:val="000000" w:themeColor="text1"/>
          <w:w w:val="90"/>
        </w:rPr>
        <w:t>ανώσεις, π</w:t>
      </w:r>
      <w:proofErr w:type="spellStart"/>
      <w:r w:rsidRPr="002212CF">
        <w:rPr>
          <w:rFonts w:asciiTheme="majorHAnsi" w:hAnsiTheme="majorHAnsi" w:cstheme="minorHAnsi"/>
          <w:color w:val="000000" w:themeColor="text1"/>
          <w:w w:val="90"/>
        </w:rPr>
        <w:t>ολλές</w:t>
      </w:r>
      <w:proofErr w:type="spellEnd"/>
      <w:r w:rsidRPr="002212CF">
        <w:rPr>
          <w:rFonts w:asciiTheme="majorHAnsi" w:hAnsiTheme="majorHAnsi" w:cstheme="minorHAnsi"/>
          <w:color w:val="000000" w:themeColor="text1"/>
          <w:w w:val="90"/>
        </w:rPr>
        <w:t xml:space="preserve"> από </w:t>
      </w:r>
      <w:proofErr w:type="spellStart"/>
      <w:r w:rsidRPr="002212CF">
        <w:rPr>
          <w:rFonts w:asciiTheme="majorHAnsi" w:hAnsiTheme="majorHAnsi" w:cstheme="minorHAnsi"/>
          <w:color w:val="000000" w:themeColor="text1"/>
          <w:w w:val="90"/>
        </w:rPr>
        <w:t>τις</w:t>
      </w:r>
      <w:proofErr w:type="spellEnd"/>
      <w:r w:rsidRPr="002212CF">
        <w:rPr>
          <w:rFonts w:asciiTheme="majorHAnsi" w:hAnsiTheme="majorHAnsi" w:cstheme="minorHAnsi"/>
          <w:color w:val="000000" w:themeColor="text1"/>
          <w:w w:val="90"/>
        </w:rPr>
        <w:t xml:space="preserve"> οπ</w:t>
      </w:r>
      <w:proofErr w:type="spellStart"/>
      <w:r w:rsidRPr="002212CF">
        <w:rPr>
          <w:rFonts w:asciiTheme="majorHAnsi" w:hAnsiTheme="majorHAnsi" w:cstheme="minorHAnsi"/>
          <w:color w:val="000000" w:themeColor="text1"/>
          <w:w w:val="90"/>
        </w:rPr>
        <w:t>οίες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μετ</w:t>
      </w:r>
      <w:proofErr w:type="spellEnd"/>
      <w:r w:rsidRPr="002212CF">
        <w:rPr>
          <w:rFonts w:asciiTheme="majorHAnsi" w:hAnsiTheme="majorHAnsi" w:cstheme="minorHAnsi"/>
          <w:color w:val="000000" w:themeColor="text1"/>
          <w:w w:val="90"/>
        </w:rPr>
        <w:t xml:space="preserve">ατράπηκαν </w:t>
      </w:r>
      <w:proofErr w:type="spellStart"/>
      <w:r w:rsidRPr="002212CF">
        <w:rPr>
          <w:rFonts w:asciiTheme="majorHAnsi" w:hAnsiTheme="majorHAnsi" w:cstheme="minorHAnsi"/>
          <w:color w:val="000000" w:themeColor="text1"/>
          <w:w w:val="90"/>
        </w:rPr>
        <w:t>σε</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συνετ</w:t>
      </w:r>
      <w:proofErr w:type="spellEnd"/>
      <w:r w:rsidRPr="002212CF">
        <w:rPr>
          <w:rFonts w:asciiTheme="majorHAnsi" w:hAnsiTheme="majorHAnsi" w:cstheme="minorHAnsi"/>
          <w:color w:val="000000" w:themeColor="text1"/>
          <w:w w:val="90"/>
        </w:rPr>
        <w:t xml:space="preserve">αιρισμούς </w:t>
      </w:r>
      <w:proofErr w:type="spellStart"/>
      <w:r w:rsidRPr="002212CF">
        <w:rPr>
          <w:rFonts w:asciiTheme="majorHAnsi" w:hAnsiTheme="majorHAnsi" w:cstheme="minorHAnsi"/>
          <w:color w:val="000000" w:themeColor="text1"/>
          <w:w w:val="90"/>
        </w:rPr>
        <w:t>μόλις</w:t>
      </w:r>
      <w:proofErr w:type="spellEnd"/>
      <w:r w:rsidRPr="002212CF">
        <w:rPr>
          <w:rFonts w:asciiTheme="majorHAnsi" w:hAnsiTheme="majorHAnsi" w:cstheme="minorHAnsi"/>
          <w:color w:val="000000" w:themeColor="text1"/>
          <w:w w:val="90"/>
        </w:rPr>
        <w:t xml:space="preserve"> η </w:t>
      </w:r>
      <w:proofErr w:type="spellStart"/>
      <w:r w:rsidRPr="002212CF">
        <w:rPr>
          <w:rFonts w:asciiTheme="majorHAnsi" w:hAnsiTheme="majorHAnsi" w:cstheme="minorHAnsi"/>
          <w:color w:val="000000" w:themeColor="text1"/>
          <w:w w:val="90"/>
        </w:rPr>
        <w:t>δρ</w:t>
      </w:r>
      <w:proofErr w:type="spellEnd"/>
      <w:r w:rsidRPr="002212CF">
        <w:rPr>
          <w:rFonts w:asciiTheme="majorHAnsi" w:hAnsiTheme="majorHAnsi" w:cstheme="minorHAnsi"/>
          <w:color w:val="000000" w:themeColor="text1"/>
          <w:w w:val="90"/>
        </w:rPr>
        <w:t xml:space="preserve">αστηριότητά </w:t>
      </w:r>
      <w:proofErr w:type="spellStart"/>
      <w:r w:rsidRPr="002212CF">
        <w:rPr>
          <w:rFonts w:asciiTheme="majorHAnsi" w:hAnsiTheme="majorHAnsi" w:cstheme="minorHAnsi"/>
          <w:color w:val="000000" w:themeColor="text1"/>
          <w:w w:val="90"/>
        </w:rPr>
        <w:t>τους</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κέρδισε</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το</w:t>
      </w:r>
      <w:proofErr w:type="spellEnd"/>
      <w:r w:rsidRPr="002212CF">
        <w:rPr>
          <w:rFonts w:asciiTheme="majorHAnsi" w:hAnsiTheme="majorHAnsi" w:cstheme="minorHAnsi"/>
          <w:color w:val="000000" w:themeColor="text1"/>
          <w:w w:val="90"/>
        </w:rPr>
        <w:t xml:space="preserve"> </w:t>
      </w:r>
      <w:proofErr w:type="spellStart"/>
      <w:r w:rsidRPr="002212CF">
        <w:rPr>
          <w:rFonts w:asciiTheme="majorHAnsi" w:hAnsiTheme="majorHAnsi" w:cstheme="minorHAnsi"/>
          <w:color w:val="000000" w:themeColor="text1"/>
          <w:w w:val="90"/>
        </w:rPr>
        <w:t>ενδι</w:t>
      </w:r>
      <w:proofErr w:type="spellEnd"/>
      <w:r w:rsidRPr="002212CF">
        <w:rPr>
          <w:rFonts w:asciiTheme="majorHAnsi" w:hAnsiTheme="majorHAnsi" w:cstheme="minorHAnsi"/>
          <w:color w:val="000000" w:themeColor="text1"/>
          <w:w w:val="90"/>
        </w:rPr>
        <w:t>αφέρον και κα</w:t>
      </w:r>
      <w:proofErr w:type="spellStart"/>
      <w:r w:rsidRPr="002212CF">
        <w:rPr>
          <w:rFonts w:asciiTheme="majorHAnsi" w:hAnsiTheme="majorHAnsi" w:cstheme="minorHAnsi"/>
          <w:color w:val="000000" w:themeColor="text1"/>
          <w:w w:val="90"/>
        </w:rPr>
        <w:t>τέστη</w:t>
      </w:r>
      <w:proofErr w:type="spellEnd"/>
      <w:r w:rsidRPr="002212CF">
        <w:rPr>
          <w:rFonts w:asciiTheme="majorHAnsi" w:hAnsiTheme="majorHAnsi" w:cstheme="minorHAnsi"/>
          <w:color w:val="000000" w:themeColor="text1"/>
          <w:w w:val="90"/>
        </w:rPr>
        <w:t xml:space="preserve"> απαρα</w:t>
      </w:r>
      <w:proofErr w:type="spellStart"/>
      <w:r w:rsidRPr="002212CF">
        <w:rPr>
          <w:rFonts w:asciiTheme="majorHAnsi" w:hAnsiTheme="majorHAnsi" w:cstheme="minorHAnsi"/>
          <w:color w:val="000000" w:themeColor="text1"/>
          <w:w w:val="90"/>
        </w:rPr>
        <w:t>ίτητη</w:t>
      </w:r>
      <w:proofErr w:type="spellEnd"/>
      <w:r w:rsidRPr="002212CF">
        <w:rPr>
          <w:rFonts w:asciiTheme="majorHAnsi" w:hAnsiTheme="majorHAnsi" w:cstheme="minorHAnsi"/>
          <w:color w:val="000000" w:themeColor="text1"/>
          <w:w w:val="90"/>
        </w:rPr>
        <w:t xml:space="preserve"> η </w:t>
      </w:r>
      <w:proofErr w:type="spellStart"/>
      <w:r w:rsidRPr="002212CF">
        <w:rPr>
          <w:rFonts w:asciiTheme="majorHAnsi" w:hAnsiTheme="majorHAnsi" w:cstheme="minorHAnsi"/>
          <w:color w:val="000000" w:themeColor="text1"/>
          <w:w w:val="90"/>
        </w:rPr>
        <w:t>στ</w:t>
      </w:r>
      <w:proofErr w:type="spellEnd"/>
      <w:r w:rsidRPr="002212CF">
        <w:rPr>
          <w:rFonts w:asciiTheme="majorHAnsi" w:hAnsiTheme="majorHAnsi" w:cstheme="minorHAnsi"/>
          <w:color w:val="000000" w:themeColor="text1"/>
          <w:w w:val="90"/>
        </w:rPr>
        <w:t>αθεροποίηση.</w:t>
      </w:r>
    </w:p>
    <w:p w14:paraId="16779909" w14:textId="77777777" w:rsidR="002212CF" w:rsidRDefault="002212CF" w:rsidP="002212CF">
      <w:pPr>
        <w:pStyle w:val="BodyText"/>
        <w:spacing w:line="360" w:lineRule="auto"/>
        <w:ind w:firstLine="567"/>
        <w:jc w:val="both"/>
        <w:rPr>
          <w:rFonts w:asciiTheme="majorHAnsi" w:hAnsiTheme="majorHAnsi" w:cstheme="minorHAnsi"/>
          <w:color w:val="000000" w:themeColor="text1"/>
          <w:w w:val="90"/>
          <w:lang w:val="el-GR"/>
        </w:rPr>
      </w:pPr>
      <w:r w:rsidRPr="002212CF">
        <w:rPr>
          <w:rFonts w:asciiTheme="majorHAnsi" w:hAnsiTheme="majorHAnsi" w:cstheme="minorHAnsi"/>
          <w:b/>
          <w:bCs/>
          <w:color w:val="000000" w:themeColor="text1"/>
          <w:w w:val="90"/>
          <w:lang w:val="el-GR"/>
        </w:rPr>
        <w:t>Αυτός ο νέος τύπος συνεταιρισμού αναγνωρίστηκε το 1991 μέσω του Ν. 381/1991</w:t>
      </w:r>
      <w:r w:rsidRPr="002212CF">
        <w:rPr>
          <w:rFonts w:asciiTheme="majorHAnsi" w:hAnsiTheme="majorHAnsi" w:cstheme="minorHAnsi"/>
          <w:color w:val="000000" w:themeColor="text1"/>
          <w:w w:val="90"/>
          <w:lang w:val="el-GR"/>
        </w:rPr>
        <w:t xml:space="preserve"> περί «κοινωνικών συνεταιρισμών» μετά από δέκα και πλέον χρόνια άναρχης ανάπτυξης. Αυτός ο νόμος εισήγαγε έναν νέο τύπο επιχείρησης με σαφή κοινωνικό στόχο, εκτός από την αναγνώριση ενός νέου συνεταιριστικού μοντέλου που είχε εξελιχθεί από τη δεκαετία του 1970. Η καινοτομία συνίστατο στον επαναπροσδιορισμό του οικονομικού στόχου της επιχείρησης. Όπως αναφέρεται στο Νόμο 381, οι κοινωνικοί συνεταιρισμοί ιδρύονται για την προώθηση του γενικού </w:t>
      </w:r>
      <w:r w:rsidRPr="002212CF">
        <w:rPr>
          <w:rFonts w:asciiTheme="majorHAnsi" w:hAnsiTheme="majorHAnsi" w:cstheme="minorHAnsi"/>
          <w:color w:val="000000" w:themeColor="text1"/>
          <w:w w:val="90"/>
          <w:lang w:val="el-GR"/>
        </w:rPr>
        <w:lastRenderedPageBreak/>
        <w:t>ενδιαφέροντος της κοινότητας για την ανθρώπινη πρόοδο και την κοινωνική ένταξη των πολιτών. Δεν προορίζονται να προωθήσουν τα συμφέροντα των ιδιοκτητών ή των μελών τους.</w:t>
      </w:r>
      <w:r>
        <w:rPr>
          <w:rFonts w:asciiTheme="majorHAnsi" w:hAnsiTheme="majorHAnsi" w:cstheme="minorHAnsi"/>
          <w:color w:val="000000" w:themeColor="text1"/>
          <w:w w:val="90"/>
          <w:lang w:val="el-GR"/>
        </w:rPr>
        <w:t xml:space="preserve"> </w:t>
      </w:r>
    </w:p>
    <w:p w14:paraId="5BCE4DEE" w14:textId="14907F8D" w:rsidR="002212CF" w:rsidRPr="002212CF" w:rsidRDefault="002212CF" w:rsidP="007C788F">
      <w:pPr>
        <w:pStyle w:val="BodyText"/>
        <w:spacing w:line="360" w:lineRule="auto"/>
        <w:ind w:firstLine="567"/>
        <w:jc w:val="both"/>
        <w:rPr>
          <w:rFonts w:asciiTheme="majorHAnsi" w:hAnsiTheme="majorHAnsi" w:cstheme="minorHAnsi"/>
          <w:color w:val="000000" w:themeColor="text1"/>
          <w:w w:val="90"/>
          <w:lang w:val="el-GR"/>
        </w:rPr>
      </w:pPr>
      <w:r w:rsidRPr="002212CF">
        <w:rPr>
          <w:rFonts w:asciiTheme="majorHAnsi" w:hAnsiTheme="majorHAnsi" w:cstheme="minorHAnsi"/>
          <w:color w:val="000000" w:themeColor="text1"/>
          <w:w w:val="90"/>
          <w:lang w:val="el-GR"/>
        </w:rPr>
        <w:t xml:space="preserve">Ανάλογα με το αν διαχειρίζονται υπηρεσίες κοινωνικής πρόνοιας ή εκπαίδευσης (κοινωνικοί συνεταιρισμοί τύπου Α), ασκούν οποιαδήποτε άλλη δραστηριότητα -αγροτική, μεταποιητική ή εμπορική- ή παρέχουν υπηρεσίες (εκτός από κοινωνικές) για την εργασιακή ένταξη </w:t>
      </w:r>
      <w:proofErr w:type="spellStart"/>
      <w:r w:rsidRPr="002212CF">
        <w:rPr>
          <w:rFonts w:asciiTheme="majorHAnsi" w:hAnsiTheme="majorHAnsi" w:cstheme="minorHAnsi"/>
          <w:color w:val="000000" w:themeColor="text1"/>
          <w:w w:val="90"/>
          <w:lang w:val="el-GR"/>
        </w:rPr>
        <w:t>μειονεκτούντων</w:t>
      </w:r>
      <w:proofErr w:type="spellEnd"/>
      <w:r w:rsidRPr="002212CF">
        <w:rPr>
          <w:rFonts w:asciiTheme="majorHAnsi" w:hAnsiTheme="majorHAnsi" w:cstheme="minorHAnsi"/>
          <w:color w:val="000000" w:themeColor="text1"/>
          <w:w w:val="90"/>
          <w:lang w:val="el-GR"/>
        </w:rPr>
        <w:t xml:space="preserve"> ατόμων, Νόμος 381 ρυθμίζει δύο τύπους κοινωνικών συνεταιρισμών (κοινωνικοί συνεταιρισμοί τύπου Β). Και οι δύο έχουν επιχειρηματικό χαρακτήρα και παίρνουν το σύνολο ή το μεγαλύτερο μέρος των χρημάτων τους από την πώληση αγαθών και υπηρεσιών. Οι τελευταίοι επικεντρώνονται ειδικά στην απασχόληση των </w:t>
      </w:r>
      <w:proofErr w:type="spellStart"/>
      <w:r w:rsidRPr="002212CF">
        <w:rPr>
          <w:rFonts w:asciiTheme="majorHAnsi" w:hAnsiTheme="majorHAnsi" w:cstheme="minorHAnsi"/>
          <w:color w:val="000000" w:themeColor="text1"/>
          <w:w w:val="90"/>
          <w:lang w:val="el-GR"/>
        </w:rPr>
        <w:t>μειονεκτούντων</w:t>
      </w:r>
      <w:proofErr w:type="spellEnd"/>
      <w:r w:rsidRPr="002212CF">
        <w:rPr>
          <w:rFonts w:asciiTheme="majorHAnsi" w:hAnsiTheme="majorHAnsi" w:cstheme="minorHAnsi"/>
          <w:color w:val="000000" w:themeColor="text1"/>
          <w:w w:val="90"/>
          <w:lang w:val="el-GR"/>
        </w:rPr>
        <w:t xml:space="preserve"> εργαζομένων, οι οποίοι πρέπει να αποτελούν τουλάχιστον το 30% του εργατικού δυναμικού τους και για τους οποίους οι συνεταιρισμοί δεν καταβάλλουν εθνικές ασφαλιστικές εισφορές. Η πρώτη μπορεί να λειτουργήσει μόνο στην παροχή κοινωνικών και εκπαιδευτικών υπηρεσιών.</w:t>
      </w:r>
    </w:p>
    <w:p w14:paraId="3BC356D9" w14:textId="0928EE34" w:rsidR="00B8067B" w:rsidRPr="006B2C6B" w:rsidRDefault="006B2C6B" w:rsidP="007C788F">
      <w:pPr>
        <w:pStyle w:val="BodyText"/>
        <w:spacing w:line="360" w:lineRule="auto"/>
        <w:ind w:firstLine="567"/>
        <w:jc w:val="both"/>
        <w:rPr>
          <w:rFonts w:asciiTheme="majorHAnsi" w:hAnsiTheme="majorHAnsi" w:cstheme="minorHAnsi"/>
          <w:color w:val="000000" w:themeColor="text1"/>
          <w:w w:val="90"/>
          <w:lang w:val="el-GR"/>
        </w:rPr>
      </w:pPr>
      <w:r w:rsidRPr="006B2C6B">
        <w:rPr>
          <w:rFonts w:asciiTheme="majorHAnsi" w:hAnsiTheme="majorHAnsi" w:cstheme="minorHAnsi"/>
          <w:color w:val="000000" w:themeColor="text1"/>
          <w:w w:val="90"/>
          <w:lang w:val="el-GR"/>
        </w:rPr>
        <w:t>Ο νόμος υπερβαίνει τα οργανωτικά και νομικά σύνορα για να παραχωρήσει το νομικό καθεστώς της κοινωνικής επιχείρησης σε διάφορους οργανισμούς, συμπεριλαμβανομένων ενώσεων, ιδρυμάτων, θρησκευτικών ιδρυμάτων, συνεταιρισμών, εταιρειών περιορισμένης ευθύνης και εταιρειών μετόχων. Ο νόμος ορίζει επίσης ότι οι ενώσεις και τα ιδρύματα που επιθυμούν να εγγραφούν ως κοινωνικές επιχειρήσεις πρέπει να αποδείξουν τον επιχειρηματικό τους χαρακτήρα. Αντίθετα, οι ανώνυμες εταιρείες και οι εταιρείες περιορισμένης ευθύνης που επιδιώκουν να αποκτήσουν το καθεστώς των κοινωνικών επιχειρήσεων πρέπει να τηρούν ορισμένες απαιτήσεις σχετικά με τη διανομή των παροχών (συγκεκριμένα, την τήρηση ενός συνολικού περιορισμού μη διανομής) και τη συμμετοχή των σχετικών ενδιαφερομένων.</w:t>
      </w:r>
    </w:p>
    <w:p w14:paraId="154DD1BD" w14:textId="52D217F7" w:rsidR="006B2C6B" w:rsidRPr="006B2C6B" w:rsidRDefault="006B2C6B" w:rsidP="006B2C6B">
      <w:pPr>
        <w:pStyle w:val="BodyText"/>
        <w:tabs>
          <w:tab w:val="left" w:pos="9072"/>
        </w:tabs>
        <w:spacing w:line="360" w:lineRule="auto"/>
        <w:ind w:firstLine="567"/>
        <w:jc w:val="both"/>
        <w:rPr>
          <w:rFonts w:asciiTheme="majorHAnsi" w:hAnsiTheme="majorHAnsi" w:cstheme="minorHAnsi"/>
          <w:color w:val="000000" w:themeColor="text1"/>
          <w:w w:val="90"/>
          <w:lang w:val="el-GR"/>
        </w:rPr>
      </w:pPr>
      <w:r w:rsidRPr="006B2C6B">
        <w:rPr>
          <w:rFonts w:asciiTheme="majorHAnsi" w:hAnsiTheme="majorHAnsi" w:cstheme="minorHAnsi"/>
          <w:color w:val="000000" w:themeColor="text1"/>
          <w:w w:val="90"/>
          <w:lang w:val="el-GR"/>
        </w:rPr>
        <w:t>Ωστόσο, ο κανόνας αντιμετώπισε κάποια αντίθεση από οργανισμούς που πληρούν τις προϋποθέσεις λόγω των εδραιωμένων πολιτισμικών προκαταλήψεων που εμποδίζουν τις ενώσεις να θεωρούνται επιχειρήσεις.</w:t>
      </w:r>
    </w:p>
    <w:p w14:paraId="65740579" w14:textId="77777777" w:rsidR="006B2C6B" w:rsidRPr="006B2C6B" w:rsidRDefault="006B2C6B" w:rsidP="006B2C6B">
      <w:pPr>
        <w:pStyle w:val="BodyText"/>
        <w:tabs>
          <w:tab w:val="left" w:pos="9072"/>
        </w:tabs>
        <w:spacing w:line="360" w:lineRule="auto"/>
        <w:ind w:firstLine="567"/>
        <w:jc w:val="both"/>
        <w:rPr>
          <w:rFonts w:asciiTheme="majorHAnsi" w:hAnsiTheme="majorHAnsi" w:cstheme="minorHAnsi"/>
          <w:color w:val="000000" w:themeColor="text1"/>
          <w:w w:val="90"/>
          <w:lang w:val="el-GR"/>
        </w:rPr>
      </w:pPr>
      <w:r w:rsidRPr="006B2C6B">
        <w:rPr>
          <w:rFonts w:asciiTheme="majorHAnsi" w:hAnsiTheme="majorHAnsi" w:cstheme="minorHAnsi"/>
          <w:color w:val="000000" w:themeColor="text1"/>
          <w:w w:val="90"/>
          <w:lang w:val="el-GR"/>
        </w:rPr>
        <w:t>Οι περιορισμοί στην παρουσία εθελοντών και η συμμετοχή εμπορικών, κερδοσκοπικών και δημόσιων ιδρυμάτων στη διακυβέρνηση των κοινωνικών επιχειρήσεων έχουν πυροδοτήσει περισσότερες αντιδράσεις. Άλλα δύο σημεία που αξίζει να αναφερθούν είναι τα υψηλότερα έξοδα που πρέπει να πληρώσουν τα ιδρύματα και οι ομάδες για να εγγραφούν ως κοινωνικές εταιρείες και η απουσία φορολογικών πλεονεκτημάτων, συμπεριλαμβανομένων εκείνων που είχαν δοθεί προηγουμένως σε κοινωνικούς συνεταιρισμούς.</w:t>
      </w:r>
    </w:p>
    <w:p w14:paraId="1C4E071E" w14:textId="6CA5E20C" w:rsidR="006B2C6B" w:rsidRPr="006B2C6B" w:rsidRDefault="006B2C6B" w:rsidP="006B2C6B">
      <w:pPr>
        <w:pStyle w:val="BodyText"/>
        <w:tabs>
          <w:tab w:val="left" w:pos="9072"/>
        </w:tabs>
        <w:spacing w:line="360" w:lineRule="auto"/>
        <w:ind w:firstLine="567"/>
        <w:jc w:val="both"/>
        <w:rPr>
          <w:rFonts w:asciiTheme="majorHAnsi" w:hAnsiTheme="majorHAnsi" w:cstheme="minorHAnsi"/>
          <w:color w:val="000000" w:themeColor="text1"/>
          <w:w w:val="85"/>
        </w:rPr>
      </w:pPr>
      <w:r w:rsidRPr="006B2C6B">
        <w:rPr>
          <w:rFonts w:asciiTheme="majorHAnsi" w:hAnsiTheme="majorHAnsi" w:cstheme="minorHAnsi"/>
          <w:b/>
          <w:bCs/>
          <w:color w:val="000000" w:themeColor="text1"/>
          <w:w w:val="85"/>
        </w:rPr>
        <w:t>Επιπλέον, οι κοινωνικοί συνεταιρισμοί δεν λαμβάνουν αυτόματα από το νόμο το καθεστώς των κοινωνικών επιχειρήσεων.</w:t>
      </w:r>
      <w:r w:rsidRPr="006B2C6B">
        <w:rPr>
          <w:rFonts w:asciiTheme="majorHAnsi" w:hAnsiTheme="majorHAnsi" w:cstheme="minorHAnsi"/>
          <w:color w:val="000000" w:themeColor="text1"/>
          <w:w w:val="90"/>
          <w:lang w:val="el-GR"/>
        </w:rPr>
        <w:t xml:space="preserve"> </w:t>
      </w:r>
      <w:r w:rsidRPr="006B2C6B">
        <w:rPr>
          <w:rFonts w:asciiTheme="majorHAnsi" w:hAnsiTheme="majorHAnsi" w:cstheme="minorHAnsi"/>
          <w:color w:val="000000" w:themeColor="text1"/>
          <w:w w:val="85"/>
        </w:rPr>
        <w:t xml:space="preserve">Επιτρέπεται να εγγραφούν εφόσον τροποποιήσουν τον καταστατικό τους για να πληρούν τις νέες απαιτήσεις, οι οποίες περιλαμβάνουν τη δημοσίευση </w:t>
      </w:r>
      <w:r w:rsidRPr="006B2C6B">
        <w:rPr>
          <w:rFonts w:asciiTheme="majorHAnsi" w:hAnsiTheme="majorHAnsi" w:cstheme="minorHAnsi"/>
          <w:color w:val="000000" w:themeColor="text1"/>
          <w:w w:val="85"/>
        </w:rPr>
        <w:lastRenderedPageBreak/>
        <w:t>κοινωνικού ισολογισμού και την αύξηση της συμμετοχής των σχετικών ενδιαφερομένων. Εξαιτίας αυτού, η πλειονότητα των κοινωνικών συνεταιρισμών, ενώσεων και ιδρυμάτων επέλεξαν να συνεχίσουν τις εργασίες τους ως συνήθως και να αποφύγουν την εγγραφή τους ως κοινωνικές επιχειρήσεις.</w:t>
      </w:r>
    </w:p>
    <w:p w14:paraId="7873B8E0" w14:textId="77777777" w:rsidR="006B2C6B" w:rsidRPr="006B2C6B" w:rsidRDefault="006B2C6B" w:rsidP="006B2C6B">
      <w:pPr>
        <w:pStyle w:val="BodyText"/>
        <w:tabs>
          <w:tab w:val="left" w:pos="9072"/>
        </w:tabs>
        <w:spacing w:line="360" w:lineRule="auto"/>
        <w:ind w:firstLine="567"/>
        <w:jc w:val="both"/>
        <w:rPr>
          <w:rFonts w:asciiTheme="majorHAnsi" w:hAnsiTheme="majorHAnsi" w:cstheme="minorHAnsi"/>
          <w:color w:val="000000" w:themeColor="text1"/>
          <w:w w:val="90"/>
          <w:lang w:val="el-GR"/>
        </w:rPr>
      </w:pPr>
      <w:r w:rsidRPr="006B2C6B">
        <w:rPr>
          <w:rFonts w:asciiTheme="majorHAnsi" w:hAnsiTheme="majorHAnsi" w:cstheme="minorHAnsi"/>
          <w:color w:val="000000" w:themeColor="text1"/>
          <w:w w:val="90"/>
          <w:lang w:val="el-GR"/>
        </w:rPr>
        <w:t xml:space="preserve">Η νέα ευκαιρία που παρέχει ο νόμος για την απόκτηση του νομικού καθεστώτος μιας κοινωνικής επιχείρησης αγνοήθηκε από πρόσφατα ιδρυμένους οργανισμούς που λειτουργούν </w:t>
      </w:r>
      <w:r w:rsidRPr="006B2C6B">
        <w:rPr>
          <w:rFonts w:asciiTheme="majorHAnsi" w:hAnsiTheme="majorHAnsi" w:cstheme="minorHAnsi"/>
          <w:color w:val="000000" w:themeColor="text1"/>
          <w:w w:val="90"/>
        </w:rPr>
        <w:t>de</w:t>
      </w:r>
      <w:r w:rsidRPr="006B2C6B">
        <w:rPr>
          <w:rFonts w:asciiTheme="majorHAnsi" w:hAnsiTheme="majorHAnsi" w:cstheme="minorHAnsi"/>
          <w:color w:val="000000" w:themeColor="text1"/>
          <w:w w:val="90"/>
          <w:lang w:val="el-GR"/>
        </w:rPr>
        <w:t xml:space="preserve"> </w:t>
      </w:r>
      <w:r w:rsidRPr="006B2C6B">
        <w:rPr>
          <w:rFonts w:asciiTheme="majorHAnsi" w:hAnsiTheme="majorHAnsi" w:cstheme="minorHAnsi"/>
          <w:color w:val="000000" w:themeColor="text1"/>
          <w:w w:val="90"/>
        </w:rPr>
        <w:t>facto</w:t>
      </w:r>
      <w:r w:rsidRPr="006B2C6B">
        <w:rPr>
          <w:rFonts w:asciiTheme="majorHAnsi" w:hAnsiTheme="majorHAnsi" w:cstheme="minorHAnsi"/>
          <w:color w:val="000000" w:themeColor="text1"/>
          <w:w w:val="90"/>
          <w:lang w:val="el-GR"/>
        </w:rPr>
        <w:t xml:space="preserve"> ως κοινωνικές επιχειρήσεις.</w:t>
      </w:r>
    </w:p>
    <w:p w14:paraId="43132B44" w14:textId="77777777" w:rsidR="006B2C6B" w:rsidRDefault="006B2C6B" w:rsidP="006B2C6B">
      <w:pPr>
        <w:pStyle w:val="BodyText"/>
        <w:tabs>
          <w:tab w:val="left" w:pos="9072"/>
        </w:tabs>
        <w:spacing w:line="360" w:lineRule="auto"/>
        <w:ind w:firstLine="567"/>
        <w:jc w:val="both"/>
        <w:rPr>
          <w:rFonts w:asciiTheme="majorHAnsi" w:hAnsiTheme="majorHAnsi" w:cstheme="minorHAnsi"/>
          <w:color w:val="000000" w:themeColor="text1"/>
          <w:w w:val="85"/>
          <w:lang w:val="el-GR"/>
        </w:rPr>
      </w:pPr>
      <w:r w:rsidRPr="006B2C6B">
        <w:rPr>
          <w:rFonts w:asciiTheme="majorHAnsi" w:hAnsiTheme="majorHAnsi" w:cstheme="minorHAnsi"/>
          <w:color w:val="000000" w:themeColor="text1"/>
          <w:w w:val="90"/>
          <w:lang w:val="el-GR"/>
        </w:rPr>
        <w:t xml:space="preserve">Αυτά τα πρότυπα βοηθούν να εξηγηθεί γιατί, ενώ ο αριθμός των οργανισμών που αναγνωρίζονται νομικά ως κοινωνικές επιχειρήσεις παρέμεινε σχετικά χαμηλός, τόσο σε απόλυτες τιμές όσο και σε σύγκριση με τον αριθμό των οργανισμών που θα μπορούσαν ενδεχομένως να χαρακτηριστούν κοινωνικές επιχειρήσεις, κατά τα ενδιάμεσα έτη </w:t>
      </w:r>
      <w:r w:rsidRPr="006B2C6B">
        <w:rPr>
          <w:rFonts w:asciiTheme="majorHAnsi" w:hAnsiTheme="majorHAnsi" w:cstheme="minorHAnsi"/>
          <w:color w:val="000000" w:themeColor="text1"/>
          <w:w w:val="90"/>
        </w:rPr>
        <w:t>de</w:t>
      </w:r>
      <w:r w:rsidRPr="006B2C6B">
        <w:rPr>
          <w:rFonts w:asciiTheme="majorHAnsi" w:hAnsiTheme="majorHAnsi" w:cstheme="minorHAnsi"/>
          <w:color w:val="000000" w:themeColor="text1"/>
          <w:w w:val="90"/>
          <w:lang w:val="el-GR"/>
        </w:rPr>
        <w:t xml:space="preserve"> </w:t>
      </w:r>
      <w:r w:rsidRPr="006B2C6B">
        <w:rPr>
          <w:rFonts w:asciiTheme="majorHAnsi" w:hAnsiTheme="majorHAnsi" w:cstheme="minorHAnsi"/>
          <w:color w:val="000000" w:themeColor="text1"/>
          <w:w w:val="90"/>
        </w:rPr>
        <w:t>facto</w:t>
      </w:r>
      <w:r w:rsidRPr="006B2C6B">
        <w:rPr>
          <w:rFonts w:asciiTheme="majorHAnsi" w:hAnsiTheme="majorHAnsi" w:cstheme="minorHAnsi"/>
          <w:color w:val="000000" w:themeColor="text1"/>
          <w:w w:val="90"/>
          <w:lang w:val="el-GR"/>
        </w:rPr>
        <w:t xml:space="preserve"> κοινωνικές επιχειρήσεις συνέχισαν να αυξάνονται όσον αφορά τους αριθμούς, τον κύκλο εργασιών και τους απασχολούμενους.</w:t>
      </w:r>
    </w:p>
    <w:p w14:paraId="2B3DDFE2" w14:textId="36DE97C9" w:rsidR="006B2C6B" w:rsidRPr="006B2C6B" w:rsidRDefault="006B2C6B" w:rsidP="006B2C6B">
      <w:pPr>
        <w:spacing w:after="0" w:line="360" w:lineRule="auto"/>
        <w:ind w:firstLine="567"/>
        <w:jc w:val="both"/>
        <w:rPr>
          <w:rFonts w:asciiTheme="majorHAnsi" w:hAnsiTheme="majorHAnsi" w:cstheme="minorHAnsi"/>
          <w:color w:val="000000" w:themeColor="text1"/>
          <w:w w:val="85"/>
          <w:sz w:val="24"/>
          <w:szCs w:val="24"/>
        </w:rPr>
      </w:pPr>
      <w:r w:rsidRPr="006B2C6B">
        <w:rPr>
          <w:rFonts w:asciiTheme="majorHAnsi" w:hAnsiTheme="majorHAnsi" w:cstheme="minorHAnsi"/>
          <w:b/>
          <w:bCs/>
          <w:color w:val="000000" w:themeColor="text1"/>
          <w:w w:val="90"/>
          <w:sz w:val="24"/>
          <w:szCs w:val="24"/>
        </w:rPr>
        <w:t xml:space="preserve">Οι εταιρείες αλληλοβοήθειας εντάχθηκαν στο Μητρώο Κοινωνικών Επιχειρήσεων και το 2012. </w:t>
      </w:r>
      <w:r w:rsidRPr="006B2C6B">
        <w:rPr>
          <w:rFonts w:asciiTheme="majorHAnsi" w:hAnsiTheme="majorHAnsi" w:cstheme="minorHAnsi"/>
          <w:color w:val="000000" w:themeColor="text1"/>
          <w:w w:val="85"/>
          <w:sz w:val="24"/>
          <w:szCs w:val="24"/>
        </w:rPr>
        <w:t>Πριν από τη μεταρρύθμιση του 1978 που επέφερε ένα καθολικό σύστημα δημόσιας υγείας, αυτοί οι οργανισμοί χρησίμευαν ως ένας από τους ακρογωνιαίους λίθους του κλάδου της υγειονομικής περίθαλψης. Μετά από αυτή τη μεταρρύθμιση, η πλειονότητα των παρεχόμενων ιατρικών υπηρεσιών, τα κτίρια που κατείχαν και τα μέλη του προσωπικού που απασχολούνταν σε εταιρείες αλληλοβοήθειας ανελήφθησαν από την κυβέρνηση ως μέρος της ανάπτυξης του ιταλικού συστήματος δημόσιας υγείας. Μόνο μερικά αμοιβαία επέζησαν, συνεχίζοντας να διέπονται από τον Ν. 3818/1886 και να προσφέρουν ολοκληρωμένες ασφαλιστικές υπηρεσίες στα μέλη τους.</w:t>
      </w:r>
      <w:r>
        <w:rPr>
          <w:rFonts w:asciiTheme="majorHAnsi" w:hAnsiTheme="majorHAnsi" w:cstheme="minorHAnsi"/>
          <w:color w:val="000000" w:themeColor="text1"/>
          <w:w w:val="85"/>
          <w:sz w:val="24"/>
          <w:szCs w:val="24"/>
        </w:rPr>
        <w:t xml:space="preserve"> </w:t>
      </w:r>
      <w:r w:rsidRPr="006B2C6B">
        <w:rPr>
          <w:rFonts w:asciiTheme="majorHAnsi" w:hAnsiTheme="majorHAnsi" w:cstheme="minorHAnsi"/>
          <w:color w:val="000000" w:themeColor="text1"/>
          <w:w w:val="85"/>
          <w:sz w:val="24"/>
          <w:szCs w:val="24"/>
        </w:rPr>
        <w:t>Μετά από μια σταθερή αύξηση της ζήτησης για υπηρεσίες υγειονομικής περίθαλψης και τη μείωση της ικανότητας του δημόσιου συστήματος να καλύψει αυτές τις υπηρεσίες, το ενδιαφέρον για αυτούς τους οργανισμούς έχει επανέλθει τις τελευταίες δεκαετίες και έχουν ιδρυθεί νέες εταιρείες αμοιβαίας υγείας. Λόγω της εκ νέου προσοχής της κυβέρνησης, οι εταιρείες αλληλοβοήθειας αναγκάστηκαν να εγγραφούν ως κοινωνικές επιχειρήσεις με το Νομοθετικό Διάταγμα 179/2012 και το Διάταγμα του Υπουργείου Οικονομικής Ανάπτυξης της 6ης Μαρτίου 2013, με αποτέλεσμα να ληφθούν υπόψη.</w:t>
      </w:r>
    </w:p>
    <w:p w14:paraId="7FC2B95D" w14:textId="77777777" w:rsidR="006B2C6B" w:rsidRPr="006B2C6B" w:rsidRDefault="006B2C6B" w:rsidP="006B2C6B">
      <w:pPr>
        <w:spacing w:after="0" w:line="360" w:lineRule="auto"/>
        <w:ind w:firstLine="567"/>
        <w:jc w:val="both"/>
        <w:rPr>
          <w:rFonts w:asciiTheme="majorHAnsi" w:hAnsiTheme="majorHAnsi" w:cstheme="minorHAnsi"/>
          <w:color w:val="000000" w:themeColor="text1"/>
          <w:w w:val="85"/>
          <w:sz w:val="24"/>
          <w:szCs w:val="24"/>
        </w:rPr>
      </w:pPr>
      <w:r w:rsidRPr="006B2C6B">
        <w:rPr>
          <w:rFonts w:asciiTheme="majorHAnsi" w:hAnsiTheme="majorHAnsi" w:cstheme="minorHAnsi"/>
          <w:color w:val="000000" w:themeColor="text1"/>
          <w:w w:val="85"/>
          <w:sz w:val="24"/>
          <w:szCs w:val="24"/>
        </w:rPr>
        <w:t>Τα νομοθετικά διατάγματα 117/2017 (Κώδικας Τρίτου Τομέα) και 112/2017, που μαζί αναδιαρθρώνουν τον «τρίτο τομέα», ψηφίστηκαν το τελευταίο διάστημα και επέφεραν σημαντικές αλλαγές (Αναθεώρηση του περί Κοινωνικών Επιχειρήσεων Νόμου).</w:t>
      </w:r>
    </w:p>
    <w:p w14:paraId="25073B04" w14:textId="0CC59179" w:rsidR="00FA5F7E" w:rsidRPr="00000831" w:rsidRDefault="006B2C6B" w:rsidP="006B2C6B">
      <w:pPr>
        <w:spacing w:after="0" w:line="360" w:lineRule="auto"/>
        <w:ind w:firstLine="567"/>
        <w:jc w:val="both"/>
        <w:rPr>
          <w:rFonts w:asciiTheme="majorHAnsi" w:hAnsiTheme="majorHAnsi" w:cstheme="minorHAnsi"/>
          <w:w w:val="85"/>
        </w:rPr>
      </w:pPr>
      <w:r w:rsidRPr="006B2C6B">
        <w:rPr>
          <w:rFonts w:asciiTheme="majorHAnsi" w:hAnsiTheme="majorHAnsi" w:cstheme="minorHAnsi"/>
          <w:color w:val="000000" w:themeColor="text1"/>
          <w:w w:val="85"/>
          <w:sz w:val="24"/>
          <w:szCs w:val="24"/>
        </w:rPr>
        <w:t xml:space="preserve">Σύμφωνα με την κυβέρνηση, ο νόμος 106/2016 είχε κύριο στόχο να δώσει στον κλάδο ένα κοινό πλαίσιο ώστε να ξεπεραστεί ο κατακερματισμός του από διάφορες οπτικές γωνίες, ως προς τους τύπους οργάνωσης (που προκλήθηκαν από τις διαφορετικές νομικές μορφές που είχαν εισαχθεί τις </w:t>
      </w:r>
      <w:r w:rsidRPr="006B2C6B">
        <w:rPr>
          <w:rFonts w:asciiTheme="majorHAnsi" w:hAnsiTheme="majorHAnsi" w:cstheme="minorHAnsi"/>
          <w:color w:val="000000" w:themeColor="text1"/>
          <w:w w:val="85"/>
          <w:sz w:val="24"/>
          <w:szCs w:val="24"/>
        </w:rPr>
        <w:lastRenderedPageBreak/>
        <w:t>προηγούμενες δεκαετίες εθελοντικές ενώσεις, σωματεία κοινωνικής προώθησης, κοινωνικοί συνεταιρισμοί και κοινωνικές επιχειρήσεις κ.λπ.), όσον αφορά τους περιορισμούς και τα μέτρα στήριξης.</w:t>
      </w:r>
    </w:p>
    <w:p w14:paraId="216FBF61" w14:textId="6CE6D542" w:rsidR="00CC15A8" w:rsidRPr="006B2C6B" w:rsidRDefault="006B2C6B" w:rsidP="007C788F">
      <w:pPr>
        <w:pStyle w:val="BodyText"/>
        <w:tabs>
          <w:tab w:val="left" w:pos="8222"/>
        </w:tabs>
        <w:spacing w:line="360" w:lineRule="auto"/>
        <w:ind w:firstLine="567"/>
        <w:jc w:val="both"/>
        <w:rPr>
          <w:rFonts w:asciiTheme="majorHAnsi" w:hAnsiTheme="majorHAnsi" w:cstheme="minorHAnsi"/>
          <w:w w:val="90"/>
          <w:lang w:val="el-GR"/>
        </w:rPr>
      </w:pPr>
      <w:r w:rsidRPr="006B2C6B">
        <w:rPr>
          <w:rFonts w:asciiTheme="majorHAnsi" w:hAnsiTheme="majorHAnsi" w:cstheme="minorHAnsi"/>
          <w:w w:val="90"/>
          <w:lang w:val="el-GR"/>
        </w:rPr>
        <w:t xml:space="preserve">Το νομοθετικό διάταγμα 117/2017 έδωσε σε ολόκληρο τον τρίτο τομέα κοινό πλαίσιο. Περιγράφει τις απαιτήσεις που πρέπει να πληρούν οι οργανώσεις του τρίτου τομέα για να αναγνωριστούν ως μέλη του κλάδου, ορίζει τους όρους «μη κερδοφόρο» και «γενικό συμφέρον», παραθέτει τα καθήκοντα που επιτρέπεται να εκτελούν οι οργανισμοί του τρίτου τομέα. (οντότητα τρίτου τομέα). Ο νόμος ορίζει και διέπει τους ακόλουθους τύπους οργανισμών: εταιρίες αλληλοβοήθειας, ενώσεις κοινωνικής προώθησης, φιλανθρωπικές οργανώσεις, κοινωνικές επιχειρήσεις (συμπεριλαμβανομένων των κοινωνικών συνεταιρισμών) και δίκτυα οργανώσεων τρίτου τομέα. Κάθε ένα από αυτά τα έντυπα </w:t>
      </w:r>
      <w:proofErr w:type="spellStart"/>
      <w:r w:rsidRPr="006B2C6B">
        <w:rPr>
          <w:rFonts w:asciiTheme="majorHAnsi" w:hAnsiTheme="majorHAnsi" w:cstheme="minorHAnsi"/>
          <w:w w:val="90"/>
          <w:lang w:val="el-GR"/>
        </w:rPr>
        <w:t>διέπεται</w:t>
      </w:r>
      <w:proofErr w:type="spellEnd"/>
      <w:r w:rsidRPr="006B2C6B">
        <w:rPr>
          <w:rFonts w:asciiTheme="majorHAnsi" w:hAnsiTheme="majorHAnsi" w:cstheme="minorHAnsi"/>
          <w:w w:val="90"/>
          <w:lang w:val="el-GR"/>
        </w:rPr>
        <w:t xml:space="preserve"> χωριστά από το ίδιο διάταγμα, με εξαίρεση τις κοινωνικές επιχειρήσεις, οι οποίες καλύπτονται και μόνο από το διάταγμα 112/2017.</w:t>
      </w:r>
    </w:p>
    <w:p w14:paraId="60C4500F" w14:textId="77777777" w:rsidR="007C788F" w:rsidRPr="006B2C6B" w:rsidRDefault="007C788F" w:rsidP="007C788F">
      <w:pPr>
        <w:pStyle w:val="BodyText"/>
        <w:tabs>
          <w:tab w:val="left" w:pos="8222"/>
        </w:tabs>
        <w:spacing w:line="360" w:lineRule="auto"/>
        <w:ind w:firstLine="567"/>
        <w:jc w:val="both"/>
        <w:rPr>
          <w:rFonts w:asciiTheme="majorHAnsi" w:hAnsiTheme="majorHAnsi" w:cstheme="minorHAnsi"/>
          <w:color w:val="000000" w:themeColor="text1"/>
          <w:w w:val="90"/>
          <w:lang w:val="el-GR"/>
        </w:rPr>
      </w:pPr>
    </w:p>
    <w:p w14:paraId="772C76F5" w14:textId="1E64849A" w:rsidR="007C788F" w:rsidRPr="006B2C6B" w:rsidRDefault="006B2C6B" w:rsidP="007C788F">
      <w:pPr>
        <w:pStyle w:val="BodyText"/>
        <w:tabs>
          <w:tab w:val="left" w:pos="8222"/>
        </w:tabs>
        <w:spacing w:line="360" w:lineRule="auto"/>
        <w:ind w:firstLine="567"/>
        <w:jc w:val="both"/>
        <w:rPr>
          <w:rFonts w:asciiTheme="majorHAnsi" w:hAnsiTheme="majorHAnsi" w:cstheme="minorHAnsi"/>
          <w:color w:val="000000" w:themeColor="text1"/>
          <w:w w:val="90"/>
          <w:lang w:val="el-GR"/>
        </w:rPr>
      </w:pPr>
      <w:r w:rsidRPr="006B2C6B">
        <w:rPr>
          <w:rFonts w:asciiTheme="majorHAnsi" w:hAnsiTheme="majorHAnsi" w:cstheme="minorHAnsi"/>
          <w:b/>
          <w:bCs/>
          <w:color w:val="000000" w:themeColor="text1"/>
          <w:w w:val="90"/>
          <w:lang w:val="el-GR"/>
        </w:rPr>
        <w:t>Μια κοινωνική επιχείρηση περιγράφεται πλέον ως</w:t>
      </w:r>
      <w:r w:rsidRPr="006B2C6B">
        <w:rPr>
          <w:rFonts w:asciiTheme="majorHAnsi" w:hAnsiTheme="majorHAnsi" w:cstheme="minorHAnsi"/>
          <w:color w:val="000000" w:themeColor="text1"/>
          <w:w w:val="90"/>
          <w:lang w:val="el-GR"/>
        </w:rPr>
        <w:t xml:space="preserve"> ένας «ιδιωτικός οργανισμός που ασκεί επιχειρηματικές δραστηριότητες για σκοπούς κοινωνικής ωφέλειας, αλληλεγγύης και κοινωνικής ωφέλειας και κατανέμει κέρδη κυρίως για την επίτευξη του εταιρικού σκοπού της υιοθετώντας υπεύθυνες και διαφανείς μεθόδους διαχείρισης και ευνοώντας τη μεγαλύτερη δυνατή συμμετοχή εργαζομένων, χρηστών. , και άλλους ενδιαφερόμενους φορείς», σύμφωνα με τους Ν. 118/2005 και 106/2016 καθώς και τον λειτουργικό ορισμό της Ε.Ε.</w:t>
      </w:r>
    </w:p>
    <w:p w14:paraId="2D3142F2" w14:textId="77777777" w:rsidR="00D27C09" w:rsidRDefault="00D27C09" w:rsidP="007C788F">
      <w:pPr>
        <w:pStyle w:val="BodyText"/>
        <w:tabs>
          <w:tab w:val="left" w:pos="8222"/>
        </w:tabs>
        <w:spacing w:line="360" w:lineRule="auto"/>
        <w:ind w:firstLine="567"/>
        <w:jc w:val="both"/>
        <w:rPr>
          <w:rFonts w:asciiTheme="majorHAnsi" w:hAnsiTheme="majorHAnsi" w:cstheme="minorHAnsi"/>
          <w:b/>
          <w:bCs/>
          <w:color w:val="000000" w:themeColor="text1"/>
          <w:spacing w:val="-1"/>
          <w:w w:val="90"/>
        </w:rPr>
      </w:pPr>
    </w:p>
    <w:p w14:paraId="4186D7B6" w14:textId="21614F70" w:rsidR="006C5760" w:rsidRPr="00D27C09" w:rsidRDefault="00D27C09" w:rsidP="007C788F">
      <w:pPr>
        <w:pStyle w:val="BodyText"/>
        <w:tabs>
          <w:tab w:val="left" w:pos="8222"/>
        </w:tabs>
        <w:spacing w:line="360" w:lineRule="auto"/>
        <w:ind w:firstLine="567"/>
        <w:jc w:val="both"/>
        <w:rPr>
          <w:rFonts w:asciiTheme="majorHAnsi" w:hAnsiTheme="majorHAnsi" w:cstheme="minorHAnsi"/>
          <w:color w:val="000000" w:themeColor="text1"/>
          <w:lang w:val="el-GR"/>
        </w:rPr>
      </w:pPr>
      <w:r w:rsidRPr="00D27C09">
        <w:rPr>
          <w:rFonts w:asciiTheme="majorHAnsi" w:hAnsiTheme="majorHAnsi" w:cstheme="minorHAnsi"/>
          <w:b/>
          <w:bCs/>
          <w:color w:val="000000" w:themeColor="text1"/>
          <w:spacing w:val="-1"/>
          <w:w w:val="90"/>
          <w:lang w:val="el-GR"/>
        </w:rPr>
        <w:t>Ο νέος κανονισμός προστατεύει τον μη κερδοσκοπικό στόχο της κοινωνικής επιχείρησης</w:t>
      </w:r>
      <w:r w:rsidRPr="00D27C09">
        <w:rPr>
          <w:rFonts w:asciiTheme="majorHAnsi" w:hAnsiTheme="majorHAnsi" w:cstheme="minorHAnsi"/>
          <w:color w:val="000000" w:themeColor="text1"/>
          <w:spacing w:val="-1"/>
          <w:w w:val="90"/>
          <w:lang w:val="el-GR"/>
        </w:rPr>
        <w:t xml:space="preserve"> (και την ένταξή της στον τρίτο τομέα). Εισάγει επίσης ορισμένες σημαντικές καινοτομίες ταυτόχρονα:</w:t>
      </w:r>
    </w:p>
    <w:p w14:paraId="660CB624" w14:textId="32FC92E8" w:rsidR="00D27C09" w:rsidRPr="00D27C09" w:rsidRDefault="00D27C09" w:rsidP="00D27C09">
      <w:pPr>
        <w:pStyle w:val="ListParagraph"/>
        <w:widowControl w:val="0"/>
        <w:numPr>
          <w:ilvl w:val="0"/>
          <w:numId w:val="11"/>
        </w:numPr>
        <w:tabs>
          <w:tab w:val="left" w:pos="851"/>
        </w:tabs>
        <w:autoSpaceDE w:val="0"/>
        <w:autoSpaceDN w:val="0"/>
        <w:spacing w:after="0" w:line="360" w:lineRule="auto"/>
        <w:jc w:val="both"/>
        <w:rPr>
          <w:rFonts w:asciiTheme="majorHAnsi" w:hAnsiTheme="majorHAnsi" w:cstheme="minorHAnsi"/>
          <w:color w:val="000000" w:themeColor="text1"/>
          <w:spacing w:val="-1"/>
          <w:w w:val="90"/>
          <w:sz w:val="24"/>
          <w:szCs w:val="24"/>
          <w:lang w:val="el-GR"/>
        </w:rPr>
      </w:pPr>
      <w:r w:rsidRPr="00D27C09">
        <w:rPr>
          <w:rFonts w:asciiTheme="majorHAnsi" w:hAnsiTheme="majorHAnsi" w:cstheme="minorHAnsi"/>
          <w:color w:val="000000" w:themeColor="text1"/>
          <w:spacing w:val="-1"/>
          <w:w w:val="90"/>
          <w:sz w:val="24"/>
          <w:szCs w:val="24"/>
          <w:lang w:val="el-GR"/>
        </w:rPr>
        <w:t xml:space="preserve">Αντικαθιστά ένα σύνολο ανώτατων ορίων αποζημίωσης, παρόμοια με τους κανονισμούς που διέπουν τους κοινωνικούς συνεταιρισμούς, για τον συνολικό περιορισμό διανομής. Πιο αναλυτικά, οι κοινωνικές επιχειρήσεις που έχουν συσταθεί ως συνεταιρισμοί, εταιρείες περιορισμένης ευθύνης ή εταιρείες μετόχων επιτρέπεται πλέον να διανέμουν έως και το 50% των κερδών που πραγματοποιούνται σε ένα δεδομένο έτος σε επενδυτές (ή να τα δωρίζουν σε άλλους οργανισμούς τρίτου τομέα). , αλλά τουλάχιστον το 50% των κερδών πρέπει να </w:t>
      </w:r>
      <w:proofErr w:type="spellStart"/>
      <w:r w:rsidRPr="00D27C09">
        <w:rPr>
          <w:rFonts w:asciiTheme="majorHAnsi" w:hAnsiTheme="majorHAnsi" w:cstheme="minorHAnsi"/>
          <w:color w:val="000000" w:themeColor="text1"/>
          <w:spacing w:val="-1"/>
          <w:w w:val="90"/>
          <w:sz w:val="24"/>
          <w:szCs w:val="24"/>
          <w:lang w:val="el-GR"/>
        </w:rPr>
        <w:t>επανεπενδυθεί</w:t>
      </w:r>
      <w:proofErr w:type="spellEnd"/>
      <w:r w:rsidRPr="00D27C09">
        <w:rPr>
          <w:rFonts w:asciiTheme="majorHAnsi" w:hAnsiTheme="majorHAnsi" w:cstheme="minorHAnsi"/>
          <w:color w:val="000000" w:themeColor="text1"/>
          <w:spacing w:val="-1"/>
          <w:w w:val="90"/>
          <w:sz w:val="24"/>
          <w:szCs w:val="24"/>
          <w:lang w:val="el-GR"/>
        </w:rPr>
        <w:t xml:space="preserve"> στην κοινωνική επιχείρηση και τα περιουσιακά στοιχεία πρέπει να παραμείνουν κλειδωμένα. Οι κοινωνικές επιχειρήσεις που έχουν συσταθεί ως ενώσεις και ιδρύματα υπόκεινται στη συνολική διανομή.</w:t>
      </w:r>
    </w:p>
    <w:p w14:paraId="10B46E9A" w14:textId="47D8A660" w:rsidR="00D27C09" w:rsidRPr="00D27C09" w:rsidRDefault="00D27C09" w:rsidP="00D27C09">
      <w:pPr>
        <w:pStyle w:val="ListParagraph"/>
        <w:widowControl w:val="0"/>
        <w:numPr>
          <w:ilvl w:val="0"/>
          <w:numId w:val="11"/>
        </w:numPr>
        <w:tabs>
          <w:tab w:val="left" w:pos="851"/>
        </w:tabs>
        <w:autoSpaceDE w:val="0"/>
        <w:autoSpaceDN w:val="0"/>
        <w:spacing w:after="0" w:line="360" w:lineRule="auto"/>
        <w:jc w:val="both"/>
        <w:rPr>
          <w:rFonts w:asciiTheme="majorHAnsi" w:hAnsiTheme="majorHAnsi" w:cstheme="minorHAnsi"/>
          <w:color w:val="000000" w:themeColor="text1"/>
          <w:spacing w:val="-1"/>
          <w:w w:val="90"/>
          <w:sz w:val="24"/>
          <w:szCs w:val="24"/>
          <w:lang w:val="el-GR"/>
        </w:rPr>
      </w:pPr>
      <w:r w:rsidRPr="00D27C09">
        <w:rPr>
          <w:rFonts w:asciiTheme="majorHAnsi" w:hAnsiTheme="majorHAnsi" w:cstheme="minorHAnsi"/>
          <w:color w:val="000000" w:themeColor="text1"/>
          <w:spacing w:val="-1"/>
          <w:w w:val="90"/>
          <w:sz w:val="24"/>
          <w:szCs w:val="24"/>
          <w:lang w:val="el-GR"/>
        </w:rPr>
        <w:lastRenderedPageBreak/>
        <w:t>Προκειμένου να προωθηθεί η υιοθέτηση μοντέλων διακυβέρνησης χωρίς αποκλεισμούς, επιτρέπει τον διορισμό μελών τόσο από ιδιωτικές επιχειρήσεις όσο και από δημόσιες αρχές στα διοικητικά συμβούλια των κοινωνικών επιχειρήσεων χωρίς να τους επιτρέπει να ηγούνται ή να προεδρεύουν αυτών των συμβουλίων.</w:t>
      </w:r>
    </w:p>
    <w:p w14:paraId="36D6B77B" w14:textId="77777777" w:rsidR="00D27C09" w:rsidRPr="00D27C09" w:rsidRDefault="00D27C09" w:rsidP="00D27C09">
      <w:pPr>
        <w:pStyle w:val="ListParagraph"/>
        <w:widowControl w:val="0"/>
        <w:numPr>
          <w:ilvl w:val="0"/>
          <w:numId w:val="11"/>
        </w:numPr>
        <w:tabs>
          <w:tab w:val="left" w:pos="851"/>
        </w:tabs>
        <w:autoSpaceDE w:val="0"/>
        <w:autoSpaceDN w:val="0"/>
        <w:spacing w:after="0" w:line="360" w:lineRule="auto"/>
        <w:jc w:val="both"/>
        <w:rPr>
          <w:rFonts w:asciiTheme="majorHAnsi" w:hAnsiTheme="majorHAnsi" w:cstheme="minorHAnsi"/>
          <w:color w:val="000000" w:themeColor="text1"/>
          <w:spacing w:val="-1"/>
          <w:w w:val="90"/>
          <w:sz w:val="24"/>
          <w:szCs w:val="24"/>
          <w:lang w:val="el-GR"/>
        </w:rPr>
      </w:pPr>
      <w:r w:rsidRPr="00D27C09">
        <w:rPr>
          <w:rFonts w:asciiTheme="majorHAnsi" w:hAnsiTheme="majorHAnsi" w:cstheme="minorHAnsi"/>
          <w:color w:val="000000" w:themeColor="text1"/>
          <w:spacing w:val="-1"/>
          <w:w w:val="90"/>
          <w:sz w:val="24"/>
          <w:szCs w:val="24"/>
          <w:lang w:val="el-GR"/>
        </w:rPr>
        <w:t xml:space="preserve">Προβλέπει επίσης τον προσδιορισμό των παροχών με βάση το επίπεδο μειονεκτημάτων που υφίστανται οι εργαζόμενοι αυτοί. - Διευρύνει τα πεδία δέσμευσης και τις κατηγορίες των </w:t>
      </w:r>
      <w:proofErr w:type="spellStart"/>
      <w:r w:rsidRPr="00D27C09">
        <w:rPr>
          <w:rFonts w:asciiTheme="majorHAnsi" w:hAnsiTheme="majorHAnsi" w:cstheme="minorHAnsi"/>
          <w:color w:val="000000" w:themeColor="text1"/>
          <w:spacing w:val="-1"/>
          <w:w w:val="90"/>
          <w:sz w:val="24"/>
          <w:szCs w:val="24"/>
          <w:lang w:val="el-GR"/>
        </w:rPr>
        <w:t>μειονεκτούντων</w:t>
      </w:r>
      <w:proofErr w:type="spellEnd"/>
      <w:r w:rsidRPr="00D27C09">
        <w:rPr>
          <w:rFonts w:asciiTheme="majorHAnsi" w:hAnsiTheme="majorHAnsi" w:cstheme="minorHAnsi"/>
          <w:color w:val="000000" w:themeColor="text1"/>
          <w:spacing w:val="-1"/>
          <w:w w:val="90"/>
          <w:sz w:val="24"/>
          <w:szCs w:val="24"/>
          <w:lang w:val="el-GR"/>
        </w:rPr>
        <w:t xml:space="preserve"> εργαζομένων που ενσωματώνονται. Η κοινοτική ραδιοτηλεοπτική μετάδοση, η αναπτυξιακή συνεργασία, το δίκαιο εμπόριο, η κοινωνική στέγαση, οι υπηρεσίες για μετανάστες και πρόσφυγες, οι υπηρεσίες </w:t>
      </w:r>
      <w:proofErr w:type="spellStart"/>
      <w:r w:rsidRPr="00D27C09">
        <w:rPr>
          <w:rFonts w:asciiTheme="majorHAnsi" w:hAnsiTheme="majorHAnsi" w:cstheme="minorHAnsi"/>
          <w:color w:val="000000" w:themeColor="text1"/>
          <w:spacing w:val="-1"/>
          <w:w w:val="90"/>
          <w:sz w:val="24"/>
          <w:szCs w:val="24"/>
          <w:lang w:val="el-GR"/>
        </w:rPr>
        <w:t>μικροπιστώσεων</w:t>
      </w:r>
      <w:proofErr w:type="spellEnd"/>
      <w:r w:rsidRPr="00D27C09">
        <w:rPr>
          <w:rFonts w:asciiTheme="majorHAnsi" w:hAnsiTheme="majorHAnsi" w:cstheme="minorHAnsi"/>
          <w:color w:val="000000" w:themeColor="text1"/>
          <w:spacing w:val="-1"/>
          <w:w w:val="90"/>
          <w:sz w:val="24"/>
          <w:szCs w:val="24"/>
          <w:lang w:val="el-GR"/>
        </w:rPr>
        <w:t>, η κοινωνική γεωργία, η οργάνωση και διαχείριση μη επαγγελματικού αθλητισμού και η επαναχρησιμοποίηση και επαναπροσδιορισμός των χώρων που κατασχέθηκαν από το οργανωμένο έγκλημα είναι πρόσθετοι τομείς δραστηριότητας σε σύγκριση με τον κανονισμό 2005/2006.</w:t>
      </w:r>
      <w:r w:rsidRPr="00D27C09">
        <w:rPr>
          <w:lang w:val="el-GR"/>
        </w:rPr>
        <w:t xml:space="preserve"> </w:t>
      </w:r>
    </w:p>
    <w:p w14:paraId="354AEE95" w14:textId="1BE838C6" w:rsidR="00D27C09" w:rsidRPr="00D27C09" w:rsidRDefault="00D27C09" w:rsidP="00D27C09">
      <w:pPr>
        <w:pStyle w:val="ListParagraph"/>
        <w:widowControl w:val="0"/>
        <w:numPr>
          <w:ilvl w:val="0"/>
          <w:numId w:val="11"/>
        </w:numPr>
        <w:tabs>
          <w:tab w:val="left" w:pos="851"/>
        </w:tabs>
        <w:autoSpaceDE w:val="0"/>
        <w:autoSpaceDN w:val="0"/>
        <w:spacing w:after="0" w:line="360" w:lineRule="auto"/>
        <w:jc w:val="both"/>
        <w:rPr>
          <w:rFonts w:asciiTheme="majorHAnsi" w:hAnsiTheme="majorHAnsi" w:cstheme="minorHAnsi"/>
          <w:color w:val="000000" w:themeColor="text1"/>
          <w:spacing w:val="-1"/>
          <w:w w:val="90"/>
          <w:sz w:val="24"/>
          <w:szCs w:val="24"/>
          <w:lang w:val="el-GR"/>
        </w:rPr>
      </w:pPr>
      <w:r w:rsidRPr="00D27C09">
        <w:rPr>
          <w:rFonts w:asciiTheme="majorHAnsi" w:hAnsiTheme="majorHAnsi" w:cstheme="minorHAnsi"/>
          <w:color w:val="000000" w:themeColor="text1"/>
          <w:spacing w:val="-1"/>
          <w:w w:val="90"/>
          <w:sz w:val="24"/>
          <w:szCs w:val="24"/>
          <w:lang w:val="el-GR"/>
        </w:rPr>
        <w:t xml:space="preserve">Αναγνωρίζει ανοιχτά όλους τους κοινωνικούς συνεταιρισμούς ως κοινωνικές επιχειρήσεις (χωρίς να τροποποιεί το καταστατικό τους), αλλά διευρύνει τη δραστηριότητά τους μόνο σε λίγους τομείς (υγεία και κατάρτιση), εμποδίζοντάς τους να δραστηριοποιούνται σε όλους τους άλλους τομείς όπου επιτρέπεται σε άλλες κοινωνικές επιχειρήσεις να </w:t>
      </w:r>
      <w:proofErr w:type="spellStart"/>
      <w:r w:rsidRPr="00D27C09">
        <w:rPr>
          <w:rFonts w:asciiTheme="majorHAnsi" w:hAnsiTheme="majorHAnsi" w:cstheme="minorHAnsi"/>
          <w:color w:val="000000" w:themeColor="text1"/>
          <w:spacing w:val="-1"/>
          <w:w w:val="90"/>
          <w:sz w:val="24"/>
          <w:szCs w:val="24"/>
          <w:lang w:val="el-GR"/>
        </w:rPr>
        <w:t>να</w:t>
      </w:r>
      <w:proofErr w:type="spellEnd"/>
      <w:r w:rsidRPr="00D27C09">
        <w:rPr>
          <w:rFonts w:asciiTheme="majorHAnsi" w:hAnsiTheme="majorHAnsi" w:cstheme="minorHAnsi"/>
          <w:color w:val="000000" w:themeColor="text1"/>
          <w:spacing w:val="-1"/>
          <w:w w:val="90"/>
          <w:sz w:val="24"/>
          <w:szCs w:val="24"/>
          <w:lang w:val="el-GR"/>
        </w:rPr>
        <w:t xml:space="preserve"> το κάνεις. Για να το θέσουμε διαφορετικά, οι κοινωνικοί συνεταιρισμοί συνεχίζουν να επικεντρώνονται αποκλειστικά στην παροχή υπηρεσιών πρόνοιας.</w:t>
      </w:r>
    </w:p>
    <w:p w14:paraId="2EC192A5" w14:textId="77777777" w:rsidR="00D27C09" w:rsidRPr="00D27C09" w:rsidRDefault="00D27C09" w:rsidP="00D27C09">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lang w:val="el-GR"/>
        </w:rPr>
      </w:pPr>
      <w:r w:rsidRPr="00D27C09">
        <w:rPr>
          <w:rFonts w:asciiTheme="majorHAnsi" w:hAnsiTheme="majorHAnsi" w:cstheme="minorHAnsi"/>
          <w:color w:val="000000" w:themeColor="text1"/>
          <w:spacing w:val="-1"/>
          <w:w w:val="90"/>
          <w:sz w:val="24"/>
          <w:szCs w:val="24"/>
          <w:lang w:val="el-GR"/>
        </w:rPr>
        <w:t xml:space="preserve">Παρέχει άλλα </w:t>
      </w:r>
      <w:proofErr w:type="spellStart"/>
      <w:r w:rsidRPr="00D27C09">
        <w:rPr>
          <w:rFonts w:asciiTheme="majorHAnsi" w:hAnsiTheme="majorHAnsi" w:cstheme="minorHAnsi"/>
          <w:color w:val="000000" w:themeColor="text1"/>
          <w:spacing w:val="-1"/>
          <w:w w:val="90"/>
          <w:sz w:val="24"/>
          <w:szCs w:val="24"/>
          <w:lang w:val="el-GR"/>
        </w:rPr>
        <w:t>στοχευμένα</w:t>
      </w:r>
      <w:proofErr w:type="spellEnd"/>
      <w:r w:rsidRPr="00D27C09">
        <w:rPr>
          <w:rFonts w:asciiTheme="majorHAnsi" w:hAnsiTheme="majorHAnsi" w:cstheme="minorHAnsi"/>
          <w:color w:val="000000" w:themeColor="text1"/>
          <w:spacing w:val="-1"/>
          <w:w w:val="90"/>
          <w:sz w:val="24"/>
          <w:szCs w:val="24"/>
          <w:lang w:val="el-GR"/>
        </w:rPr>
        <w:t xml:space="preserve"> μέτρα που στοχεύουν στην προσέλκυση επενδύσεων και αναγνωρίζει φορολογική απαλλαγή για τα μη διανεμόμενα κέρδη (σύμφωνα με τον ισχύοντα φορολογικό κανόνα κοινωνικών συνεταιρισμών).</w:t>
      </w:r>
    </w:p>
    <w:p w14:paraId="51CAC0A6" w14:textId="77777777" w:rsidR="00D27C09" w:rsidRDefault="00D27C09" w:rsidP="00D27C09">
      <w:pPr>
        <w:widowControl w:val="0"/>
        <w:tabs>
          <w:tab w:val="left" w:pos="851"/>
        </w:tabs>
        <w:autoSpaceDE w:val="0"/>
        <w:autoSpaceDN w:val="0"/>
        <w:spacing w:after="0" w:line="360" w:lineRule="auto"/>
        <w:jc w:val="both"/>
        <w:rPr>
          <w:rFonts w:asciiTheme="majorHAnsi" w:hAnsiTheme="majorHAnsi" w:cstheme="minorHAnsi"/>
          <w:color w:val="000000" w:themeColor="text1"/>
          <w:sz w:val="24"/>
          <w:szCs w:val="24"/>
          <w:lang w:val="el-GR"/>
        </w:rPr>
      </w:pPr>
    </w:p>
    <w:p w14:paraId="1C7074E4" w14:textId="77777777" w:rsidR="00D27C09" w:rsidRPr="00D27C09" w:rsidRDefault="00D27C09" w:rsidP="00D27C09">
      <w:pPr>
        <w:pStyle w:val="BodyText"/>
        <w:spacing w:line="360" w:lineRule="auto"/>
        <w:ind w:right="141" w:firstLine="360"/>
        <w:jc w:val="both"/>
        <w:rPr>
          <w:rFonts w:asciiTheme="majorHAnsi" w:hAnsiTheme="majorHAnsi" w:cstheme="minorHAnsi"/>
          <w:color w:val="000000" w:themeColor="text1"/>
          <w:w w:val="85"/>
        </w:rPr>
      </w:pPr>
      <w:r w:rsidRPr="00D27C09">
        <w:rPr>
          <w:rFonts w:asciiTheme="majorHAnsi" w:hAnsiTheme="majorHAnsi" w:cstheme="minorHAnsi"/>
          <w:color w:val="000000" w:themeColor="text1"/>
          <w:w w:val="85"/>
        </w:rPr>
        <w:t>Ο νόμος ορίζει ότι οι οργανισμοί τρίτου τομέα που λειτουργούν σαν επιχειρήσεις (δηλαδή, τα εμπορικά έσοδα υπερβαίνουν τα έσοδα που προέρχονται από άλλες πηγές, όπως δωρεές και επιδοτήσεις), αν και η υιοθέτηση του χαρακτηρισμού της κοινωνικής επιχείρησης παραμένει εθελοντική, πρέπει να τηρούν τους κανόνες που εφαρμόζει η Πολιτική Κωδικός για όλους τους τύπους επιχειρήσεων.</w:t>
      </w:r>
    </w:p>
    <w:p w14:paraId="3AD5D5B6" w14:textId="77777777" w:rsidR="00D27C09" w:rsidRPr="002929F7" w:rsidRDefault="00D27C09" w:rsidP="00D27C09">
      <w:pPr>
        <w:pStyle w:val="BodyText"/>
        <w:spacing w:line="360" w:lineRule="auto"/>
        <w:ind w:right="141" w:firstLine="360"/>
        <w:jc w:val="both"/>
        <w:rPr>
          <w:rFonts w:asciiTheme="majorHAnsi" w:hAnsiTheme="majorHAnsi" w:cstheme="minorHAnsi"/>
          <w:color w:val="000000" w:themeColor="text1"/>
          <w:w w:val="90"/>
        </w:rPr>
      </w:pPr>
      <w:r w:rsidRPr="00D27C09">
        <w:rPr>
          <w:rFonts w:asciiTheme="majorHAnsi" w:hAnsiTheme="majorHAnsi" w:cstheme="minorHAnsi"/>
          <w:b/>
          <w:bCs/>
          <w:color w:val="000000" w:themeColor="text1"/>
          <w:w w:val="90"/>
        </w:rPr>
        <w:t xml:space="preserve">Νέα νομική δομή θεσπίστηκε με τον Ν. 208/2015 </w:t>
      </w:r>
      <w:r w:rsidRPr="002929F7">
        <w:rPr>
          <w:rFonts w:asciiTheme="majorHAnsi" w:hAnsiTheme="majorHAnsi" w:cstheme="minorHAnsi"/>
          <w:color w:val="000000" w:themeColor="text1"/>
          <w:w w:val="90"/>
        </w:rPr>
        <w:t xml:space="preserve">κατά την κύρωση του Ν. 106/2016. (αναφέρεται ως </w:t>
      </w:r>
      <w:proofErr w:type="spellStart"/>
      <w:r w:rsidRPr="002929F7">
        <w:rPr>
          <w:rFonts w:asciiTheme="majorHAnsi" w:hAnsiTheme="majorHAnsi" w:cstheme="minorHAnsi"/>
          <w:color w:val="000000" w:themeColor="text1"/>
          <w:w w:val="90"/>
        </w:rPr>
        <w:t>Stability</w:t>
      </w:r>
      <w:proofErr w:type="spellEnd"/>
      <w:r w:rsidRPr="002929F7">
        <w:rPr>
          <w:rFonts w:asciiTheme="majorHAnsi" w:hAnsiTheme="majorHAnsi" w:cstheme="minorHAnsi"/>
          <w:color w:val="000000" w:themeColor="text1"/>
          <w:w w:val="90"/>
        </w:rPr>
        <w:t xml:space="preserve"> Act 2016).</w:t>
      </w:r>
      <w:r w:rsidRPr="00D27C09">
        <w:rPr>
          <w:rFonts w:asciiTheme="majorHAnsi" w:hAnsiTheme="majorHAnsi" w:cstheme="minorHAnsi"/>
          <w:b/>
          <w:bCs/>
          <w:color w:val="000000" w:themeColor="text1"/>
          <w:w w:val="90"/>
        </w:rPr>
        <w:t xml:space="preserve"> </w:t>
      </w:r>
      <w:r w:rsidRPr="002929F7">
        <w:rPr>
          <w:rFonts w:asciiTheme="majorHAnsi" w:hAnsiTheme="majorHAnsi" w:cstheme="minorHAnsi"/>
          <w:b/>
          <w:bCs/>
          <w:color w:val="000000" w:themeColor="text1"/>
          <w:w w:val="90"/>
          <w:lang w:val="el-GR"/>
        </w:rPr>
        <w:t>Ο προσδιορισμός της «εταιρείας παροχών» (</w:t>
      </w:r>
      <w:proofErr w:type="spellStart"/>
      <w:r w:rsidRPr="00D27C09">
        <w:rPr>
          <w:rFonts w:asciiTheme="majorHAnsi" w:hAnsiTheme="majorHAnsi" w:cstheme="minorHAnsi"/>
          <w:b/>
          <w:bCs/>
          <w:color w:val="000000" w:themeColor="text1"/>
          <w:w w:val="90"/>
        </w:rPr>
        <w:t>societ</w:t>
      </w:r>
      <w:proofErr w:type="spellEnd"/>
      <w:r w:rsidRPr="002929F7">
        <w:rPr>
          <w:rFonts w:asciiTheme="majorHAnsi" w:hAnsiTheme="majorHAnsi" w:cstheme="minorHAnsi"/>
          <w:b/>
          <w:bCs/>
          <w:color w:val="000000" w:themeColor="text1"/>
          <w:w w:val="90"/>
          <w:lang w:val="el-GR"/>
        </w:rPr>
        <w:t xml:space="preserve">à </w:t>
      </w:r>
      <w:r w:rsidRPr="00D27C09">
        <w:rPr>
          <w:rFonts w:asciiTheme="majorHAnsi" w:hAnsiTheme="majorHAnsi" w:cstheme="minorHAnsi"/>
          <w:b/>
          <w:bCs/>
          <w:color w:val="000000" w:themeColor="text1"/>
          <w:w w:val="90"/>
        </w:rPr>
        <w:t>benefit</w:t>
      </w:r>
      <w:r w:rsidRPr="002929F7">
        <w:rPr>
          <w:rFonts w:asciiTheme="majorHAnsi" w:hAnsiTheme="majorHAnsi" w:cstheme="minorHAnsi"/>
          <w:b/>
          <w:bCs/>
          <w:color w:val="000000" w:themeColor="text1"/>
          <w:w w:val="90"/>
          <w:lang w:val="el-GR"/>
        </w:rPr>
        <w:t xml:space="preserve">) εισήχθη με αυτόν τον νέο νόμο. </w:t>
      </w:r>
      <w:r w:rsidRPr="002929F7">
        <w:rPr>
          <w:rFonts w:asciiTheme="majorHAnsi" w:hAnsiTheme="majorHAnsi" w:cstheme="minorHAnsi"/>
          <w:color w:val="000000" w:themeColor="text1"/>
          <w:w w:val="90"/>
        </w:rPr>
        <w:t xml:space="preserve">Αυτός ο νόμος επιτρέπει σε κάθε επιχείρηση που επιδιώκει από κοινού έναν οικονομικό στόχο και ένα ή περισσότερα κοινά οφέλη να χαρακτηριστεί ως «εταιρεία ωφελημάτων». Οι εταιρείες παροχών δεν μπορούν να </w:t>
      </w:r>
      <w:r w:rsidRPr="002929F7">
        <w:rPr>
          <w:rFonts w:asciiTheme="majorHAnsi" w:hAnsiTheme="majorHAnsi" w:cstheme="minorHAnsi"/>
          <w:color w:val="000000" w:themeColor="text1"/>
          <w:w w:val="90"/>
        </w:rPr>
        <w:lastRenderedPageBreak/>
        <w:t xml:space="preserve">κατηγοριοποιηθούν ως κοινωνικές επιχειρήσεις, δεδομένου ότι δεν συμμορφώνονται με τον περιορισμό διανομής μη κερδοσκοπικού χαρακτήρα και δεν απαιτείται να έχουν διακυβέρνηση χωρίς αποκλεισμούς. Μπορούν να θεωρηθούν ως ένα είδος σήματος που προορίζεται να εκφράσει την τήρηση συγκεκριμένων κριτηρίων εταιρικής κοινωνικής ευθύνης, δεδομένου ότι </w:t>
      </w:r>
      <w:proofErr w:type="spellStart"/>
      <w:r w:rsidRPr="002929F7">
        <w:rPr>
          <w:rFonts w:asciiTheme="majorHAnsi" w:hAnsiTheme="majorHAnsi" w:cstheme="minorHAnsi"/>
          <w:color w:val="000000" w:themeColor="text1"/>
          <w:w w:val="90"/>
        </w:rPr>
        <w:t>διέ</w:t>
      </w:r>
      <w:proofErr w:type="spellEnd"/>
      <w:r w:rsidRPr="002929F7">
        <w:rPr>
          <w:rFonts w:asciiTheme="majorHAnsi" w:hAnsiTheme="majorHAnsi" w:cstheme="minorHAnsi"/>
          <w:color w:val="000000" w:themeColor="text1"/>
          <w:w w:val="90"/>
        </w:rPr>
        <w:t xml:space="preserve">πονται από </w:t>
      </w:r>
      <w:proofErr w:type="spellStart"/>
      <w:r w:rsidRPr="002929F7">
        <w:rPr>
          <w:rFonts w:asciiTheme="majorHAnsi" w:hAnsiTheme="majorHAnsi" w:cstheme="minorHAnsi"/>
          <w:color w:val="000000" w:themeColor="text1"/>
          <w:w w:val="90"/>
        </w:rPr>
        <w:t>το</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νόμο</w:t>
      </w:r>
      <w:proofErr w:type="spellEnd"/>
    </w:p>
    <w:p w14:paraId="4E35A37F" w14:textId="77777777" w:rsidR="009F76C2" w:rsidRPr="0019132F" w:rsidRDefault="009F76C2" w:rsidP="007C788F">
      <w:pPr>
        <w:pStyle w:val="BodyText"/>
        <w:spacing w:line="360" w:lineRule="auto"/>
        <w:ind w:right="141"/>
        <w:jc w:val="both"/>
        <w:rPr>
          <w:rFonts w:asciiTheme="majorHAnsi" w:hAnsiTheme="majorHAnsi" w:cstheme="minorHAnsi"/>
          <w:color w:val="000000" w:themeColor="text1"/>
        </w:rPr>
      </w:pPr>
    </w:p>
    <w:p w14:paraId="7ACE2AE1" w14:textId="2F542746" w:rsidR="00E43DA3" w:rsidRPr="0019132F" w:rsidRDefault="00E43DA3" w:rsidP="007C788F">
      <w:pPr>
        <w:spacing w:after="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4A737EE6" w14:textId="77777777" w:rsidR="00A55084" w:rsidRPr="0019132F" w:rsidRDefault="00A55084" w:rsidP="007C788F">
      <w:pPr>
        <w:tabs>
          <w:tab w:val="left" w:pos="7221"/>
        </w:tabs>
        <w:spacing w:after="0" w:line="360" w:lineRule="auto"/>
        <w:ind w:firstLine="567"/>
        <w:rPr>
          <w:rFonts w:asciiTheme="majorHAnsi" w:hAnsiTheme="majorHAnsi" w:cstheme="minorHAnsi"/>
          <w:color w:val="000000" w:themeColor="text1"/>
          <w:sz w:val="24"/>
          <w:szCs w:val="24"/>
        </w:rPr>
      </w:pPr>
    </w:p>
    <w:p w14:paraId="3425D866" w14:textId="3597EF36" w:rsidR="00044DF3" w:rsidRPr="0019132F" w:rsidRDefault="002929F7" w:rsidP="007C788F">
      <w:pPr>
        <w:pStyle w:val="Heading1"/>
        <w:spacing w:before="0" w:line="360" w:lineRule="auto"/>
        <w:ind w:left="708"/>
        <w:rPr>
          <w:sz w:val="24"/>
          <w:szCs w:val="24"/>
        </w:rPr>
      </w:pPr>
      <w:bookmarkStart w:id="7" w:name="_Toc157113341"/>
      <w:r w:rsidRPr="002929F7">
        <w:rPr>
          <w:sz w:val="24"/>
          <w:szCs w:val="24"/>
        </w:rPr>
        <w:t>Νομικές πτυχές στην Ελλάδα</w:t>
      </w:r>
      <w:bookmarkEnd w:id="7"/>
    </w:p>
    <w:p w14:paraId="52260A08" w14:textId="68B5516C" w:rsidR="00E43DA3" w:rsidRPr="002929F7" w:rsidRDefault="00E43DA3" w:rsidP="007C788F">
      <w:pPr>
        <w:pStyle w:val="BodyText"/>
        <w:spacing w:line="360" w:lineRule="auto"/>
        <w:ind w:firstLine="567"/>
        <w:jc w:val="both"/>
        <w:rPr>
          <w:rFonts w:asciiTheme="majorHAnsi" w:hAnsiTheme="majorHAnsi" w:cstheme="minorHAnsi"/>
          <w:color w:val="000000" w:themeColor="text1"/>
          <w:w w:val="85"/>
          <w:lang w:val="el-GR"/>
        </w:rPr>
      </w:pPr>
    </w:p>
    <w:p w14:paraId="0F017C12" w14:textId="77777777" w:rsidR="007C788F" w:rsidRPr="002929F7" w:rsidRDefault="007C788F" w:rsidP="007C788F">
      <w:pPr>
        <w:pStyle w:val="BodyText"/>
        <w:spacing w:line="360" w:lineRule="auto"/>
        <w:ind w:firstLine="567"/>
        <w:jc w:val="both"/>
        <w:rPr>
          <w:rFonts w:asciiTheme="majorHAnsi" w:hAnsiTheme="majorHAnsi" w:cstheme="minorHAnsi"/>
          <w:color w:val="000000" w:themeColor="text1"/>
          <w:w w:val="85"/>
          <w:lang w:val="el-GR"/>
        </w:rPr>
      </w:pPr>
    </w:p>
    <w:p w14:paraId="6259971B" w14:textId="1A5C0363" w:rsidR="00876D3A" w:rsidRPr="002929F7" w:rsidRDefault="002929F7" w:rsidP="007C788F">
      <w:pPr>
        <w:pStyle w:val="BodyText"/>
        <w:spacing w:line="360" w:lineRule="auto"/>
        <w:ind w:firstLine="567"/>
        <w:jc w:val="both"/>
        <w:rPr>
          <w:rFonts w:asciiTheme="majorHAnsi" w:hAnsiTheme="majorHAnsi" w:cstheme="minorHAnsi"/>
          <w:color w:val="000000" w:themeColor="text1"/>
          <w:w w:val="85"/>
          <w:lang w:val="el-GR"/>
        </w:rPr>
      </w:pPr>
      <w:r w:rsidRPr="002929F7">
        <w:rPr>
          <w:rFonts w:asciiTheme="majorHAnsi" w:hAnsiTheme="majorHAnsi" w:cstheme="minorHAnsi"/>
          <w:b/>
          <w:bCs/>
          <w:color w:val="000000" w:themeColor="text1"/>
          <w:w w:val="85"/>
          <w:lang w:val="el-GR"/>
        </w:rPr>
        <w:t>Η νομική ανάπτυξη των ελληνικών κοινωνικών επιχειρήσεων μπορεί να χωριστεί σε τρεις κύριες φάσεις</w:t>
      </w:r>
      <w:r w:rsidRPr="002929F7">
        <w:rPr>
          <w:rFonts w:asciiTheme="majorHAnsi" w:hAnsiTheme="majorHAnsi" w:cstheme="minorHAnsi"/>
          <w:color w:val="000000" w:themeColor="text1"/>
          <w:w w:val="85"/>
          <w:lang w:val="el-GR"/>
        </w:rPr>
        <w:t xml:space="preserve">. Η θέσπιση πολυάριθμων νομοθετημάτων ήταν αυτή που καθόρισε την </w:t>
      </w:r>
      <w:r w:rsidRPr="002929F7">
        <w:rPr>
          <w:rFonts w:asciiTheme="majorHAnsi" w:hAnsiTheme="majorHAnsi" w:cstheme="minorHAnsi"/>
          <w:b/>
          <w:bCs/>
          <w:color w:val="000000" w:themeColor="text1"/>
          <w:w w:val="85"/>
        </w:rPr>
        <w:t>α</w:t>
      </w:r>
      <w:proofErr w:type="spellStart"/>
      <w:r w:rsidRPr="002929F7">
        <w:rPr>
          <w:rFonts w:asciiTheme="majorHAnsi" w:hAnsiTheme="majorHAnsi" w:cstheme="minorHAnsi"/>
          <w:b/>
          <w:bCs/>
          <w:color w:val="000000" w:themeColor="text1"/>
          <w:w w:val="85"/>
        </w:rPr>
        <w:t>ρχική</w:t>
      </w:r>
      <w:proofErr w:type="spellEnd"/>
      <w:r w:rsidRPr="002929F7">
        <w:rPr>
          <w:rFonts w:asciiTheme="majorHAnsi" w:hAnsiTheme="majorHAnsi" w:cstheme="minorHAnsi"/>
          <w:b/>
          <w:bCs/>
          <w:color w:val="000000" w:themeColor="text1"/>
          <w:w w:val="85"/>
        </w:rPr>
        <w:t>, π</w:t>
      </w:r>
      <w:proofErr w:type="spellStart"/>
      <w:r w:rsidRPr="002929F7">
        <w:rPr>
          <w:rFonts w:asciiTheme="majorHAnsi" w:hAnsiTheme="majorHAnsi" w:cstheme="minorHAnsi"/>
          <w:b/>
          <w:bCs/>
          <w:color w:val="000000" w:themeColor="text1"/>
          <w:w w:val="85"/>
        </w:rPr>
        <w:t>ρώιμη</w:t>
      </w:r>
      <w:proofErr w:type="spellEnd"/>
      <w:r w:rsidRPr="002929F7">
        <w:rPr>
          <w:rFonts w:asciiTheme="majorHAnsi" w:hAnsiTheme="majorHAnsi" w:cstheme="minorHAnsi"/>
          <w:b/>
          <w:bCs/>
          <w:color w:val="000000" w:themeColor="text1"/>
          <w:w w:val="85"/>
        </w:rPr>
        <w:t xml:space="preserve"> π</w:t>
      </w:r>
      <w:proofErr w:type="spellStart"/>
      <w:r w:rsidRPr="002929F7">
        <w:rPr>
          <w:rFonts w:asciiTheme="majorHAnsi" w:hAnsiTheme="majorHAnsi" w:cstheme="minorHAnsi"/>
          <w:b/>
          <w:bCs/>
          <w:color w:val="000000" w:themeColor="text1"/>
          <w:w w:val="85"/>
        </w:rPr>
        <w:t>ερίοδο</w:t>
      </w:r>
      <w:proofErr w:type="spellEnd"/>
      <w:r w:rsidRPr="002929F7">
        <w:rPr>
          <w:rFonts w:asciiTheme="majorHAnsi" w:hAnsiTheme="majorHAnsi" w:cstheme="minorHAnsi"/>
          <w:b/>
          <w:bCs/>
          <w:color w:val="000000" w:themeColor="text1"/>
          <w:w w:val="85"/>
        </w:rPr>
        <w:t xml:space="preserve"> </w:t>
      </w:r>
      <w:proofErr w:type="spellStart"/>
      <w:r w:rsidRPr="002929F7">
        <w:rPr>
          <w:rFonts w:asciiTheme="majorHAnsi" w:hAnsiTheme="majorHAnsi" w:cstheme="minorHAnsi"/>
          <w:b/>
          <w:bCs/>
          <w:color w:val="000000" w:themeColor="text1"/>
          <w:w w:val="85"/>
        </w:rPr>
        <w:t>του</w:t>
      </w:r>
      <w:proofErr w:type="spellEnd"/>
      <w:r w:rsidRPr="002929F7">
        <w:rPr>
          <w:rFonts w:asciiTheme="majorHAnsi" w:hAnsiTheme="majorHAnsi" w:cstheme="minorHAnsi"/>
          <w:color w:val="000000" w:themeColor="text1"/>
          <w:w w:val="85"/>
          <w:lang w:val="el-GR"/>
        </w:rPr>
        <w:t>. Ο κατακερματισμός των σχετικών νόμων και η απουσία σαφούς αναφοράς των όρων «κοινωνική επιχειρηματικότητα», «κοινωνική επιχείρηση», «κοινωνική οικονομία» και «κοινωνική και αλληλέγγυα οικονομία» είναι μερικά από τα θεμελιώδη χαρακτηριστικά του.</w:t>
      </w:r>
    </w:p>
    <w:p w14:paraId="2206C8D1" w14:textId="00511FAC" w:rsidR="00876D3A" w:rsidRPr="002929F7" w:rsidRDefault="002929F7" w:rsidP="007C788F">
      <w:pPr>
        <w:pStyle w:val="BodyText"/>
        <w:spacing w:line="360" w:lineRule="auto"/>
        <w:ind w:firstLine="567"/>
        <w:jc w:val="both"/>
        <w:rPr>
          <w:rFonts w:asciiTheme="majorHAnsi" w:hAnsiTheme="majorHAnsi" w:cstheme="minorHAnsi"/>
          <w:color w:val="000000" w:themeColor="text1"/>
          <w:lang w:val="el-GR"/>
        </w:rPr>
      </w:pPr>
      <w:r w:rsidRPr="002929F7">
        <w:rPr>
          <w:rFonts w:asciiTheme="majorHAnsi" w:hAnsiTheme="majorHAnsi" w:cstheme="minorHAnsi"/>
          <w:b/>
          <w:bCs/>
          <w:color w:val="000000" w:themeColor="text1"/>
          <w:lang w:val="el-GR"/>
        </w:rPr>
        <w:t>Η επίσημη θεσμοθέτηση της κοινωνικής οικονομίας και της κοινωνικής επιχειρηματικότητας με τον Νόμο 4019/2011 σηματοδότησε μια σημαντική καμπή στη νομική ανάπτυξη των ελληνικών κοινωνικών επιχειρήσεων.</w:t>
      </w:r>
      <w:r w:rsidRPr="002929F7">
        <w:rPr>
          <w:rFonts w:asciiTheme="majorHAnsi" w:hAnsiTheme="majorHAnsi" w:cstheme="minorHAnsi"/>
          <w:color w:val="000000" w:themeColor="text1"/>
          <w:lang w:val="el-GR"/>
        </w:rPr>
        <w:t xml:space="preserve"> </w:t>
      </w:r>
      <w:proofErr w:type="spellStart"/>
      <w:r w:rsidRPr="002929F7">
        <w:rPr>
          <w:rFonts w:asciiTheme="majorHAnsi" w:hAnsiTheme="majorHAnsi" w:cstheme="minorHAnsi"/>
          <w:color w:val="000000" w:themeColor="text1"/>
        </w:rPr>
        <w:t>Αυτή</w:t>
      </w:r>
      <w:proofErr w:type="spellEnd"/>
      <w:r w:rsidRPr="002929F7">
        <w:rPr>
          <w:rFonts w:asciiTheme="majorHAnsi" w:hAnsiTheme="majorHAnsi" w:cstheme="minorHAnsi"/>
          <w:color w:val="000000" w:themeColor="text1"/>
        </w:rPr>
        <w:t xml:space="preserve"> η </w:t>
      </w:r>
      <w:proofErr w:type="spellStart"/>
      <w:r w:rsidRPr="002929F7">
        <w:rPr>
          <w:rFonts w:asciiTheme="majorHAnsi" w:hAnsiTheme="majorHAnsi" w:cstheme="minorHAnsi"/>
          <w:color w:val="000000" w:themeColor="text1"/>
        </w:rPr>
        <w:t>νέ</w:t>
      </w:r>
      <w:proofErr w:type="spellEnd"/>
      <w:r w:rsidRPr="002929F7">
        <w:rPr>
          <w:rFonts w:asciiTheme="majorHAnsi" w:hAnsiTheme="majorHAnsi" w:cstheme="minorHAnsi"/>
          <w:color w:val="000000" w:themeColor="text1"/>
        </w:rPr>
        <w:t xml:space="preserve">α </w:t>
      </w:r>
      <w:proofErr w:type="spellStart"/>
      <w:r w:rsidRPr="002929F7">
        <w:rPr>
          <w:rFonts w:asciiTheme="majorHAnsi" w:hAnsiTheme="majorHAnsi" w:cstheme="minorHAnsi"/>
          <w:color w:val="000000" w:themeColor="text1"/>
        </w:rPr>
        <w:t>νομοθεσί</w:t>
      </w:r>
      <w:proofErr w:type="spellEnd"/>
      <w:r w:rsidRPr="002929F7">
        <w:rPr>
          <w:rFonts w:asciiTheme="majorHAnsi" w:hAnsiTheme="majorHAnsi" w:cstheme="minorHAnsi"/>
          <w:color w:val="000000" w:themeColor="text1"/>
        </w:rPr>
        <w:t>α, η οπ</w:t>
      </w:r>
      <w:proofErr w:type="spellStart"/>
      <w:r w:rsidRPr="002929F7">
        <w:rPr>
          <w:rFonts w:asciiTheme="majorHAnsi" w:hAnsiTheme="majorHAnsi" w:cstheme="minorHAnsi"/>
          <w:color w:val="000000" w:themeColor="text1"/>
        </w:rPr>
        <w:t>οί</w:t>
      </w:r>
      <w:proofErr w:type="spellEnd"/>
      <w:r w:rsidRPr="002929F7">
        <w:rPr>
          <w:rFonts w:asciiTheme="majorHAnsi" w:hAnsiTheme="majorHAnsi" w:cstheme="minorHAnsi"/>
          <w:color w:val="000000" w:themeColor="text1"/>
        </w:rPr>
        <w:t xml:space="preserve">α </w:t>
      </w:r>
      <w:proofErr w:type="spellStart"/>
      <w:r w:rsidRPr="002929F7">
        <w:rPr>
          <w:rFonts w:asciiTheme="majorHAnsi" w:hAnsiTheme="majorHAnsi" w:cstheme="minorHAnsi"/>
          <w:color w:val="000000" w:themeColor="text1"/>
        </w:rPr>
        <w:t>ψηφίστηκε</w:t>
      </w:r>
      <w:proofErr w:type="spellEnd"/>
      <w:r w:rsidRPr="002929F7">
        <w:rPr>
          <w:rFonts w:asciiTheme="majorHAnsi" w:hAnsiTheme="majorHAnsi" w:cstheme="minorHAnsi"/>
          <w:color w:val="000000" w:themeColor="text1"/>
        </w:rPr>
        <w:t xml:space="preserve"> τα</w:t>
      </w:r>
      <w:proofErr w:type="spellStart"/>
      <w:r w:rsidRPr="002929F7">
        <w:rPr>
          <w:rFonts w:asciiTheme="majorHAnsi" w:hAnsiTheme="majorHAnsi" w:cstheme="minorHAnsi"/>
          <w:color w:val="000000" w:themeColor="text1"/>
        </w:rPr>
        <w:t>υτόχρον</w:t>
      </w:r>
      <w:proofErr w:type="spellEnd"/>
      <w:r w:rsidRPr="002929F7">
        <w:rPr>
          <w:rFonts w:asciiTheme="majorHAnsi" w:hAnsiTheme="majorHAnsi" w:cstheme="minorHAnsi"/>
          <w:color w:val="000000" w:themeColor="text1"/>
        </w:rPr>
        <w:t xml:space="preserve">α </w:t>
      </w:r>
      <w:proofErr w:type="spellStart"/>
      <w:r w:rsidRPr="002929F7">
        <w:rPr>
          <w:rFonts w:asciiTheme="majorHAnsi" w:hAnsiTheme="majorHAnsi" w:cstheme="minorHAnsi"/>
          <w:color w:val="000000" w:themeColor="text1"/>
        </w:rPr>
        <w:t>με</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την</w:t>
      </w:r>
      <w:proofErr w:type="spellEnd"/>
      <w:r w:rsidRPr="002929F7">
        <w:rPr>
          <w:rFonts w:asciiTheme="majorHAnsi" w:hAnsiTheme="majorHAnsi" w:cstheme="minorHAnsi"/>
          <w:color w:val="000000" w:themeColor="text1"/>
        </w:rPr>
        <w:t xml:space="preserve"> επ</w:t>
      </w:r>
      <w:proofErr w:type="spellStart"/>
      <w:r w:rsidRPr="002929F7">
        <w:rPr>
          <w:rFonts w:asciiTheme="majorHAnsi" w:hAnsiTheme="majorHAnsi" w:cstheme="minorHAnsi"/>
          <w:color w:val="000000" w:themeColor="text1"/>
        </w:rPr>
        <w:t>ιδείνωση</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της</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ελληνικής</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κρίσης</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την</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εμφάνιση</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νέων</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κοινωνικών</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κινημάτων</w:t>
      </w:r>
      <w:proofErr w:type="spellEnd"/>
      <w:r w:rsidRPr="002929F7">
        <w:rPr>
          <w:rFonts w:asciiTheme="majorHAnsi" w:hAnsiTheme="majorHAnsi" w:cstheme="minorHAnsi"/>
          <w:color w:val="000000" w:themeColor="text1"/>
        </w:rPr>
        <w:t xml:space="preserve"> και </w:t>
      </w:r>
      <w:proofErr w:type="spellStart"/>
      <w:r w:rsidRPr="002929F7">
        <w:rPr>
          <w:rFonts w:asciiTheme="majorHAnsi" w:hAnsiTheme="majorHAnsi" w:cstheme="minorHAnsi"/>
          <w:color w:val="000000" w:themeColor="text1"/>
        </w:rPr>
        <w:t>οι</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άνθρω</w:t>
      </w:r>
      <w:proofErr w:type="spellEnd"/>
      <w:r w:rsidRPr="002929F7">
        <w:rPr>
          <w:rFonts w:asciiTheme="majorHAnsi" w:hAnsiTheme="majorHAnsi" w:cstheme="minorHAnsi"/>
          <w:color w:val="000000" w:themeColor="text1"/>
        </w:rPr>
        <w:t xml:space="preserve">ποι </w:t>
      </w:r>
      <w:proofErr w:type="spellStart"/>
      <w:r w:rsidRPr="002929F7">
        <w:rPr>
          <w:rFonts w:asciiTheme="majorHAnsi" w:hAnsiTheme="majorHAnsi" w:cstheme="minorHAnsi"/>
          <w:color w:val="000000" w:themeColor="text1"/>
        </w:rPr>
        <w:t>άρχισ</w:t>
      </w:r>
      <w:proofErr w:type="spellEnd"/>
      <w:r w:rsidRPr="002929F7">
        <w:rPr>
          <w:rFonts w:asciiTheme="majorHAnsi" w:hAnsiTheme="majorHAnsi" w:cstheme="minorHAnsi"/>
          <w:color w:val="000000" w:themeColor="text1"/>
        </w:rPr>
        <w:t>αν να π</w:t>
      </w:r>
      <w:proofErr w:type="spellStart"/>
      <w:r w:rsidRPr="002929F7">
        <w:rPr>
          <w:rFonts w:asciiTheme="majorHAnsi" w:hAnsiTheme="majorHAnsi" w:cstheme="minorHAnsi"/>
          <w:color w:val="000000" w:themeColor="text1"/>
        </w:rPr>
        <w:t>ειρ</w:t>
      </w:r>
      <w:proofErr w:type="spellEnd"/>
      <w:r w:rsidRPr="002929F7">
        <w:rPr>
          <w:rFonts w:asciiTheme="majorHAnsi" w:hAnsiTheme="majorHAnsi" w:cstheme="minorHAnsi"/>
          <w:color w:val="000000" w:themeColor="text1"/>
        </w:rPr>
        <w:t xml:space="preserve">αματίζονται </w:t>
      </w:r>
      <w:proofErr w:type="spellStart"/>
      <w:r w:rsidRPr="002929F7">
        <w:rPr>
          <w:rFonts w:asciiTheme="majorHAnsi" w:hAnsiTheme="majorHAnsi" w:cstheme="minorHAnsi"/>
          <w:color w:val="000000" w:themeColor="text1"/>
        </w:rPr>
        <w:t>με</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εν</w:t>
      </w:r>
      <w:proofErr w:type="spellEnd"/>
      <w:r w:rsidRPr="002929F7">
        <w:rPr>
          <w:rFonts w:asciiTheme="majorHAnsi" w:hAnsiTheme="majorHAnsi" w:cstheme="minorHAnsi"/>
          <w:color w:val="000000" w:themeColor="text1"/>
        </w:rPr>
        <w:t xml:space="preserve">αλλακτικές </w:t>
      </w:r>
      <w:proofErr w:type="spellStart"/>
      <w:r w:rsidRPr="002929F7">
        <w:rPr>
          <w:rFonts w:asciiTheme="majorHAnsi" w:hAnsiTheme="majorHAnsi" w:cstheme="minorHAnsi"/>
          <w:color w:val="000000" w:themeColor="text1"/>
        </w:rPr>
        <w:t>οικονομίες</w:t>
      </w:r>
      <w:proofErr w:type="spellEnd"/>
      <w:r w:rsidRPr="002929F7">
        <w:rPr>
          <w:rFonts w:asciiTheme="majorHAnsi" w:hAnsiTheme="majorHAnsi" w:cstheme="minorHAnsi"/>
          <w:color w:val="000000" w:themeColor="text1"/>
        </w:rPr>
        <w:t xml:space="preserve"> και </w:t>
      </w:r>
      <w:proofErr w:type="spellStart"/>
      <w:r w:rsidRPr="002929F7">
        <w:rPr>
          <w:rFonts w:asciiTheme="majorHAnsi" w:hAnsiTheme="majorHAnsi" w:cstheme="minorHAnsi"/>
          <w:color w:val="000000" w:themeColor="text1"/>
        </w:rPr>
        <w:t>μορφές</w:t>
      </w:r>
      <w:proofErr w:type="spellEnd"/>
      <w:r w:rsidRPr="002929F7">
        <w:rPr>
          <w:rFonts w:asciiTheme="majorHAnsi" w:hAnsiTheme="majorHAnsi" w:cstheme="minorHAnsi"/>
          <w:color w:val="000000" w:themeColor="text1"/>
        </w:rPr>
        <w:t xml:space="preserve"> α</w:t>
      </w:r>
      <w:proofErr w:type="spellStart"/>
      <w:r w:rsidRPr="002929F7">
        <w:rPr>
          <w:rFonts w:asciiTheme="majorHAnsi" w:hAnsiTheme="majorHAnsi" w:cstheme="minorHAnsi"/>
          <w:color w:val="000000" w:themeColor="text1"/>
        </w:rPr>
        <w:t>λληλεγγύης</w:t>
      </w:r>
      <w:proofErr w:type="spellEnd"/>
      <w:r w:rsidRPr="002929F7">
        <w:rPr>
          <w:rFonts w:asciiTheme="majorHAnsi" w:hAnsiTheme="majorHAnsi" w:cstheme="minorHAnsi"/>
          <w:color w:val="000000" w:themeColor="text1"/>
        </w:rPr>
        <w:t xml:space="preserve"> (Βαρβα</w:t>
      </w:r>
      <w:proofErr w:type="spellStart"/>
      <w:r w:rsidRPr="002929F7">
        <w:rPr>
          <w:rFonts w:asciiTheme="majorHAnsi" w:hAnsiTheme="majorHAnsi" w:cstheme="minorHAnsi"/>
          <w:color w:val="000000" w:themeColor="text1"/>
        </w:rPr>
        <w:t>ρούσης</w:t>
      </w:r>
      <w:proofErr w:type="spellEnd"/>
      <w:r w:rsidRPr="002929F7">
        <w:rPr>
          <w:rFonts w:asciiTheme="majorHAnsi" w:hAnsiTheme="majorHAnsi" w:cstheme="minorHAnsi"/>
          <w:color w:val="000000" w:themeColor="text1"/>
        </w:rPr>
        <w:t xml:space="preserve"> και Κα</w:t>
      </w:r>
      <w:proofErr w:type="spellStart"/>
      <w:r w:rsidRPr="002929F7">
        <w:rPr>
          <w:rFonts w:asciiTheme="majorHAnsi" w:hAnsiTheme="majorHAnsi" w:cstheme="minorHAnsi"/>
          <w:color w:val="000000" w:themeColor="text1"/>
        </w:rPr>
        <w:t>λλής</w:t>
      </w:r>
      <w:proofErr w:type="spellEnd"/>
      <w:r w:rsidRPr="002929F7">
        <w:rPr>
          <w:rFonts w:asciiTheme="majorHAnsi" w:hAnsiTheme="majorHAnsi" w:cstheme="minorHAnsi"/>
          <w:color w:val="000000" w:themeColor="text1"/>
        </w:rPr>
        <w:t>, 2017), π</w:t>
      </w:r>
      <w:proofErr w:type="spellStart"/>
      <w:r w:rsidRPr="002929F7">
        <w:rPr>
          <w:rFonts w:asciiTheme="majorHAnsi" w:hAnsiTheme="majorHAnsi" w:cstheme="minorHAnsi"/>
          <w:color w:val="000000" w:themeColor="text1"/>
        </w:rPr>
        <w:t>ροκάλεσε</w:t>
      </w:r>
      <w:proofErr w:type="spellEnd"/>
      <w:r w:rsidRPr="002929F7">
        <w:rPr>
          <w:rFonts w:asciiTheme="majorHAnsi" w:hAnsiTheme="majorHAnsi" w:cstheme="minorHAnsi"/>
          <w:color w:val="000000" w:themeColor="text1"/>
        </w:rPr>
        <w:t xml:space="preserve"> α</w:t>
      </w:r>
      <w:proofErr w:type="spellStart"/>
      <w:r w:rsidRPr="002929F7">
        <w:rPr>
          <w:rFonts w:asciiTheme="majorHAnsi" w:hAnsiTheme="majorHAnsi" w:cstheme="minorHAnsi"/>
          <w:color w:val="000000" w:themeColor="text1"/>
        </w:rPr>
        <w:t>ύξηση</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στις</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κοινωνικές</w:t>
      </w:r>
      <w:proofErr w:type="spellEnd"/>
      <w:r w:rsidRPr="002929F7">
        <w:rPr>
          <w:rFonts w:asciiTheme="majorHAnsi" w:hAnsiTheme="majorHAnsi" w:cstheme="minorHAnsi"/>
          <w:color w:val="000000" w:themeColor="text1"/>
        </w:rPr>
        <w:t xml:space="preserve"> επ</w:t>
      </w:r>
      <w:proofErr w:type="spellStart"/>
      <w:r w:rsidRPr="002929F7">
        <w:rPr>
          <w:rFonts w:asciiTheme="majorHAnsi" w:hAnsiTheme="majorHAnsi" w:cstheme="minorHAnsi"/>
          <w:color w:val="000000" w:themeColor="text1"/>
        </w:rPr>
        <w:t>ιχειρήσεις</w:t>
      </w:r>
      <w:proofErr w:type="spellEnd"/>
      <w:r w:rsidRPr="002929F7">
        <w:rPr>
          <w:rFonts w:asciiTheme="majorHAnsi" w:hAnsiTheme="majorHAnsi" w:cstheme="minorHAnsi"/>
          <w:color w:val="000000" w:themeColor="text1"/>
        </w:rPr>
        <w:t xml:space="preserve"> (Βαρβα</w:t>
      </w:r>
      <w:proofErr w:type="spellStart"/>
      <w:r w:rsidRPr="002929F7">
        <w:rPr>
          <w:rFonts w:asciiTheme="majorHAnsi" w:hAnsiTheme="majorHAnsi" w:cstheme="minorHAnsi"/>
          <w:color w:val="000000" w:themeColor="text1"/>
        </w:rPr>
        <w:t>ρούσης</w:t>
      </w:r>
      <w:proofErr w:type="spellEnd"/>
      <w:r w:rsidRPr="002929F7">
        <w:rPr>
          <w:rFonts w:asciiTheme="majorHAnsi" w:hAnsiTheme="majorHAnsi" w:cstheme="minorHAnsi"/>
          <w:color w:val="000000" w:themeColor="text1"/>
        </w:rPr>
        <w:t xml:space="preserve"> et al., 2018), επ</w:t>
      </w:r>
      <w:proofErr w:type="spellStart"/>
      <w:r w:rsidRPr="002929F7">
        <w:rPr>
          <w:rFonts w:asciiTheme="majorHAnsi" w:hAnsiTheme="majorHAnsi" w:cstheme="minorHAnsi"/>
          <w:color w:val="000000" w:themeColor="text1"/>
        </w:rPr>
        <w:t>έκτεινε</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τις</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δρ</w:t>
      </w:r>
      <w:proofErr w:type="spellEnd"/>
      <w:r w:rsidRPr="002929F7">
        <w:rPr>
          <w:rFonts w:asciiTheme="majorHAnsi" w:hAnsiTheme="majorHAnsi" w:cstheme="minorHAnsi"/>
          <w:color w:val="000000" w:themeColor="text1"/>
        </w:rPr>
        <w:t xml:space="preserve">αστηριότητες </w:t>
      </w:r>
      <w:proofErr w:type="spellStart"/>
      <w:r w:rsidRPr="002929F7">
        <w:rPr>
          <w:rFonts w:asciiTheme="majorHAnsi" w:hAnsiTheme="majorHAnsi" w:cstheme="minorHAnsi"/>
          <w:color w:val="000000" w:themeColor="text1"/>
        </w:rPr>
        <w:t>σε</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όλους</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σχεδόν</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τους</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οικονομικούς</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τομείς</w:t>
      </w:r>
      <w:proofErr w:type="spellEnd"/>
      <w:r w:rsidRPr="002929F7">
        <w:rPr>
          <w:rFonts w:asciiTheme="majorHAnsi" w:hAnsiTheme="majorHAnsi" w:cstheme="minorHAnsi"/>
          <w:color w:val="000000" w:themeColor="text1"/>
        </w:rPr>
        <w:t xml:space="preserve"> και </w:t>
      </w:r>
      <w:proofErr w:type="spellStart"/>
      <w:r w:rsidRPr="002929F7">
        <w:rPr>
          <w:rFonts w:asciiTheme="majorHAnsi" w:hAnsiTheme="majorHAnsi" w:cstheme="minorHAnsi"/>
          <w:color w:val="000000" w:themeColor="text1"/>
        </w:rPr>
        <w:t>την</w:t>
      </w:r>
      <w:proofErr w:type="spellEnd"/>
      <w:r w:rsidRPr="002929F7">
        <w:rPr>
          <w:rFonts w:asciiTheme="majorHAnsi" w:hAnsiTheme="majorHAnsi" w:cstheme="minorHAnsi"/>
          <w:color w:val="000000" w:themeColor="text1"/>
        </w:rPr>
        <w:t xml:space="preserve"> ανα</w:t>
      </w:r>
      <w:proofErr w:type="spellStart"/>
      <w:r w:rsidRPr="002929F7">
        <w:rPr>
          <w:rFonts w:asciiTheme="majorHAnsi" w:hAnsiTheme="majorHAnsi" w:cstheme="minorHAnsi"/>
          <w:color w:val="000000" w:themeColor="text1"/>
        </w:rPr>
        <w:t>κάλυψη</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νομοθετικών</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κενών</w:t>
      </w:r>
      <w:proofErr w:type="spellEnd"/>
      <w:r w:rsidRPr="002929F7">
        <w:rPr>
          <w:rFonts w:asciiTheme="majorHAnsi" w:hAnsiTheme="majorHAnsi" w:cstheme="minorHAnsi"/>
          <w:color w:val="000000" w:themeColor="text1"/>
        </w:rPr>
        <w:t xml:space="preserve"> και α</w:t>
      </w:r>
      <w:proofErr w:type="spellStart"/>
      <w:r w:rsidRPr="002929F7">
        <w:rPr>
          <w:rFonts w:asciiTheme="majorHAnsi" w:hAnsiTheme="majorHAnsi" w:cstheme="minorHAnsi"/>
          <w:color w:val="000000" w:themeColor="text1"/>
        </w:rPr>
        <w:t>νεκ</w:t>
      </w:r>
      <w:proofErr w:type="spellEnd"/>
      <w:r w:rsidRPr="002929F7">
        <w:rPr>
          <w:rFonts w:asciiTheme="majorHAnsi" w:hAnsiTheme="majorHAnsi" w:cstheme="minorHAnsi"/>
          <w:color w:val="000000" w:themeColor="text1"/>
        </w:rPr>
        <w:t>πλήρωτων ανα</w:t>
      </w:r>
      <w:proofErr w:type="spellStart"/>
      <w:r w:rsidRPr="002929F7">
        <w:rPr>
          <w:rFonts w:asciiTheme="majorHAnsi" w:hAnsiTheme="majorHAnsi" w:cstheme="minorHAnsi"/>
          <w:color w:val="000000" w:themeColor="text1"/>
        </w:rPr>
        <w:t>γκών</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Ως</w:t>
      </w:r>
      <w:proofErr w:type="spellEnd"/>
      <w:r w:rsidRPr="002929F7">
        <w:rPr>
          <w:rFonts w:asciiTheme="majorHAnsi" w:hAnsiTheme="majorHAnsi" w:cstheme="minorHAnsi"/>
          <w:color w:val="000000" w:themeColor="text1"/>
        </w:rPr>
        <w:t xml:space="preserve"> απ</w:t>
      </w:r>
      <w:proofErr w:type="spellStart"/>
      <w:r w:rsidRPr="002929F7">
        <w:rPr>
          <w:rFonts w:asciiTheme="majorHAnsi" w:hAnsiTheme="majorHAnsi" w:cstheme="minorHAnsi"/>
          <w:color w:val="000000" w:themeColor="text1"/>
        </w:rPr>
        <w:t>οτέλεσμ</w:t>
      </w:r>
      <w:proofErr w:type="spellEnd"/>
      <w:r w:rsidRPr="002929F7">
        <w:rPr>
          <w:rFonts w:asciiTheme="majorHAnsi" w:hAnsiTheme="majorHAnsi" w:cstheme="minorHAnsi"/>
          <w:color w:val="000000" w:themeColor="text1"/>
        </w:rPr>
        <w:t>α, α</w:t>
      </w:r>
      <w:proofErr w:type="spellStart"/>
      <w:r w:rsidRPr="002929F7">
        <w:rPr>
          <w:rFonts w:asciiTheme="majorHAnsi" w:hAnsiTheme="majorHAnsi" w:cstheme="minorHAnsi"/>
          <w:color w:val="000000" w:themeColor="text1"/>
        </w:rPr>
        <w:t>υτό</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το</w:t>
      </w:r>
      <w:proofErr w:type="spellEnd"/>
      <w:r w:rsidRPr="002929F7">
        <w:rPr>
          <w:rFonts w:asciiTheme="majorHAnsi" w:hAnsiTheme="majorHAnsi" w:cstheme="minorHAnsi"/>
          <w:color w:val="000000" w:themeColor="text1"/>
        </w:rPr>
        <w:t xml:space="preserve"> </w:t>
      </w:r>
      <w:proofErr w:type="spellStart"/>
      <w:r w:rsidRPr="002929F7">
        <w:rPr>
          <w:rFonts w:asciiTheme="majorHAnsi" w:hAnsiTheme="majorHAnsi" w:cstheme="minorHAnsi"/>
          <w:color w:val="000000" w:themeColor="text1"/>
        </w:rPr>
        <w:t>στάδιο</w:t>
      </w:r>
      <w:proofErr w:type="spellEnd"/>
      <w:r w:rsidRPr="002929F7">
        <w:rPr>
          <w:rFonts w:asciiTheme="majorHAnsi" w:hAnsiTheme="majorHAnsi" w:cstheme="minorHAnsi"/>
          <w:color w:val="000000" w:themeColor="text1"/>
        </w:rPr>
        <w:t xml:space="preserve"> θα μπ</w:t>
      </w:r>
      <w:proofErr w:type="spellStart"/>
      <w:r w:rsidRPr="002929F7">
        <w:rPr>
          <w:rFonts w:asciiTheme="majorHAnsi" w:hAnsiTheme="majorHAnsi" w:cstheme="minorHAnsi"/>
          <w:color w:val="000000" w:themeColor="text1"/>
        </w:rPr>
        <w:t>ορούσε</w:t>
      </w:r>
      <w:proofErr w:type="spellEnd"/>
      <w:r w:rsidRPr="002929F7">
        <w:rPr>
          <w:rFonts w:asciiTheme="majorHAnsi" w:hAnsiTheme="majorHAnsi" w:cstheme="minorHAnsi"/>
          <w:color w:val="000000" w:themeColor="text1"/>
        </w:rPr>
        <w:t xml:space="preserve"> να ανα</w:t>
      </w:r>
      <w:proofErr w:type="spellStart"/>
      <w:r w:rsidRPr="002929F7">
        <w:rPr>
          <w:rFonts w:asciiTheme="majorHAnsi" w:hAnsiTheme="majorHAnsi" w:cstheme="minorHAnsi"/>
          <w:color w:val="000000" w:themeColor="text1"/>
        </w:rPr>
        <w:t>φέρετ</w:t>
      </w:r>
      <w:proofErr w:type="spellEnd"/>
      <w:r w:rsidRPr="002929F7">
        <w:rPr>
          <w:rFonts w:asciiTheme="majorHAnsi" w:hAnsiTheme="majorHAnsi" w:cstheme="minorHAnsi"/>
          <w:color w:val="000000" w:themeColor="text1"/>
        </w:rPr>
        <w:t xml:space="preserve">αι </w:t>
      </w:r>
      <w:proofErr w:type="spellStart"/>
      <w:r w:rsidRPr="002929F7">
        <w:rPr>
          <w:rFonts w:asciiTheme="majorHAnsi" w:hAnsiTheme="majorHAnsi" w:cstheme="minorHAnsi"/>
          <w:color w:val="000000" w:themeColor="text1"/>
        </w:rPr>
        <w:t>ως</w:t>
      </w:r>
      <w:proofErr w:type="spellEnd"/>
      <w:r w:rsidRPr="002929F7">
        <w:rPr>
          <w:rFonts w:asciiTheme="majorHAnsi" w:hAnsiTheme="majorHAnsi" w:cstheme="minorHAnsi"/>
          <w:color w:val="000000" w:themeColor="text1"/>
        </w:rPr>
        <w:t xml:space="preserve"> </w:t>
      </w:r>
      <w:r w:rsidRPr="002929F7">
        <w:rPr>
          <w:rFonts w:asciiTheme="majorHAnsi" w:hAnsiTheme="majorHAnsi" w:cstheme="minorHAnsi"/>
          <w:b/>
          <w:bCs/>
          <w:color w:val="000000" w:themeColor="text1"/>
          <w:lang w:val="el-GR"/>
        </w:rPr>
        <w:t>«μεταβατικό»</w:t>
      </w:r>
      <w:r w:rsidRPr="002929F7">
        <w:rPr>
          <w:rFonts w:asciiTheme="majorHAnsi" w:hAnsiTheme="majorHAnsi" w:cstheme="minorHAnsi"/>
          <w:color w:val="000000" w:themeColor="text1"/>
          <w:lang w:val="el-GR"/>
        </w:rPr>
        <w:t xml:space="preserve"> λόγω της σύντομης ύπαρξής του και του κρίσιμου ρόλου στην ανάπτυξη μιας πειραματικής μεθόδου.</w:t>
      </w:r>
    </w:p>
    <w:p w14:paraId="7952C3E0" w14:textId="07542252" w:rsidR="00E256CE" w:rsidRPr="002929F7" w:rsidRDefault="002929F7" w:rsidP="007C788F">
      <w:pPr>
        <w:pStyle w:val="BodyText"/>
        <w:spacing w:line="360" w:lineRule="auto"/>
        <w:ind w:firstLine="567"/>
        <w:jc w:val="both"/>
        <w:rPr>
          <w:rFonts w:asciiTheme="majorHAnsi" w:hAnsiTheme="majorHAnsi" w:cstheme="minorHAnsi"/>
          <w:color w:val="000000" w:themeColor="text1"/>
          <w:w w:val="91"/>
        </w:rPr>
      </w:pPr>
      <w:r w:rsidRPr="002929F7">
        <w:rPr>
          <w:rFonts w:asciiTheme="majorHAnsi" w:hAnsiTheme="majorHAnsi" w:cstheme="minorHAnsi"/>
          <w:b/>
          <w:bCs/>
          <w:color w:val="000000" w:themeColor="text1"/>
          <w:w w:val="91"/>
          <w:lang w:val="el-GR"/>
        </w:rPr>
        <w:t>Με την εισαγωγή του Ν. 4430 το 2016 ξεκίνησε η τρίτη φάση.</w:t>
      </w:r>
      <w:r w:rsidRPr="002929F7">
        <w:rPr>
          <w:rFonts w:asciiTheme="majorHAnsi" w:hAnsiTheme="majorHAnsi" w:cstheme="minorHAnsi"/>
          <w:color w:val="000000" w:themeColor="text1"/>
          <w:w w:val="85"/>
          <w:lang w:val="el-GR"/>
        </w:rPr>
        <w:t xml:space="preserve"> </w:t>
      </w:r>
      <w:r w:rsidRPr="002929F7">
        <w:rPr>
          <w:rFonts w:asciiTheme="majorHAnsi" w:hAnsiTheme="majorHAnsi" w:cstheme="minorHAnsi"/>
          <w:color w:val="000000" w:themeColor="text1"/>
          <w:w w:val="91"/>
        </w:rPr>
        <w:t xml:space="preserve">Τα </w:t>
      </w:r>
      <w:proofErr w:type="spellStart"/>
      <w:r w:rsidRPr="002929F7">
        <w:rPr>
          <w:rFonts w:asciiTheme="majorHAnsi" w:hAnsiTheme="majorHAnsi" w:cstheme="minorHAnsi"/>
          <w:color w:val="000000" w:themeColor="text1"/>
          <w:w w:val="91"/>
        </w:rPr>
        <w:t>κύρι</w:t>
      </w:r>
      <w:proofErr w:type="spellEnd"/>
      <w:r w:rsidRPr="002929F7">
        <w:rPr>
          <w:rFonts w:asciiTheme="majorHAnsi" w:hAnsiTheme="majorHAnsi" w:cstheme="minorHAnsi"/>
          <w:color w:val="000000" w:themeColor="text1"/>
          <w:w w:val="91"/>
        </w:rPr>
        <w:t>α χαρα</w:t>
      </w:r>
      <w:proofErr w:type="spellStart"/>
      <w:r w:rsidRPr="002929F7">
        <w:rPr>
          <w:rFonts w:asciiTheme="majorHAnsi" w:hAnsiTheme="majorHAnsi" w:cstheme="minorHAnsi"/>
          <w:color w:val="000000" w:themeColor="text1"/>
          <w:w w:val="91"/>
        </w:rPr>
        <w:t>κτηριστικά</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του</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είν</w:t>
      </w:r>
      <w:proofErr w:type="spellEnd"/>
      <w:r w:rsidRPr="002929F7">
        <w:rPr>
          <w:rFonts w:asciiTheme="majorHAnsi" w:hAnsiTheme="majorHAnsi" w:cstheme="minorHAnsi"/>
          <w:color w:val="000000" w:themeColor="text1"/>
          <w:w w:val="91"/>
        </w:rPr>
        <w:t xml:space="preserve">αι η </w:t>
      </w:r>
      <w:proofErr w:type="spellStart"/>
      <w:r w:rsidRPr="002929F7">
        <w:rPr>
          <w:rFonts w:asciiTheme="majorHAnsi" w:hAnsiTheme="majorHAnsi" w:cstheme="minorHAnsi"/>
          <w:color w:val="000000" w:themeColor="text1"/>
          <w:w w:val="91"/>
        </w:rPr>
        <w:t>ενο</w:t>
      </w:r>
      <w:proofErr w:type="spellEnd"/>
      <w:r w:rsidRPr="002929F7">
        <w:rPr>
          <w:rFonts w:asciiTheme="majorHAnsi" w:hAnsiTheme="majorHAnsi" w:cstheme="minorHAnsi"/>
          <w:color w:val="000000" w:themeColor="text1"/>
          <w:w w:val="91"/>
        </w:rPr>
        <w:t xml:space="preserve">ποίηση </w:t>
      </w:r>
      <w:proofErr w:type="spellStart"/>
      <w:r w:rsidRPr="002929F7">
        <w:rPr>
          <w:rFonts w:asciiTheme="majorHAnsi" w:hAnsiTheme="majorHAnsi" w:cstheme="minorHAnsi"/>
          <w:color w:val="000000" w:themeColor="text1"/>
          <w:w w:val="91"/>
        </w:rPr>
        <w:t>των</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κοινωνικών</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ετ</w:t>
      </w:r>
      <w:proofErr w:type="spellEnd"/>
      <w:r w:rsidRPr="002929F7">
        <w:rPr>
          <w:rFonts w:asciiTheme="majorHAnsi" w:hAnsiTheme="majorHAnsi" w:cstheme="minorHAnsi"/>
          <w:color w:val="000000" w:themeColor="text1"/>
          <w:w w:val="91"/>
        </w:rPr>
        <w:t xml:space="preserve">αιρειών </w:t>
      </w:r>
      <w:proofErr w:type="spellStart"/>
      <w:r w:rsidRPr="002929F7">
        <w:rPr>
          <w:rFonts w:asciiTheme="majorHAnsi" w:hAnsiTheme="majorHAnsi" w:cstheme="minorHAnsi"/>
          <w:color w:val="000000" w:themeColor="text1"/>
          <w:w w:val="91"/>
        </w:rPr>
        <w:t>ως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εν</w:t>
      </w:r>
      <w:proofErr w:type="spellEnd"/>
      <w:r w:rsidRPr="002929F7">
        <w:rPr>
          <w:rFonts w:asciiTheme="majorHAnsi" w:hAnsiTheme="majorHAnsi" w:cstheme="minorHAnsi"/>
          <w:color w:val="000000" w:themeColor="text1"/>
          <w:w w:val="91"/>
        </w:rPr>
        <w:t xml:space="preserve">αλλακτικών </w:t>
      </w:r>
      <w:proofErr w:type="spellStart"/>
      <w:r w:rsidRPr="002929F7">
        <w:rPr>
          <w:rFonts w:asciiTheme="majorHAnsi" w:hAnsiTheme="majorHAnsi" w:cstheme="minorHAnsi"/>
          <w:color w:val="000000" w:themeColor="text1"/>
          <w:w w:val="91"/>
        </w:rPr>
        <w:t>στο</w:t>
      </w:r>
      <w:proofErr w:type="spellEnd"/>
      <w:r w:rsidRPr="002929F7">
        <w:rPr>
          <w:rFonts w:asciiTheme="majorHAnsi" w:hAnsiTheme="majorHAnsi" w:cstheme="minorHAnsi"/>
          <w:color w:val="000000" w:themeColor="text1"/>
          <w:w w:val="91"/>
        </w:rPr>
        <w:t xml:space="preserve"> π</w:t>
      </w:r>
      <w:proofErr w:type="spellStart"/>
      <w:r w:rsidRPr="002929F7">
        <w:rPr>
          <w:rFonts w:asciiTheme="majorHAnsi" w:hAnsiTheme="majorHAnsi" w:cstheme="minorHAnsi"/>
          <w:color w:val="000000" w:themeColor="text1"/>
          <w:w w:val="91"/>
        </w:rPr>
        <w:t>ρότυ</w:t>
      </w:r>
      <w:proofErr w:type="spellEnd"/>
      <w:r w:rsidRPr="002929F7">
        <w:rPr>
          <w:rFonts w:asciiTheme="majorHAnsi" w:hAnsiTheme="majorHAnsi" w:cstheme="minorHAnsi"/>
          <w:color w:val="000000" w:themeColor="text1"/>
          <w:w w:val="91"/>
        </w:rPr>
        <w:t xml:space="preserve">πο business-as-usual και η </w:t>
      </w:r>
      <w:proofErr w:type="spellStart"/>
      <w:r w:rsidRPr="002929F7">
        <w:rPr>
          <w:rFonts w:asciiTheme="majorHAnsi" w:hAnsiTheme="majorHAnsi" w:cstheme="minorHAnsi"/>
          <w:color w:val="000000" w:themeColor="text1"/>
          <w:w w:val="91"/>
        </w:rPr>
        <w:t>εξά</w:t>
      </w:r>
      <w:proofErr w:type="spellEnd"/>
      <w:r w:rsidRPr="002929F7">
        <w:rPr>
          <w:rFonts w:asciiTheme="majorHAnsi" w:hAnsiTheme="majorHAnsi" w:cstheme="minorHAnsi"/>
          <w:color w:val="000000" w:themeColor="text1"/>
          <w:w w:val="91"/>
        </w:rPr>
        <w:t xml:space="preserve">πλωσή </w:t>
      </w:r>
      <w:proofErr w:type="spellStart"/>
      <w:r w:rsidRPr="002929F7">
        <w:rPr>
          <w:rFonts w:asciiTheme="majorHAnsi" w:hAnsiTheme="majorHAnsi" w:cstheme="minorHAnsi"/>
          <w:color w:val="000000" w:themeColor="text1"/>
          <w:w w:val="91"/>
        </w:rPr>
        <w:t>τους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σε</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νέους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οικονομικούς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τομείς</w:t>
      </w:r>
      <w:proofErr w:type="spellEnd"/>
      <w:r w:rsidRPr="002929F7">
        <w:rPr>
          <w:rFonts w:asciiTheme="majorHAnsi" w:hAnsiTheme="majorHAnsi" w:cstheme="minorHAnsi"/>
          <w:color w:val="000000" w:themeColor="text1"/>
          <w:w w:val="91"/>
        </w:rPr>
        <w:t xml:space="preserve">. Η </w:t>
      </w:r>
      <w:proofErr w:type="spellStart"/>
      <w:r w:rsidRPr="002929F7">
        <w:rPr>
          <w:rFonts w:asciiTheme="majorHAnsi" w:hAnsiTheme="majorHAnsi" w:cstheme="minorHAnsi"/>
          <w:color w:val="000000" w:themeColor="text1"/>
          <w:w w:val="91"/>
        </w:rPr>
        <w:t>ελληνική</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νομοθεσί</w:t>
      </w:r>
      <w:proofErr w:type="spellEnd"/>
      <w:r w:rsidRPr="002929F7">
        <w:rPr>
          <w:rFonts w:asciiTheme="majorHAnsi" w:hAnsiTheme="majorHAnsi" w:cstheme="minorHAnsi"/>
          <w:color w:val="000000" w:themeColor="text1"/>
          <w:w w:val="91"/>
        </w:rPr>
        <w:t>α επ</w:t>
      </w:r>
      <w:proofErr w:type="spellStart"/>
      <w:r w:rsidRPr="002929F7">
        <w:rPr>
          <w:rFonts w:asciiTheme="majorHAnsi" w:hAnsiTheme="majorHAnsi" w:cstheme="minorHAnsi"/>
          <w:color w:val="000000" w:themeColor="text1"/>
          <w:w w:val="91"/>
        </w:rPr>
        <w:t>ικ</w:t>
      </w:r>
      <w:proofErr w:type="spellEnd"/>
      <w:r w:rsidRPr="002929F7">
        <w:rPr>
          <w:rFonts w:asciiTheme="majorHAnsi" w:hAnsiTheme="majorHAnsi" w:cstheme="minorHAnsi"/>
          <w:color w:val="000000" w:themeColor="text1"/>
          <w:w w:val="91"/>
        </w:rPr>
        <w:t xml:space="preserve">αιροποιήθηκε </w:t>
      </w:r>
      <w:proofErr w:type="spellStart"/>
      <w:r w:rsidRPr="002929F7">
        <w:rPr>
          <w:rFonts w:asciiTheme="majorHAnsi" w:hAnsiTheme="majorHAnsi" w:cstheme="minorHAnsi"/>
          <w:color w:val="000000" w:themeColor="text1"/>
          <w:w w:val="91"/>
        </w:rPr>
        <w:t>με</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τον</w:t>
      </w:r>
      <w:proofErr w:type="spellEnd"/>
      <w:r w:rsidRPr="002929F7">
        <w:rPr>
          <w:rFonts w:asciiTheme="majorHAnsi" w:hAnsiTheme="majorHAnsi" w:cstheme="minorHAnsi"/>
          <w:color w:val="000000" w:themeColor="text1"/>
          <w:w w:val="91"/>
        </w:rPr>
        <w:t xml:space="preserve"> Ν. 4430/2016, ο οπ</w:t>
      </w:r>
      <w:proofErr w:type="spellStart"/>
      <w:r w:rsidRPr="002929F7">
        <w:rPr>
          <w:rFonts w:asciiTheme="majorHAnsi" w:hAnsiTheme="majorHAnsi" w:cstheme="minorHAnsi"/>
          <w:color w:val="000000" w:themeColor="text1"/>
          <w:w w:val="91"/>
        </w:rPr>
        <w:t>οίος</w:t>
      </w:r>
      <w:proofErr w:type="spellEnd"/>
      <w:r w:rsidRPr="002929F7">
        <w:rPr>
          <w:rFonts w:asciiTheme="majorHAnsi" w:hAnsiTheme="majorHAnsi" w:cstheme="minorHAnsi"/>
          <w:color w:val="000000" w:themeColor="text1"/>
          <w:w w:val="91"/>
        </w:rPr>
        <w:t xml:space="preserve"> π</w:t>
      </w:r>
      <w:proofErr w:type="spellStart"/>
      <w:r w:rsidRPr="002929F7">
        <w:rPr>
          <w:rFonts w:asciiTheme="majorHAnsi" w:hAnsiTheme="majorHAnsi" w:cstheme="minorHAnsi"/>
          <w:color w:val="000000" w:themeColor="text1"/>
          <w:w w:val="91"/>
        </w:rPr>
        <w:t>ρόσθεσε</w:t>
      </w:r>
      <w:proofErr w:type="spellEnd"/>
      <w:r w:rsidRPr="002929F7">
        <w:rPr>
          <w:rFonts w:asciiTheme="majorHAnsi" w:hAnsiTheme="majorHAnsi" w:cstheme="minorHAnsi"/>
          <w:color w:val="000000" w:themeColor="text1"/>
          <w:w w:val="85"/>
          <w:lang w:val="el-GR"/>
        </w:rPr>
        <w:t xml:space="preserve"> </w:t>
      </w:r>
      <w:r w:rsidRPr="002929F7">
        <w:rPr>
          <w:rFonts w:asciiTheme="majorHAnsi" w:hAnsiTheme="majorHAnsi" w:cstheme="minorHAnsi"/>
          <w:color w:val="000000" w:themeColor="text1"/>
          <w:w w:val="91"/>
        </w:rPr>
        <w:t>επ</w:t>
      </w:r>
      <w:proofErr w:type="spellStart"/>
      <w:r w:rsidRPr="002929F7">
        <w:rPr>
          <w:rFonts w:asciiTheme="majorHAnsi" w:hAnsiTheme="majorHAnsi" w:cstheme="minorHAnsi"/>
          <w:color w:val="000000" w:themeColor="text1"/>
          <w:w w:val="91"/>
        </w:rPr>
        <w:t>ίσης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μι</w:t>
      </w:r>
      <w:proofErr w:type="spellEnd"/>
      <w:r w:rsidRPr="002929F7">
        <w:rPr>
          <w:rFonts w:asciiTheme="majorHAnsi" w:hAnsiTheme="majorHAnsi" w:cstheme="minorHAnsi"/>
          <w:color w:val="000000" w:themeColor="text1"/>
          <w:w w:val="91"/>
        </w:rPr>
        <w:t xml:space="preserve">α </w:t>
      </w:r>
      <w:proofErr w:type="spellStart"/>
      <w:r w:rsidRPr="002929F7">
        <w:rPr>
          <w:rFonts w:asciiTheme="majorHAnsi" w:hAnsiTheme="majorHAnsi" w:cstheme="minorHAnsi"/>
          <w:color w:val="000000" w:themeColor="text1"/>
          <w:w w:val="91"/>
        </w:rPr>
        <w:t>σειρά</w:t>
      </w:r>
      <w:proofErr w:type="spellEnd"/>
      <w:r w:rsidRPr="002929F7">
        <w:rPr>
          <w:rFonts w:asciiTheme="majorHAnsi" w:hAnsiTheme="majorHAnsi" w:cstheme="minorHAnsi"/>
          <w:color w:val="000000" w:themeColor="text1"/>
          <w:w w:val="91"/>
        </w:rPr>
        <w:t xml:space="preserve"> από </w:t>
      </w:r>
      <w:proofErr w:type="spellStart"/>
      <w:r w:rsidRPr="002929F7">
        <w:rPr>
          <w:rFonts w:asciiTheme="majorHAnsi" w:hAnsiTheme="majorHAnsi" w:cstheme="minorHAnsi"/>
          <w:color w:val="000000" w:themeColor="text1"/>
          <w:w w:val="91"/>
        </w:rPr>
        <w:t>νέες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έννοιες</w:t>
      </w:r>
      <w:proofErr w:type="spellEnd"/>
      <w:r w:rsidRPr="002929F7">
        <w:rPr>
          <w:rFonts w:asciiTheme="majorHAnsi" w:hAnsiTheme="majorHAnsi" w:cstheme="minorHAnsi"/>
          <w:color w:val="000000" w:themeColor="text1"/>
          <w:w w:val="91"/>
        </w:rPr>
        <w:t xml:space="preserve"> και </w:t>
      </w:r>
      <w:proofErr w:type="spellStart"/>
      <w:r w:rsidRPr="002929F7">
        <w:rPr>
          <w:rFonts w:asciiTheme="majorHAnsi" w:hAnsiTheme="majorHAnsi" w:cstheme="minorHAnsi"/>
          <w:color w:val="000000" w:themeColor="text1"/>
          <w:w w:val="91"/>
        </w:rPr>
        <w:t>μηχ</w:t>
      </w:r>
      <w:proofErr w:type="spellEnd"/>
      <w:r w:rsidRPr="002929F7">
        <w:rPr>
          <w:rFonts w:asciiTheme="majorHAnsi" w:hAnsiTheme="majorHAnsi" w:cstheme="minorHAnsi"/>
          <w:color w:val="000000" w:themeColor="text1"/>
          <w:w w:val="91"/>
        </w:rPr>
        <w:t xml:space="preserve">ανισμούς </w:t>
      </w:r>
      <w:proofErr w:type="spellStart"/>
      <w:r w:rsidRPr="002929F7">
        <w:rPr>
          <w:rFonts w:asciiTheme="majorHAnsi" w:hAnsiTheme="majorHAnsi" w:cstheme="minorHAnsi"/>
          <w:color w:val="000000" w:themeColor="text1"/>
          <w:w w:val="91"/>
        </w:rPr>
        <w:t>γι</w:t>
      </w:r>
      <w:proofErr w:type="spellEnd"/>
      <w:r w:rsidRPr="002929F7">
        <w:rPr>
          <w:rFonts w:asciiTheme="majorHAnsi" w:hAnsiTheme="majorHAnsi" w:cstheme="minorHAnsi"/>
          <w:color w:val="000000" w:themeColor="text1"/>
          <w:w w:val="91"/>
        </w:rPr>
        <w:t xml:space="preserve">α </w:t>
      </w:r>
      <w:proofErr w:type="spellStart"/>
      <w:r w:rsidRPr="002929F7">
        <w:rPr>
          <w:rFonts w:asciiTheme="majorHAnsi" w:hAnsiTheme="majorHAnsi" w:cstheme="minorHAnsi"/>
          <w:color w:val="000000" w:themeColor="text1"/>
          <w:w w:val="91"/>
        </w:rPr>
        <w:t>τη</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μέτρηση</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της</w:t>
      </w:r>
      <w:proofErr w:type="spellEnd"/>
      <w:r w:rsidRPr="002929F7">
        <w:rPr>
          <w:rFonts w:asciiTheme="majorHAnsi" w:hAnsiTheme="majorHAnsi" w:cstheme="minorHAnsi"/>
          <w:color w:val="000000" w:themeColor="text1"/>
          <w:w w:val="91"/>
        </w:rPr>
        <w:t xml:space="preserve"> απ</w:t>
      </w:r>
      <w:proofErr w:type="spellStart"/>
      <w:r w:rsidRPr="002929F7">
        <w:rPr>
          <w:rFonts w:asciiTheme="majorHAnsi" w:hAnsiTheme="majorHAnsi" w:cstheme="minorHAnsi"/>
          <w:color w:val="000000" w:themeColor="text1"/>
          <w:w w:val="91"/>
        </w:rPr>
        <w:t>οτελεσμ</w:t>
      </w:r>
      <w:proofErr w:type="spellEnd"/>
      <w:r w:rsidRPr="002929F7">
        <w:rPr>
          <w:rFonts w:asciiTheme="majorHAnsi" w:hAnsiTheme="majorHAnsi" w:cstheme="minorHAnsi"/>
          <w:color w:val="000000" w:themeColor="text1"/>
          <w:w w:val="91"/>
        </w:rPr>
        <w:t xml:space="preserve">ατικότητας </w:t>
      </w:r>
      <w:proofErr w:type="spellStart"/>
      <w:r w:rsidRPr="002929F7">
        <w:rPr>
          <w:rFonts w:asciiTheme="majorHAnsi" w:hAnsiTheme="majorHAnsi" w:cstheme="minorHAnsi"/>
          <w:color w:val="000000" w:themeColor="text1"/>
          <w:w w:val="91"/>
        </w:rPr>
        <w:t>των</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κοινωνικών</w:t>
      </w:r>
      <w:proofErr w:type="spellEnd"/>
      <w:r w:rsidRPr="002929F7">
        <w:rPr>
          <w:rFonts w:asciiTheme="majorHAnsi" w:hAnsiTheme="majorHAnsi" w:cstheme="minorHAnsi"/>
          <w:color w:val="000000" w:themeColor="text1"/>
          <w:w w:val="91"/>
        </w:rPr>
        <w:t xml:space="preserve"> επ</w:t>
      </w:r>
      <w:proofErr w:type="spellStart"/>
      <w:r w:rsidRPr="002929F7">
        <w:rPr>
          <w:rFonts w:asciiTheme="majorHAnsi" w:hAnsiTheme="majorHAnsi" w:cstheme="minorHAnsi"/>
          <w:color w:val="000000" w:themeColor="text1"/>
          <w:w w:val="91"/>
        </w:rPr>
        <w:t>ιχειρήσεων</w:t>
      </w:r>
      <w:proofErr w:type="spellEnd"/>
      <w:r w:rsidRPr="002929F7">
        <w:rPr>
          <w:rFonts w:asciiTheme="majorHAnsi" w:hAnsiTheme="majorHAnsi" w:cstheme="minorHAnsi"/>
          <w:color w:val="000000" w:themeColor="text1"/>
          <w:w w:val="91"/>
        </w:rPr>
        <w:t>. Επιπ</w:t>
      </w:r>
      <w:proofErr w:type="spellStart"/>
      <w:r w:rsidRPr="002929F7">
        <w:rPr>
          <w:rFonts w:asciiTheme="majorHAnsi" w:hAnsiTheme="majorHAnsi" w:cstheme="minorHAnsi"/>
          <w:color w:val="000000" w:themeColor="text1"/>
          <w:w w:val="91"/>
        </w:rPr>
        <w:t>λέον</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εισήγ</w:t>
      </w:r>
      <w:proofErr w:type="spellEnd"/>
      <w:r w:rsidRPr="002929F7">
        <w:rPr>
          <w:rFonts w:asciiTheme="majorHAnsi" w:hAnsiTheme="majorHAnsi" w:cstheme="minorHAnsi"/>
          <w:color w:val="000000" w:themeColor="text1"/>
          <w:w w:val="91"/>
        </w:rPr>
        <w:t xml:space="preserve">αγε </w:t>
      </w:r>
      <w:proofErr w:type="spellStart"/>
      <w:r w:rsidRPr="002929F7">
        <w:rPr>
          <w:rFonts w:asciiTheme="majorHAnsi" w:hAnsiTheme="majorHAnsi" w:cstheme="minorHAnsi"/>
          <w:color w:val="000000" w:themeColor="text1"/>
          <w:w w:val="91"/>
        </w:rPr>
        <w:t>τη</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νομική</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μορφή</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εργ</w:t>
      </w:r>
      <w:proofErr w:type="spellEnd"/>
      <w:r w:rsidRPr="002929F7">
        <w:rPr>
          <w:rFonts w:asciiTheme="majorHAnsi" w:hAnsiTheme="majorHAnsi" w:cstheme="minorHAnsi"/>
          <w:color w:val="000000" w:themeColor="text1"/>
          <w:w w:val="91"/>
        </w:rPr>
        <w:t xml:space="preserve">ατικοί </w:t>
      </w:r>
      <w:proofErr w:type="spellStart"/>
      <w:r w:rsidRPr="002929F7">
        <w:rPr>
          <w:rFonts w:asciiTheme="majorHAnsi" w:hAnsiTheme="majorHAnsi" w:cstheme="minorHAnsi"/>
          <w:color w:val="000000" w:themeColor="text1"/>
          <w:w w:val="91"/>
        </w:rPr>
        <w:t>συνετ</w:t>
      </w:r>
      <w:proofErr w:type="spellEnd"/>
      <w:r w:rsidRPr="002929F7">
        <w:rPr>
          <w:rFonts w:asciiTheme="majorHAnsi" w:hAnsiTheme="majorHAnsi" w:cstheme="minorHAnsi"/>
          <w:color w:val="000000" w:themeColor="text1"/>
          <w:w w:val="91"/>
        </w:rPr>
        <w:t xml:space="preserve">αιρισμοί», </w:t>
      </w:r>
      <w:proofErr w:type="spellStart"/>
      <w:r w:rsidRPr="002929F7">
        <w:rPr>
          <w:rFonts w:asciiTheme="majorHAnsi" w:hAnsiTheme="majorHAnsi" w:cstheme="minorHAnsi"/>
          <w:color w:val="000000" w:themeColor="text1"/>
          <w:w w:val="91"/>
        </w:rPr>
        <w:t>δι</w:t>
      </w:r>
      <w:proofErr w:type="spellEnd"/>
      <w:r w:rsidRPr="002929F7">
        <w:rPr>
          <w:rFonts w:asciiTheme="majorHAnsi" w:hAnsiTheme="majorHAnsi" w:cstheme="minorHAnsi"/>
          <w:color w:val="000000" w:themeColor="text1"/>
          <w:w w:val="91"/>
        </w:rPr>
        <w:t xml:space="preserve">αχώρισε </w:t>
      </w:r>
      <w:proofErr w:type="spellStart"/>
      <w:r w:rsidRPr="002929F7">
        <w:rPr>
          <w:rFonts w:asciiTheme="majorHAnsi" w:hAnsiTheme="majorHAnsi" w:cstheme="minorHAnsi"/>
          <w:color w:val="000000" w:themeColor="text1"/>
          <w:w w:val="91"/>
        </w:rPr>
        <w:t>τη</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νομική</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μορφή</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της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κοινωνικής</w:t>
      </w:r>
      <w:proofErr w:type="spellEnd"/>
      <w:r w:rsidRPr="002929F7">
        <w:rPr>
          <w:rFonts w:asciiTheme="majorHAnsi" w:hAnsiTheme="majorHAnsi" w:cstheme="minorHAnsi"/>
          <w:color w:val="000000" w:themeColor="text1"/>
          <w:w w:val="91"/>
        </w:rPr>
        <w:t xml:space="preserve"> επ</w:t>
      </w:r>
      <w:proofErr w:type="spellStart"/>
      <w:r w:rsidRPr="002929F7">
        <w:rPr>
          <w:rFonts w:asciiTheme="majorHAnsi" w:hAnsiTheme="majorHAnsi" w:cstheme="minorHAnsi"/>
          <w:color w:val="000000" w:themeColor="text1"/>
          <w:w w:val="91"/>
        </w:rPr>
        <w:t>ιχείρησης</w:t>
      </w:r>
      <w:proofErr w:type="spellEnd"/>
      <w:r w:rsidRPr="002929F7">
        <w:rPr>
          <w:rFonts w:asciiTheme="majorHAnsi" w:hAnsiTheme="majorHAnsi" w:cstheme="minorHAnsi"/>
          <w:color w:val="000000" w:themeColor="text1"/>
          <w:w w:val="91"/>
        </w:rPr>
        <w:t xml:space="preserve"> από </w:t>
      </w:r>
      <w:proofErr w:type="spellStart"/>
      <w:r w:rsidRPr="002929F7">
        <w:rPr>
          <w:rFonts w:asciiTheme="majorHAnsi" w:hAnsiTheme="majorHAnsi" w:cstheme="minorHAnsi"/>
          <w:color w:val="000000" w:themeColor="text1"/>
          <w:w w:val="91"/>
        </w:rPr>
        <w:t>το</w:t>
      </w:r>
      <w:proofErr w:type="spellEnd"/>
      <w:r w:rsidRPr="002929F7">
        <w:rPr>
          <w:rFonts w:asciiTheme="majorHAnsi" w:hAnsiTheme="majorHAnsi" w:cstheme="minorHAnsi"/>
          <w:color w:val="000000" w:themeColor="text1"/>
          <w:w w:val="91"/>
        </w:rPr>
        <w:t xml:space="preserve"> κα</w:t>
      </w:r>
      <w:proofErr w:type="spellStart"/>
      <w:r w:rsidRPr="002929F7">
        <w:rPr>
          <w:rFonts w:asciiTheme="majorHAnsi" w:hAnsiTheme="majorHAnsi" w:cstheme="minorHAnsi"/>
          <w:color w:val="000000" w:themeColor="text1"/>
          <w:w w:val="91"/>
        </w:rPr>
        <w:t>θεστώς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της</w:t>
      </w:r>
      <w:proofErr w:type="spellEnd"/>
      <w:r w:rsidRPr="002929F7">
        <w:rPr>
          <w:rFonts w:asciiTheme="majorHAnsi" w:hAnsiTheme="majorHAnsi" w:cstheme="minorHAnsi"/>
          <w:color w:val="000000" w:themeColor="text1"/>
          <w:w w:val="91"/>
        </w:rPr>
        <w:t xml:space="preserve"> ΚΟΑ και β</w:t>
      </w:r>
      <w:proofErr w:type="spellStart"/>
      <w:r w:rsidRPr="002929F7">
        <w:rPr>
          <w:rFonts w:asciiTheme="majorHAnsi" w:hAnsiTheme="majorHAnsi" w:cstheme="minorHAnsi"/>
          <w:color w:val="000000" w:themeColor="text1"/>
          <w:w w:val="91"/>
        </w:rPr>
        <w:t>ελτίωσε</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μι</w:t>
      </w:r>
      <w:proofErr w:type="spellEnd"/>
      <w:r w:rsidRPr="002929F7">
        <w:rPr>
          <w:rFonts w:asciiTheme="majorHAnsi" w:hAnsiTheme="majorHAnsi" w:cstheme="minorHAnsi"/>
          <w:color w:val="000000" w:themeColor="text1"/>
          <w:w w:val="91"/>
        </w:rPr>
        <w:t xml:space="preserve">α </w:t>
      </w:r>
      <w:proofErr w:type="spellStart"/>
      <w:r w:rsidRPr="002929F7">
        <w:rPr>
          <w:rFonts w:asciiTheme="majorHAnsi" w:hAnsiTheme="majorHAnsi" w:cstheme="minorHAnsi"/>
          <w:color w:val="000000" w:themeColor="text1"/>
          <w:w w:val="91"/>
        </w:rPr>
        <w:t>σειρά</w:t>
      </w:r>
      <w:proofErr w:type="spellEnd"/>
      <w:r w:rsidRPr="002929F7">
        <w:rPr>
          <w:rFonts w:asciiTheme="majorHAnsi" w:hAnsiTheme="majorHAnsi" w:cstheme="minorHAnsi"/>
          <w:color w:val="000000" w:themeColor="text1"/>
          <w:w w:val="91"/>
        </w:rPr>
        <w:t xml:space="preserve"> από </w:t>
      </w:r>
      <w:proofErr w:type="spellStart"/>
      <w:r w:rsidRPr="002929F7">
        <w:rPr>
          <w:rFonts w:asciiTheme="majorHAnsi" w:hAnsiTheme="majorHAnsi" w:cstheme="minorHAnsi"/>
          <w:color w:val="000000" w:themeColor="text1"/>
          <w:w w:val="91"/>
        </w:rPr>
        <w:t>έννοιες</w:t>
      </w:r>
      <w:proofErr w:type="spellEnd"/>
      <w:r w:rsidRPr="002929F7">
        <w:rPr>
          <w:rFonts w:asciiTheme="majorHAnsi" w:hAnsiTheme="majorHAnsi" w:cstheme="minorHAnsi"/>
          <w:color w:val="000000" w:themeColor="text1"/>
          <w:w w:val="91"/>
        </w:rPr>
        <w:t xml:space="preserve"> π</w:t>
      </w:r>
      <w:proofErr w:type="spellStart"/>
      <w:r w:rsidRPr="002929F7">
        <w:rPr>
          <w:rFonts w:asciiTheme="majorHAnsi" w:hAnsiTheme="majorHAnsi" w:cstheme="minorHAnsi"/>
          <w:color w:val="000000" w:themeColor="text1"/>
          <w:w w:val="91"/>
        </w:rPr>
        <w:t>ου</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είχ</w:t>
      </w:r>
      <w:proofErr w:type="spellEnd"/>
      <w:r w:rsidRPr="002929F7">
        <w:rPr>
          <w:rFonts w:asciiTheme="majorHAnsi" w:hAnsiTheme="majorHAnsi" w:cstheme="minorHAnsi"/>
          <w:color w:val="000000" w:themeColor="text1"/>
          <w:w w:val="91"/>
        </w:rPr>
        <w:t>αν α</w:t>
      </w:r>
      <w:proofErr w:type="spellStart"/>
      <w:r w:rsidRPr="002929F7">
        <w:rPr>
          <w:rFonts w:asciiTheme="majorHAnsi" w:hAnsiTheme="majorHAnsi" w:cstheme="minorHAnsi"/>
          <w:color w:val="000000" w:themeColor="text1"/>
          <w:w w:val="91"/>
        </w:rPr>
        <w:t>ρχικά</w:t>
      </w:r>
      <w:proofErr w:type="spellEnd"/>
      <w:r w:rsidRPr="002929F7">
        <w:rPr>
          <w:rFonts w:asciiTheme="majorHAnsi" w:hAnsiTheme="majorHAnsi" w:cstheme="minorHAnsi"/>
          <w:color w:val="000000" w:themeColor="text1"/>
          <w:w w:val="91"/>
        </w:rPr>
        <w:t xml:space="preserve"> πα</w:t>
      </w:r>
      <w:proofErr w:type="spellStart"/>
      <w:r w:rsidRPr="002929F7">
        <w:rPr>
          <w:rFonts w:asciiTheme="majorHAnsi" w:hAnsiTheme="majorHAnsi" w:cstheme="minorHAnsi"/>
          <w:color w:val="000000" w:themeColor="text1"/>
          <w:w w:val="91"/>
        </w:rPr>
        <w:t>ρουσι</w:t>
      </w:r>
      <w:proofErr w:type="spellEnd"/>
      <w:r w:rsidRPr="002929F7">
        <w:rPr>
          <w:rFonts w:asciiTheme="majorHAnsi" w:hAnsiTheme="majorHAnsi" w:cstheme="minorHAnsi"/>
          <w:color w:val="000000" w:themeColor="text1"/>
          <w:w w:val="91"/>
        </w:rPr>
        <w:t xml:space="preserve">αστεί </w:t>
      </w:r>
      <w:proofErr w:type="spellStart"/>
      <w:r w:rsidRPr="002929F7">
        <w:rPr>
          <w:rFonts w:asciiTheme="majorHAnsi" w:hAnsiTheme="majorHAnsi" w:cstheme="minorHAnsi"/>
          <w:color w:val="000000" w:themeColor="text1"/>
          <w:w w:val="91"/>
        </w:rPr>
        <w:t>με</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τον</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Νόμο</w:t>
      </w:r>
      <w:proofErr w:type="spellEnd"/>
      <w:r w:rsidRPr="002929F7">
        <w:rPr>
          <w:rFonts w:asciiTheme="majorHAnsi" w:hAnsiTheme="majorHAnsi" w:cstheme="minorHAnsi"/>
          <w:color w:val="000000" w:themeColor="text1"/>
          <w:w w:val="91"/>
        </w:rPr>
        <w:t xml:space="preserve"> 4019/2011. Επιπ</w:t>
      </w:r>
      <w:proofErr w:type="spellStart"/>
      <w:r w:rsidRPr="002929F7">
        <w:rPr>
          <w:rFonts w:asciiTheme="majorHAnsi" w:hAnsiTheme="majorHAnsi" w:cstheme="minorHAnsi"/>
          <w:color w:val="000000" w:themeColor="text1"/>
          <w:w w:val="91"/>
        </w:rPr>
        <w:t>λέον</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άνοιξε</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το</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δρόμο</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γι</w:t>
      </w:r>
      <w:proofErr w:type="spellEnd"/>
      <w:r w:rsidRPr="002929F7">
        <w:rPr>
          <w:rFonts w:asciiTheme="majorHAnsi" w:hAnsiTheme="majorHAnsi" w:cstheme="minorHAnsi"/>
          <w:color w:val="000000" w:themeColor="text1"/>
          <w:w w:val="91"/>
        </w:rPr>
        <w:t xml:space="preserve">α </w:t>
      </w:r>
      <w:proofErr w:type="spellStart"/>
      <w:r w:rsidRPr="002929F7">
        <w:rPr>
          <w:rFonts w:asciiTheme="majorHAnsi" w:hAnsiTheme="majorHAnsi" w:cstheme="minorHAnsi"/>
          <w:color w:val="000000" w:themeColor="text1"/>
          <w:w w:val="91"/>
        </w:rPr>
        <w:t>την</w:t>
      </w:r>
      <w:proofErr w:type="spellEnd"/>
      <w:r w:rsidRPr="002929F7">
        <w:rPr>
          <w:rFonts w:asciiTheme="majorHAnsi" w:hAnsiTheme="majorHAnsi" w:cstheme="minorHAnsi"/>
          <w:color w:val="000000" w:themeColor="text1"/>
          <w:w w:val="91"/>
        </w:rPr>
        <w:t xml:space="preserve"> π</w:t>
      </w:r>
      <w:proofErr w:type="spellStart"/>
      <w:r w:rsidRPr="002929F7">
        <w:rPr>
          <w:rFonts w:asciiTheme="majorHAnsi" w:hAnsiTheme="majorHAnsi" w:cstheme="minorHAnsi"/>
          <w:color w:val="000000" w:themeColor="text1"/>
          <w:w w:val="91"/>
        </w:rPr>
        <w:t>ιθ</w:t>
      </w:r>
      <w:proofErr w:type="spellEnd"/>
      <w:r w:rsidRPr="002929F7">
        <w:rPr>
          <w:rFonts w:asciiTheme="majorHAnsi" w:hAnsiTheme="majorHAnsi" w:cstheme="minorHAnsi"/>
          <w:color w:val="000000" w:themeColor="text1"/>
          <w:w w:val="91"/>
        </w:rPr>
        <w:t xml:space="preserve">ανή </w:t>
      </w:r>
      <w:proofErr w:type="spellStart"/>
      <w:r w:rsidRPr="002929F7">
        <w:rPr>
          <w:rFonts w:asciiTheme="majorHAnsi" w:hAnsiTheme="majorHAnsi" w:cstheme="minorHAnsi"/>
          <w:color w:val="000000" w:themeColor="text1"/>
          <w:w w:val="91"/>
        </w:rPr>
        <w:t>συγχώνευση</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της</w:t>
      </w:r>
      <w:proofErr w:type="spellEnd"/>
      <w:r w:rsidRPr="002929F7">
        <w:rPr>
          <w:rFonts w:asciiTheme="majorHAnsi" w:hAnsiTheme="majorHAnsi" w:cstheme="minorHAnsi"/>
          <w:color w:val="000000" w:themeColor="text1"/>
          <w:w w:val="91"/>
        </w:rPr>
        <w:t xml:space="preserve"> α</w:t>
      </w:r>
      <w:proofErr w:type="spellStart"/>
      <w:r w:rsidRPr="002929F7">
        <w:rPr>
          <w:rFonts w:asciiTheme="majorHAnsi" w:hAnsiTheme="majorHAnsi" w:cstheme="minorHAnsi"/>
          <w:color w:val="000000" w:themeColor="text1"/>
          <w:w w:val="91"/>
        </w:rPr>
        <w:t>σύνδετης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νομοθεσί</w:t>
      </w:r>
      <w:proofErr w:type="spellEnd"/>
      <w:r w:rsidRPr="002929F7">
        <w:rPr>
          <w:rFonts w:asciiTheme="majorHAnsi" w:hAnsiTheme="majorHAnsi" w:cstheme="minorHAnsi"/>
          <w:color w:val="000000" w:themeColor="text1"/>
          <w:w w:val="91"/>
        </w:rPr>
        <w:t xml:space="preserve">ας </w:t>
      </w:r>
      <w:proofErr w:type="spellStart"/>
      <w:r w:rsidRPr="002929F7">
        <w:rPr>
          <w:rFonts w:asciiTheme="majorHAnsi" w:hAnsiTheme="majorHAnsi" w:cstheme="minorHAnsi"/>
          <w:color w:val="000000" w:themeColor="text1"/>
          <w:w w:val="91"/>
        </w:rPr>
        <w:t>γι</w:t>
      </w:r>
      <w:proofErr w:type="spellEnd"/>
      <w:r w:rsidRPr="002929F7">
        <w:rPr>
          <w:rFonts w:asciiTheme="majorHAnsi" w:hAnsiTheme="majorHAnsi" w:cstheme="minorHAnsi"/>
          <w:color w:val="000000" w:themeColor="text1"/>
          <w:w w:val="91"/>
        </w:rPr>
        <w:t xml:space="preserve">α </w:t>
      </w:r>
      <w:proofErr w:type="spellStart"/>
      <w:r w:rsidRPr="002929F7">
        <w:rPr>
          <w:rFonts w:asciiTheme="majorHAnsi" w:hAnsiTheme="majorHAnsi" w:cstheme="minorHAnsi"/>
          <w:color w:val="000000" w:themeColor="text1"/>
          <w:w w:val="91"/>
        </w:rPr>
        <w:t>τις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κοινωνικές</w:t>
      </w:r>
      <w:proofErr w:type="spellEnd"/>
      <w:r w:rsidRPr="002929F7">
        <w:rPr>
          <w:rFonts w:asciiTheme="majorHAnsi" w:hAnsiTheme="majorHAnsi" w:cstheme="minorHAnsi"/>
          <w:color w:val="000000" w:themeColor="text1"/>
          <w:w w:val="91"/>
        </w:rPr>
        <w:t xml:space="preserve"> επ</w:t>
      </w:r>
      <w:proofErr w:type="spellStart"/>
      <w:r w:rsidRPr="002929F7">
        <w:rPr>
          <w:rFonts w:asciiTheme="majorHAnsi" w:hAnsiTheme="majorHAnsi" w:cstheme="minorHAnsi"/>
          <w:color w:val="000000" w:themeColor="text1"/>
          <w:w w:val="91"/>
        </w:rPr>
        <w:t>ιχειρήσεις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του</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έθνους</w:t>
      </w:r>
      <w:proofErr w:type="spellEnd"/>
      <w:r w:rsidRPr="002929F7">
        <w:rPr>
          <w:rFonts w:asciiTheme="majorHAnsi" w:hAnsiTheme="majorHAnsi" w:cstheme="minorHAnsi"/>
          <w:color w:val="000000" w:themeColor="text1"/>
          <w:w w:val="91"/>
        </w:rPr>
        <w:t>. Πα</w:t>
      </w:r>
      <w:proofErr w:type="spellStart"/>
      <w:r w:rsidRPr="002929F7">
        <w:rPr>
          <w:rFonts w:asciiTheme="majorHAnsi" w:hAnsiTheme="majorHAnsi" w:cstheme="minorHAnsi"/>
          <w:color w:val="000000" w:themeColor="text1"/>
          <w:w w:val="91"/>
        </w:rPr>
        <w:t>ρά</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τις</w:t>
      </w:r>
      <w:proofErr w:type="spellEnd"/>
      <w:r w:rsidRPr="002929F7">
        <w:rPr>
          <w:rFonts w:asciiTheme="majorHAnsi" w:hAnsiTheme="majorHAnsi" w:cstheme="minorHAnsi"/>
          <w:color w:val="000000" w:themeColor="text1"/>
          <w:w w:val="91"/>
        </w:rPr>
        <w:t xml:space="preserve"> π</w:t>
      </w:r>
      <w:proofErr w:type="spellStart"/>
      <w:r w:rsidRPr="002929F7">
        <w:rPr>
          <w:rFonts w:asciiTheme="majorHAnsi" w:hAnsiTheme="majorHAnsi" w:cstheme="minorHAnsi"/>
          <w:color w:val="000000" w:themeColor="text1"/>
          <w:w w:val="91"/>
        </w:rPr>
        <w:t>ολυάριθμες</w:t>
      </w:r>
      <w:proofErr w:type="spellEnd"/>
      <w:r w:rsidRPr="002929F7">
        <w:rPr>
          <w:rFonts w:asciiTheme="majorHAnsi" w:hAnsiTheme="majorHAnsi" w:cstheme="minorHAnsi"/>
          <w:color w:val="000000" w:themeColor="text1"/>
          <w:w w:val="91"/>
        </w:rPr>
        <w:t xml:space="preserve"> π</w:t>
      </w:r>
      <w:proofErr w:type="spellStart"/>
      <w:r w:rsidRPr="002929F7">
        <w:rPr>
          <w:rFonts w:asciiTheme="majorHAnsi" w:hAnsiTheme="majorHAnsi" w:cstheme="minorHAnsi"/>
          <w:color w:val="000000" w:themeColor="text1"/>
          <w:w w:val="91"/>
        </w:rPr>
        <w:t>ροόδους</w:t>
      </w:r>
      <w:proofErr w:type="spellEnd"/>
      <w:r w:rsidRPr="002929F7">
        <w:rPr>
          <w:rFonts w:asciiTheme="majorHAnsi" w:hAnsiTheme="majorHAnsi" w:cstheme="minorHAnsi"/>
          <w:color w:val="000000" w:themeColor="text1"/>
          <w:w w:val="91"/>
        </w:rPr>
        <w:t xml:space="preserve"> π</w:t>
      </w:r>
      <w:proofErr w:type="spellStart"/>
      <w:r w:rsidRPr="002929F7">
        <w:rPr>
          <w:rFonts w:asciiTheme="majorHAnsi" w:hAnsiTheme="majorHAnsi" w:cstheme="minorHAnsi"/>
          <w:color w:val="000000" w:themeColor="text1"/>
          <w:w w:val="91"/>
        </w:rPr>
        <w:t>ου</w:t>
      </w:r>
      <w:proofErr w:type="spellEnd"/>
      <w:r w:rsidRPr="002929F7">
        <w:rPr>
          <w:rFonts w:asciiTheme="majorHAnsi" w:hAnsiTheme="majorHAnsi" w:cstheme="minorHAnsi"/>
          <w:color w:val="000000" w:themeColor="text1"/>
          <w:w w:val="91"/>
        </w:rPr>
        <w:t xml:space="preserve"> επ</w:t>
      </w:r>
      <w:proofErr w:type="spellStart"/>
      <w:r w:rsidRPr="002929F7">
        <w:rPr>
          <w:rFonts w:asciiTheme="majorHAnsi" w:hAnsiTheme="majorHAnsi" w:cstheme="minorHAnsi"/>
          <w:color w:val="000000" w:themeColor="text1"/>
          <w:w w:val="91"/>
        </w:rPr>
        <w:t>ιφέρει</w:t>
      </w:r>
      <w:proofErr w:type="spellEnd"/>
      <w:r w:rsidRPr="002929F7">
        <w:rPr>
          <w:rFonts w:asciiTheme="majorHAnsi" w:hAnsiTheme="majorHAnsi" w:cstheme="minorHAnsi"/>
          <w:color w:val="000000" w:themeColor="text1"/>
          <w:w w:val="91"/>
        </w:rPr>
        <w:t xml:space="preserve"> ο </w:t>
      </w:r>
      <w:proofErr w:type="spellStart"/>
      <w:r w:rsidRPr="002929F7">
        <w:rPr>
          <w:rFonts w:asciiTheme="majorHAnsi" w:hAnsiTheme="majorHAnsi" w:cstheme="minorHAnsi"/>
          <w:color w:val="000000" w:themeColor="text1"/>
          <w:w w:val="91"/>
        </w:rPr>
        <w:t>Νόμος</w:t>
      </w:r>
      <w:proofErr w:type="spellEnd"/>
      <w:r w:rsidRPr="002929F7">
        <w:rPr>
          <w:rFonts w:asciiTheme="majorHAnsi" w:hAnsiTheme="majorHAnsi" w:cstheme="minorHAnsi"/>
          <w:color w:val="000000" w:themeColor="text1"/>
          <w:w w:val="91"/>
        </w:rPr>
        <w:t xml:space="preserve"> 4430/2016, π</w:t>
      </w:r>
      <w:proofErr w:type="spellStart"/>
      <w:r w:rsidRPr="002929F7">
        <w:rPr>
          <w:rFonts w:asciiTheme="majorHAnsi" w:hAnsiTheme="majorHAnsi" w:cstheme="minorHAnsi"/>
          <w:color w:val="000000" w:themeColor="text1"/>
          <w:w w:val="91"/>
        </w:rPr>
        <w:t>ρέ</w:t>
      </w:r>
      <w:proofErr w:type="spellEnd"/>
      <w:r w:rsidRPr="002929F7">
        <w:rPr>
          <w:rFonts w:asciiTheme="majorHAnsi" w:hAnsiTheme="majorHAnsi" w:cstheme="minorHAnsi"/>
          <w:color w:val="000000" w:themeColor="text1"/>
          <w:w w:val="91"/>
        </w:rPr>
        <w:t xml:space="preserve">πει να </w:t>
      </w:r>
      <w:proofErr w:type="spellStart"/>
      <w:r w:rsidRPr="002929F7">
        <w:rPr>
          <w:rFonts w:asciiTheme="majorHAnsi" w:hAnsiTheme="majorHAnsi" w:cstheme="minorHAnsi"/>
          <w:color w:val="000000" w:themeColor="text1"/>
          <w:w w:val="91"/>
        </w:rPr>
        <w:t>τονιστεί</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ότι</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οι</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άμεσες</w:t>
      </w:r>
      <w:proofErr w:type="spellEnd"/>
      <w:r w:rsidRPr="002929F7">
        <w:rPr>
          <w:rFonts w:asciiTheme="majorHAnsi" w:hAnsiTheme="majorHAnsi" w:cstheme="minorHAnsi"/>
          <w:color w:val="000000" w:themeColor="text1"/>
          <w:w w:val="91"/>
        </w:rPr>
        <w:t xml:space="preserve"> και μα</w:t>
      </w:r>
      <w:proofErr w:type="spellStart"/>
      <w:r w:rsidRPr="002929F7">
        <w:rPr>
          <w:rFonts w:asciiTheme="majorHAnsi" w:hAnsiTheme="majorHAnsi" w:cstheme="minorHAnsi"/>
          <w:color w:val="000000" w:themeColor="text1"/>
          <w:w w:val="91"/>
        </w:rPr>
        <w:t>κρο</w:t>
      </w:r>
      <w:proofErr w:type="spellEnd"/>
      <w:r w:rsidRPr="002929F7">
        <w:rPr>
          <w:rFonts w:asciiTheme="majorHAnsi" w:hAnsiTheme="majorHAnsi" w:cstheme="minorHAnsi"/>
          <w:color w:val="000000" w:themeColor="text1"/>
          <w:w w:val="91"/>
        </w:rPr>
        <w:t>πρόθεσμες επιπ</w:t>
      </w:r>
      <w:proofErr w:type="spellStart"/>
      <w:r w:rsidRPr="002929F7">
        <w:rPr>
          <w:rFonts w:asciiTheme="majorHAnsi" w:hAnsiTheme="majorHAnsi" w:cstheme="minorHAnsi"/>
          <w:color w:val="000000" w:themeColor="text1"/>
          <w:w w:val="91"/>
        </w:rPr>
        <w:t>τώσεις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του</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είν</w:t>
      </w:r>
      <w:proofErr w:type="spellEnd"/>
      <w:r w:rsidRPr="002929F7">
        <w:rPr>
          <w:rFonts w:asciiTheme="majorHAnsi" w:hAnsiTheme="majorHAnsi" w:cstheme="minorHAnsi"/>
          <w:color w:val="000000" w:themeColor="text1"/>
          <w:w w:val="91"/>
        </w:rPr>
        <w:t>αι α</w:t>
      </w:r>
      <w:proofErr w:type="spellStart"/>
      <w:r w:rsidRPr="002929F7">
        <w:rPr>
          <w:rFonts w:asciiTheme="majorHAnsi" w:hAnsiTheme="majorHAnsi" w:cstheme="minorHAnsi"/>
          <w:color w:val="000000" w:themeColor="text1"/>
          <w:w w:val="91"/>
        </w:rPr>
        <w:t>κόμη</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συζητήσιμες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μέχρι</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τη</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στιγμή</w:t>
      </w:r>
      <w:proofErr w:type="spellEnd"/>
      <w:r w:rsidRPr="002929F7">
        <w:rPr>
          <w:rFonts w:asciiTheme="majorHAnsi" w:hAnsiTheme="majorHAnsi" w:cstheme="minorHAnsi"/>
          <w:color w:val="000000" w:themeColor="text1"/>
          <w:w w:val="91"/>
        </w:rPr>
        <w:t xml:space="preserve"> π</w:t>
      </w:r>
      <w:proofErr w:type="spellStart"/>
      <w:r w:rsidRPr="002929F7">
        <w:rPr>
          <w:rFonts w:asciiTheme="majorHAnsi" w:hAnsiTheme="majorHAnsi" w:cstheme="minorHAnsi"/>
          <w:color w:val="000000" w:themeColor="text1"/>
          <w:w w:val="91"/>
        </w:rPr>
        <w:t>ου</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γράφοντ</w:t>
      </w:r>
      <w:proofErr w:type="spellEnd"/>
      <w:r w:rsidRPr="002929F7">
        <w:rPr>
          <w:rFonts w:asciiTheme="majorHAnsi" w:hAnsiTheme="majorHAnsi" w:cstheme="minorHAnsi"/>
          <w:color w:val="000000" w:themeColor="text1"/>
          <w:w w:val="91"/>
        </w:rPr>
        <w:t>αι α</w:t>
      </w:r>
      <w:proofErr w:type="spellStart"/>
      <w:r w:rsidRPr="002929F7">
        <w:rPr>
          <w:rFonts w:asciiTheme="majorHAnsi" w:hAnsiTheme="majorHAnsi" w:cstheme="minorHAnsi"/>
          <w:color w:val="000000" w:themeColor="text1"/>
          <w:w w:val="91"/>
        </w:rPr>
        <w:t>υτές</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οι</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γρ</w:t>
      </w:r>
      <w:proofErr w:type="spellEnd"/>
      <w:r w:rsidRPr="002929F7">
        <w:rPr>
          <w:rFonts w:asciiTheme="majorHAnsi" w:hAnsiTheme="majorHAnsi" w:cstheme="minorHAnsi"/>
          <w:color w:val="000000" w:themeColor="text1"/>
          <w:w w:val="91"/>
        </w:rPr>
        <w:t xml:space="preserve">αμμές. </w:t>
      </w:r>
      <w:proofErr w:type="spellStart"/>
      <w:r w:rsidRPr="002929F7">
        <w:rPr>
          <w:rFonts w:asciiTheme="majorHAnsi" w:hAnsiTheme="majorHAnsi" w:cstheme="minorHAnsi"/>
          <w:color w:val="000000" w:themeColor="text1"/>
          <w:w w:val="91"/>
        </w:rPr>
        <w:t>Ακολουθεί</w:t>
      </w:r>
      <w:proofErr w:type="spellEnd"/>
      <w:r w:rsidRPr="002929F7">
        <w:rPr>
          <w:rFonts w:asciiTheme="majorHAnsi" w:hAnsiTheme="majorHAnsi" w:cstheme="minorHAnsi"/>
          <w:color w:val="000000" w:themeColor="text1"/>
          <w:w w:val="91"/>
        </w:rPr>
        <w:t xml:space="preserve"> ανα</w:t>
      </w:r>
      <w:proofErr w:type="spellStart"/>
      <w:r w:rsidRPr="002929F7">
        <w:rPr>
          <w:rFonts w:asciiTheme="majorHAnsi" w:hAnsiTheme="majorHAnsi" w:cstheme="minorHAnsi"/>
          <w:color w:val="000000" w:themeColor="text1"/>
          <w:w w:val="91"/>
        </w:rPr>
        <w:t>λυτική</w:t>
      </w:r>
      <w:proofErr w:type="spellEnd"/>
      <w:r w:rsidRPr="002929F7">
        <w:rPr>
          <w:rFonts w:asciiTheme="majorHAnsi" w:hAnsiTheme="majorHAnsi" w:cstheme="minorHAnsi"/>
          <w:color w:val="000000" w:themeColor="text1"/>
          <w:w w:val="91"/>
        </w:rPr>
        <w:t xml:space="preserve"> π</w:t>
      </w:r>
      <w:proofErr w:type="spellStart"/>
      <w:r w:rsidRPr="002929F7">
        <w:rPr>
          <w:rFonts w:asciiTheme="majorHAnsi" w:hAnsiTheme="majorHAnsi" w:cstheme="minorHAnsi"/>
          <w:color w:val="000000" w:themeColor="text1"/>
          <w:w w:val="91"/>
        </w:rPr>
        <w:t>εριγρ</w:t>
      </w:r>
      <w:proofErr w:type="spellEnd"/>
      <w:r w:rsidRPr="002929F7">
        <w:rPr>
          <w:rFonts w:asciiTheme="majorHAnsi" w:hAnsiTheme="majorHAnsi" w:cstheme="minorHAnsi"/>
          <w:color w:val="000000" w:themeColor="text1"/>
          <w:w w:val="91"/>
        </w:rPr>
        <w:t xml:space="preserve">αφή </w:t>
      </w:r>
      <w:proofErr w:type="spellStart"/>
      <w:r w:rsidRPr="002929F7">
        <w:rPr>
          <w:rFonts w:asciiTheme="majorHAnsi" w:hAnsiTheme="majorHAnsi" w:cstheme="minorHAnsi"/>
          <w:color w:val="000000" w:themeColor="text1"/>
          <w:w w:val="91"/>
        </w:rPr>
        <w:t>κάθε</w:t>
      </w:r>
      <w:proofErr w:type="spellEnd"/>
      <w:r w:rsidRPr="002929F7">
        <w:rPr>
          <w:rFonts w:asciiTheme="majorHAnsi" w:hAnsiTheme="majorHAnsi" w:cstheme="minorHAnsi"/>
          <w:color w:val="000000" w:themeColor="text1"/>
          <w:w w:val="91"/>
        </w:rPr>
        <w:t xml:space="preserve"> </w:t>
      </w:r>
      <w:proofErr w:type="spellStart"/>
      <w:r w:rsidRPr="002929F7">
        <w:rPr>
          <w:rFonts w:asciiTheme="majorHAnsi" w:hAnsiTheme="majorHAnsi" w:cstheme="minorHAnsi"/>
          <w:color w:val="000000" w:themeColor="text1"/>
          <w:w w:val="91"/>
        </w:rPr>
        <w:t>στ</w:t>
      </w:r>
      <w:proofErr w:type="spellEnd"/>
      <w:r w:rsidRPr="002929F7">
        <w:rPr>
          <w:rFonts w:asciiTheme="majorHAnsi" w:hAnsiTheme="majorHAnsi" w:cstheme="minorHAnsi"/>
          <w:color w:val="000000" w:themeColor="text1"/>
          <w:w w:val="91"/>
        </w:rPr>
        <w:t>αδίου:</w:t>
      </w:r>
    </w:p>
    <w:p w14:paraId="7731734A" w14:textId="4BD8088F" w:rsidR="00E43DA3" w:rsidRPr="0019132F" w:rsidRDefault="00E43DA3" w:rsidP="007C788F">
      <w:pPr>
        <w:spacing w:after="0"/>
        <w:rPr>
          <w:rFonts w:asciiTheme="majorHAnsi" w:eastAsia="Trebuchet MS" w:hAnsiTheme="majorHAnsi" w:cstheme="minorHAnsi"/>
          <w:color w:val="000000" w:themeColor="text1"/>
          <w:sz w:val="24"/>
          <w:szCs w:val="24"/>
          <w:lang w:val="en-US"/>
        </w:rPr>
      </w:pPr>
      <w:r w:rsidRPr="0019132F">
        <w:rPr>
          <w:rFonts w:asciiTheme="majorHAnsi" w:hAnsiTheme="majorHAnsi" w:cstheme="minorHAnsi"/>
          <w:color w:val="000000" w:themeColor="text1"/>
          <w:sz w:val="24"/>
          <w:szCs w:val="24"/>
        </w:rPr>
        <w:br w:type="page"/>
      </w:r>
    </w:p>
    <w:p w14:paraId="39CD28F8" w14:textId="77777777" w:rsidR="00E256CE" w:rsidRPr="0019132F" w:rsidRDefault="00E256CE" w:rsidP="007C788F">
      <w:pPr>
        <w:pStyle w:val="BodyText"/>
        <w:spacing w:line="360" w:lineRule="auto"/>
        <w:rPr>
          <w:rFonts w:asciiTheme="majorHAnsi" w:hAnsiTheme="majorHAnsi" w:cstheme="minorHAnsi"/>
          <w:color w:val="000000" w:themeColor="text1"/>
        </w:rPr>
      </w:pPr>
    </w:p>
    <w:p w14:paraId="3F20D518" w14:textId="75D589FB" w:rsidR="00E256CE" w:rsidRPr="0019132F" w:rsidRDefault="002929F7" w:rsidP="007C788F">
      <w:pPr>
        <w:widowControl w:val="0"/>
        <w:tabs>
          <w:tab w:val="left" w:pos="2098"/>
        </w:tabs>
        <w:autoSpaceDE w:val="0"/>
        <w:autoSpaceDN w:val="0"/>
        <w:spacing w:after="0" w:line="360" w:lineRule="auto"/>
        <w:ind w:left="567"/>
        <w:rPr>
          <w:rFonts w:asciiTheme="majorHAnsi" w:hAnsiTheme="majorHAnsi" w:cstheme="minorHAnsi"/>
          <w:b/>
          <w:bCs/>
          <w:color w:val="000000" w:themeColor="text1"/>
          <w:sz w:val="24"/>
          <w:szCs w:val="24"/>
        </w:rPr>
      </w:pPr>
      <w:r w:rsidRPr="002929F7">
        <w:rPr>
          <w:rFonts w:asciiTheme="majorHAnsi" w:hAnsiTheme="majorHAnsi" w:cstheme="minorHAnsi"/>
          <w:b/>
          <w:bCs/>
          <w:color w:val="000000" w:themeColor="text1"/>
          <w:w w:val="95"/>
          <w:sz w:val="24"/>
          <w:szCs w:val="24"/>
        </w:rPr>
        <w:t>Πρώιμη φάση</w:t>
      </w:r>
    </w:p>
    <w:p w14:paraId="3E331D7A" w14:textId="4D778D2C" w:rsidR="002929F7" w:rsidRPr="002929F7" w:rsidRDefault="002929F7" w:rsidP="002929F7">
      <w:pPr>
        <w:pStyle w:val="BodyText"/>
        <w:spacing w:line="360" w:lineRule="auto"/>
        <w:ind w:firstLine="567"/>
        <w:jc w:val="both"/>
        <w:rPr>
          <w:rFonts w:asciiTheme="majorHAnsi" w:hAnsiTheme="majorHAnsi" w:cstheme="minorHAnsi"/>
          <w:color w:val="000000" w:themeColor="text1"/>
          <w:w w:val="85"/>
          <w:lang w:val="el-GR"/>
        </w:rPr>
      </w:pPr>
      <w:r w:rsidRPr="002929F7">
        <w:rPr>
          <w:rFonts w:asciiTheme="majorHAnsi" w:hAnsiTheme="majorHAnsi" w:cstheme="minorHAnsi"/>
          <w:color w:val="000000" w:themeColor="text1"/>
          <w:w w:val="85"/>
          <w:lang w:val="el-GR"/>
        </w:rPr>
        <w:t>Το 11ο άρθρο του ελληνικού Συντάγματος, το οποίο παρείχε στους πολίτες την «ελευθερία να συνδυάζονται», μια διάταξη που εξακολουθεί να ισχύει σήμερα, είναι όπου οι κοινωνικές επιχειρήσεις και οι συνεταιρισμοί αναφέρονται για πρώτη φορά εν ισχύ στην ελληνική νομοθεσία.</w:t>
      </w:r>
    </w:p>
    <w:p w14:paraId="49FE96DA" w14:textId="77777777" w:rsidR="002929F7" w:rsidRPr="002929F7" w:rsidRDefault="002929F7" w:rsidP="002929F7">
      <w:pPr>
        <w:pStyle w:val="BodyText"/>
        <w:spacing w:line="360" w:lineRule="auto"/>
        <w:ind w:firstLine="567"/>
        <w:jc w:val="both"/>
        <w:rPr>
          <w:rFonts w:asciiTheme="majorHAnsi" w:hAnsiTheme="majorHAnsi" w:cstheme="minorHAnsi"/>
          <w:color w:val="000000" w:themeColor="text1"/>
          <w:spacing w:val="-1"/>
          <w:w w:val="95"/>
        </w:rPr>
      </w:pPr>
      <w:proofErr w:type="spellStart"/>
      <w:r w:rsidRPr="002929F7">
        <w:rPr>
          <w:rFonts w:asciiTheme="majorHAnsi" w:hAnsiTheme="majorHAnsi" w:cstheme="minorHAnsi"/>
          <w:color w:val="000000" w:themeColor="text1"/>
          <w:spacing w:val="-1"/>
          <w:w w:val="95"/>
        </w:rPr>
        <w:t>Το</w:t>
      </w:r>
      <w:proofErr w:type="spellEnd"/>
      <w:r w:rsidRPr="002929F7">
        <w:rPr>
          <w:rFonts w:asciiTheme="majorHAnsi" w:hAnsiTheme="majorHAnsi" w:cstheme="minorHAnsi"/>
          <w:color w:val="000000" w:themeColor="text1"/>
          <w:spacing w:val="-1"/>
          <w:w w:val="95"/>
        </w:rPr>
        <w:t xml:space="preserve"> π</w:t>
      </w:r>
      <w:proofErr w:type="spellStart"/>
      <w:r w:rsidRPr="002929F7">
        <w:rPr>
          <w:rFonts w:asciiTheme="majorHAnsi" w:hAnsiTheme="majorHAnsi" w:cstheme="minorHAnsi"/>
          <w:color w:val="000000" w:themeColor="text1"/>
          <w:spacing w:val="-1"/>
          <w:w w:val="95"/>
        </w:rPr>
        <w:t>ρώτο</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ειδικό</w:t>
      </w:r>
      <w:proofErr w:type="spellEnd"/>
      <w:r w:rsidRPr="002929F7">
        <w:rPr>
          <w:rFonts w:asciiTheme="majorHAnsi" w:hAnsiTheme="majorHAnsi" w:cstheme="minorHAnsi"/>
          <w:color w:val="000000" w:themeColor="text1"/>
          <w:spacing w:val="-1"/>
          <w:w w:val="95"/>
        </w:rPr>
        <w:t xml:space="preserve"> κατα</w:t>
      </w:r>
      <w:proofErr w:type="spellStart"/>
      <w:r w:rsidRPr="002929F7">
        <w:rPr>
          <w:rFonts w:asciiTheme="majorHAnsi" w:hAnsiTheme="majorHAnsi" w:cstheme="minorHAnsi"/>
          <w:color w:val="000000" w:themeColor="text1"/>
          <w:spacing w:val="-1"/>
          <w:w w:val="95"/>
        </w:rPr>
        <w:t>στ</w:t>
      </w:r>
      <w:proofErr w:type="spellEnd"/>
      <w:r w:rsidRPr="002929F7">
        <w:rPr>
          <w:rFonts w:asciiTheme="majorHAnsi" w:hAnsiTheme="majorHAnsi" w:cstheme="minorHAnsi"/>
          <w:color w:val="000000" w:themeColor="text1"/>
          <w:spacing w:val="-1"/>
          <w:w w:val="95"/>
        </w:rPr>
        <w:t xml:space="preserve">ατικό </w:t>
      </w:r>
      <w:proofErr w:type="spellStart"/>
      <w:r w:rsidRPr="002929F7">
        <w:rPr>
          <w:rFonts w:asciiTheme="majorHAnsi" w:hAnsiTheme="majorHAnsi" w:cstheme="minorHAnsi"/>
          <w:color w:val="000000" w:themeColor="text1"/>
          <w:spacing w:val="-1"/>
          <w:w w:val="95"/>
        </w:rPr>
        <w:t>γι</w:t>
      </w:r>
      <w:proofErr w:type="spellEnd"/>
      <w:r w:rsidRPr="002929F7">
        <w:rPr>
          <w:rFonts w:asciiTheme="majorHAnsi" w:hAnsiTheme="majorHAnsi" w:cstheme="minorHAnsi"/>
          <w:color w:val="000000" w:themeColor="text1"/>
          <w:spacing w:val="-1"/>
          <w:w w:val="95"/>
        </w:rPr>
        <w:t xml:space="preserve">α </w:t>
      </w:r>
      <w:proofErr w:type="spellStart"/>
      <w:r w:rsidRPr="002929F7">
        <w:rPr>
          <w:rFonts w:asciiTheme="majorHAnsi" w:hAnsiTheme="majorHAnsi" w:cstheme="minorHAnsi"/>
          <w:color w:val="000000" w:themeColor="text1"/>
          <w:spacing w:val="-1"/>
          <w:w w:val="95"/>
        </w:rPr>
        <w:t>συνετ</w:t>
      </w:r>
      <w:proofErr w:type="spellEnd"/>
      <w:r w:rsidRPr="002929F7">
        <w:rPr>
          <w:rFonts w:asciiTheme="majorHAnsi" w:hAnsiTheme="majorHAnsi" w:cstheme="minorHAnsi"/>
          <w:color w:val="000000" w:themeColor="text1"/>
          <w:spacing w:val="-1"/>
          <w:w w:val="95"/>
        </w:rPr>
        <w:t xml:space="preserve">αιρισμούς, </w:t>
      </w:r>
      <w:proofErr w:type="spellStart"/>
      <w:r w:rsidRPr="002929F7">
        <w:rPr>
          <w:rFonts w:asciiTheme="majorHAnsi" w:hAnsiTheme="majorHAnsi" w:cstheme="minorHAnsi"/>
          <w:color w:val="000000" w:themeColor="text1"/>
          <w:spacing w:val="-1"/>
          <w:w w:val="95"/>
        </w:rPr>
        <w:t>το</w:t>
      </w:r>
      <w:proofErr w:type="spellEnd"/>
      <w:r w:rsidRPr="002929F7">
        <w:rPr>
          <w:rFonts w:asciiTheme="majorHAnsi" w:hAnsiTheme="majorHAnsi" w:cstheme="minorHAnsi"/>
          <w:color w:val="000000" w:themeColor="text1"/>
          <w:spacing w:val="-1"/>
          <w:w w:val="95"/>
        </w:rPr>
        <w:t xml:space="preserve"> οπ</w:t>
      </w:r>
      <w:proofErr w:type="spellStart"/>
      <w:r w:rsidRPr="002929F7">
        <w:rPr>
          <w:rFonts w:asciiTheme="majorHAnsi" w:hAnsiTheme="majorHAnsi" w:cstheme="minorHAnsi"/>
          <w:color w:val="000000" w:themeColor="text1"/>
          <w:spacing w:val="-1"/>
          <w:w w:val="95"/>
        </w:rPr>
        <w:t>οίο</w:t>
      </w:r>
      <w:proofErr w:type="spellEnd"/>
      <w:r w:rsidRPr="002929F7">
        <w:rPr>
          <w:rFonts w:asciiTheme="majorHAnsi" w:hAnsiTheme="majorHAnsi" w:cstheme="minorHAnsi"/>
          <w:color w:val="000000" w:themeColor="text1"/>
          <w:spacing w:val="-1"/>
          <w:w w:val="95"/>
        </w:rPr>
        <w:t xml:space="preserve"> κα</w:t>
      </w:r>
      <w:proofErr w:type="spellStart"/>
      <w:r w:rsidRPr="002929F7">
        <w:rPr>
          <w:rFonts w:asciiTheme="majorHAnsi" w:hAnsiTheme="majorHAnsi" w:cstheme="minorHAnsi"/>
          <w:color w:val="000000" w:themeColor="text1"/>
          <w:spacing w:val="-1"/>
          <w:w w:val="95"/>
        </w:rPr>
        <w:t>λύ</w:t>
      </w:r>
      <w:proofErr w:type="spellEnd"/>
      <w:r w:rsidRPr="002929F7">
        <w:rPr>
          <w:rFonts w:asciiTheme="majorHAnsi" w:hAnsiTheme="majorHAnsi" w:cstheme="minorHAnsi"/>
          <w:color w:val="000000" w:themeColor="text1"/>
          <w:spacing w:val="-1"/>
          <w:w w:val="95"/>
        </w:rPr>
        <w:t xml:space="preserve">πτει </w:t>
      </w:r>
      <w:proofErr w:type="spellStart"/>
      <w:r w:rsidRPr="002929F7">
        <w:rPr>
          <w:rFonts w:asciiTheme="majorHAnsi" w:hAnsiTheme="majorHAnsi" w:cstheme="minorHAnsi"/>
          <w:color w:val="000000" w:themeColor="text1"/>
          <w:spacing w:val="-1"/>
          <w:w w:val="95"/>
        </w:rPr>
        <w:t>τόσο</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τις</w:t>
      </w:r>
      <w:proofErr w:type="spellEnd"/>
      <w:r w:rsidRPr="002929F7">
        <w:rPr>
          <w:rFonts w:asciiTheme="majorHAnsi" w:hAnsiTheme="majorHAnsi" w:cstheme="minorHAnsi"/>
          <w:color w:val="000000" w:themeColor="text1"/>
          <w:spacing w:val="-1"/>
          <w:w w:val="95"/>
        </w:rPr>
        <w:t xml:space="preserve"> α</w:t>
      </w:r>
      <w:proofErr w:type="spellStart"/>
      <w:r w:rsidRPr="002929F7">
        <w:rPr>
          <w:rFonts w:asciiTheme="majorHAnsi" w:hAnsiTheme="majorHAnsi" w:cstheme="minorHAnsi"/>
          <w:color w:val="000000" w:themeColor="text1"/>
          <w:spacing w:val="-1"/>
          <w:w w:val="95"/>
        </w:rPr>
        <w:t>γροτικές</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όσο</w:t>
      </w:r>
      <w:proofErr w:type="spellEnd"/>
      <w:r w:rsidRPr="002929F7">
        <w:rPr>
          <w:rFonts w:asciiTheme="majorHAnsi" w:hAnsiTheme="majorHAnsi" w:cstheme="minorHAnsi"/>
          <w:color w:val="000000" w:themeColor="text1"/>
          <w:spacing w:val="-1"/>
          <w:w w:val="95"/>
        </w:rPr>
        <w:t xml:space="preserve"> και </w:t>
      </w:r>
      <w:proofErr w:type="spellStart"/>
      <w:r w:rsidRPr="002929F7">
        <w:rPr>
          <w:rFonts w:asciiTheme="majorHAnsi" w:hAnsiTheme="majorHAnsi" w:cstheme="minorHAnsi"/>
          <w:color w:val="000000" w:themeColor="text1"/>
          <w:spacing w:val="-1"/>
          <w:w w:val="95"/>
        </w:rPr>
        <w:t>τις</w:t>
      </w:r>
      <w:proofErr w:type="spellEnd"/>
      <w:r w:rsidRPr="002929F7">
        <w:rPr>
          <w:rFonts w:asciiTheme="majorHAnsi" w:hAnsiTheme="majorHAnsi" w:cstheme="minorHAnsi"/>
          <w:color w:val="000000" w:themeColor="text1"/>
          <w:spacing w:val="-1"/>
          <w:w w:val="95"/>
        </w:rPr>
        <w:t xml:space="preserve"> α</w:t>
      </w:r>
      <w:proofErr w:type="spellStart"/>
      <w:r w:rsidRPr="002929F7">
        <w:rPr>
          <w:rFonts w:asciiTheme="majorHAnsi" w:hAnsiTheme="majorHAnsi" w:cstheme="minorHAnsi"/>
          <w:color w:val="000000" w:themeColor="text1"/>
          <w:spacing w:val="-1"/>
          <w:w w:val="95"/>
        </w:rPr>
        <w:t>στικές</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οργ</w:t>
      </w:r>
      <w:proofErr w:type="spellEnd"/>
      <w:r w:rsidRPr="002929F7">
        <w:rPr>
          <w:rFonts w:asciiTheme="majorHAnsi" w:hAnsiTheme="majorHAnsi" w:cstheme="minorHAnsi"/>
          <w:color w:val="000000" w:themeColor="text1"/>
          <w:spacing w:val="-1"/>
          <w:w w:val="95"/>
        </w:rPr>
        <w:t>α</w:t>
      </w:r>
      <w:proofErr w:type="spellStart"/>
      <w:r w:rsidRPr="002929F7">
        <w:rPr>
          <w:rFonts w:asciiTheme="majorHAnsi" w:hAnsiTheme="majorHAnsi" w:cstheme="minorHAnsi"/>
          <w:color w:val="000000" w:themeColor="text1"/>
          <w:spacing w:val="-1"/>
          <w:w w:val="95"/>
        </w:rPr>
        <w:t>νώσεις</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ψηφίστηκε</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το</w:t>
      </w:r>
      <w:proofErr w:type="spellEnd"/>
      <w:r w:rsidRPr="002929F7">
        <w:rPr>
          <w:rFonts w:asciiTheme="majorHAnsi" w:hAnsiTheme="majorHAnsi" w:cstheme="minorHAnsi"/>
          <w:color w:val="000000" w:themeColor="text1"/>
          <w:spacing w:val="-1"/>
          <w:w w:val="95"/>
        </w:rPr>
        <w:t xml:space="preserve"> 1915. Τα 95 </w:t>
      </w:r>
      <w:proofErr w:type="spellStart"/>
      <w:r w:rsidRPr="002929F7">
        <w:rPr>
          <w:rFonts w:asciiTheme="majorHAnsi" w:hAnsiTheme="majorHAnsi" w:cstheme="minorHAnsi"/>
          <w:color w:val="000000" w:themeColor="text1"/>
          <w:spacing w:val="-1"/>
          <w:w w:val="95"/>
        </w:rPr>
        <w:t>άρθρ</w:t>
      </w:r>
      <w:proofErr w:type="spellEnd"/>
      <w:r w:rsidRPr="002929F7">
        <w:rPr>
          <w:rFonts w:asciiTheme="majorHAnsi" w:hAnsiTheme="majorHAnsi" w:cstheme="minorHAnsi"/>
          <w:color w:val="000000" w:themeColor="text1"/>
          <w:spacing w:val="-1"/>
          <w:w w:val="95"/>
        </w:rPr>
        <w:t xml:space="preserve">α </w:t>
      </w:r>
      <w:proofErr w:type="spellStart"/>
      <w:r w:rsidRPr="002929F7">
        <w:rPr>
          <w:rFonts w:asciiTheme="majorHAnsi" w:hAnsiTheme="majorHAnsi" w:cstheme="minorHAnsi"/>
          <w:color w:val="000000" w:themeColor="text1"/>
          <w:spacing w:val="-1"/>
          <w:w w:val="95"/>
        </w:rPr>
        <w:t>του</w:t>
      </w:r>
      <w:proofErr w:type="spellEnd"/>
      <w:r w:rsidRPr="002929F7">
        <w:rPr>
          <w:rFonts w:asciiTheme="majorHAnsi" w:hAnsiTheme="majorHAnsi" w:cstheme="minorHAnsi"/>
          <w:color w:val="000000" w:themeColor="text1"/>
          <w:spacing w:val="-1"/>
          <w:w w:val="95"/>
        </w:rPr>
        <w:t xml:space="preserve"> Ν. 602/1915 </w:t>
      </w:r>
      <w:proofErr w:type="spellStart"/>
      <w:r w:rsidRPr="002929F7">
        <w:rPr>
          <w:rFonts w:asciiTheme="majorHAnsi" w:hAnsiTheme="majorHAnsi" w:cstheme="minorHAnsi"/>
          <w:color w:val="000000" w:themeColor="text1"/>
          <w:spacing w:val="-1"/>
          <w:w w:val="95"/>
        </w:rPr>
        <w:t>θεωρούντ</w:t>
      </w:r>
      <w:proofErr w:type="spellEnd"/>
      <w:r w:rsidRPr="002929F7">
        <w:rPr>
          <w:rFonts w:asciiTheme="majorHAnsi" w:hAnsiTheme="majorHAnsi" w:cstheme="minorHAnsi"/>
          <w:color w:val="000000" w:themeColor="text1"/>
          <w:spacing w:val="-1"/>
          <w:w w:val="95"/>
        </w:rPr>
        <w:t xml:space="preserve">αι </w:t>
      </w:r>
      <w:proofErr w:type="spellStart"/>
      <w:r w:rsidRPr="002929F7">
        <w:rPr>
          <w:rFonts w:asciiTheme="majorHAnsi" w:hAnsiTheme="majorHAnsi" w:cstheme="minorHAnsi"/>
          <w:color w:val="000000" w:themeColor="text1"/>
          <w:spacing w:val="-1"/>
          <w:w w:val="95"/>
        </w:rPr>
        <w:t>ιδι</w:t>
      </w:r>
      <w:proofErr w:type="spellEnd"/>
      <w:r w:rsidRPr="002929F7">
        <w:rPr>
          <w:rFonts w:asciiTheme="majorHAnsi" w:hAnsiTheme="majorHAnsi" w:cstheme="minorHAnsi"/>
          <w:color w:val="000000" w:themeColor="text1"/>
          <w:spacing w:val="-1"/>
          <w:w w:val="95"/>
        </w:rPr>
        <w:t>αίτερα κα</w:t>
      </w:r>
      <w:proofErr w:type="spellStart"/>
      <w:r w:rsidRPr="002929F7">
        <w:rPr>
          <w:rFonts w:asciiTheme="majorHAnsi" w:hAnsiTheme="majorHAnsi" w:cstheme="minorHAnsi"/>
          <w:color w:val="000000" w:themeColor="text1"/>
          <w:spacing w:val="-1"/>
          <w:w w:val="95"/>
        </w:rPr>
        <w:t>ινοτόμ</w:t>
      </w:r>
      <w:proofErr w:type="spellEnd"/>
      <w:r w:rsidRPr="002929F7">
        <w:rPr>
          <w:rFonts w:asciiTheme="majorHAnsi" w:hAnsiTheme="majorHAnsi" w:cstheme="minorHAnsi"/>
          <w:color w:val="000000" w:themeColor="text1"/>
          <w:spacing w:val="-1"/>
          <w:w w:val="95"/>
        </w:rPr>
        <w:t xml:space="preserve">α </w:t>
      </w:r>
      <w:proofErr w:type="spellStart"/>
      <w:r w:rsidRPr="002929F7">
        <w:rPr>
          <w:rFonts w:asciiTheme="majorHAnsi" w:hAnsiTheme="majorHAnsi" w:cstheme="minorHAnsi"/>
          <w:color w:val="000000" w:themeColor="text1"/>
          <w:spacing w:val="-1"/>
          <w:w w:val="95"/>
        </w:rPr>
        <w:t>γι</w:t>
      </w:r>
      <w:proofErr w:type="spellEnd"/>
      <w:r w:rsidRPr="002929F7">
        <w:rPr>
          <w:rFonts w:asciiTheme="majorHAnsi" w:hAnsiTheme="majorHAnsi" w:cstheme="minorHAnsi"/>
          <w:color w:val="000000" w:themeColor="text1"/>
          <w:spacing w:val="-1"/>
          <w:w w:val="95"/>
        </w:rPr>
        <w:t xml:space="preserve">α </w:t>
      </w:r>
      <w:proofErr w:type="spellStart"/>
      <w:r w:rsidRPr="002929F7">
        <w:rPr>
          <w:rFonts w:asciiTheme="majorHAnsi" w:hAnsiTheme="majorHAnsi" w:cstheme="minorHAnsi"/>
          <w:color w:val="000000" w:themeColor="text1"/>
          <w:spacing w:val="-1"/>
          <w:w w:val="95"/>
        </w:rPr>
        <w:t>την</w:t>
      </w:r>
      <w:proofErr w:type="spellEnd"/>
      <w:r w:rsidRPr="002929F7">
        <w:rPr>
          <w:rFonts w:asciiTheme="majorHAnsi" w:hAnsiTheme="majorHAnsi" w:cstheme="minorHAnsi"/>
          <w:color w:val="000000" w:themeColor="text1"/>
          <w:spacing w:val="-1"/>
          <w:w w:val="95"/>
        </w:rPr>
        <w:t xml:space="preserve"> π</w:t>
      </w:r>
      <w:proofErr w:type="spellStart"/>
      <w:r w:rsidRPr="002929F7">
        <w:rPr>
          <w:rFonts w:asciiTheme="majorHAnsi" w:hAnsiTheme="majorHAnsi" w:cstheme="minorHAnsi"/>
          <w:color w:val="000000" w:themeColor="text1"/>
          <w:spacing w:val="-1"/>
          <w:w w:val="95"/>
        </w:rPr>
        <w:t>ερίοδο</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Κοντογεώργος</w:t>
      </w:r>
      <w:proofErr w:type="spellEnd"/>
      <w:r w:rsidRPr="002929F7">
        <w:rPr>
          <w:rFonts w:asciiTheme="majorHAnsi" w:hAnsiTheme="majorHAnsi" w:cstheme="minorHAnsi"/>
          <w:color w:val="000000" w:themeColor="text1"/>
          <w:spacing w:val="-1"/>
          <w:w w:val="95"/>
        </w:rPr>
        <w:t xml:space="preserve"> και </w:t>
      </w:r>
      <w:proofErr w:type="spellStart"/>
      <w:r w:rsidRPr="002929F7">
        <w:rPr>
          <w:rFonts w:asciiTheme="majorHAnsi" w:hAnsiTheme="majorHAnsi" w:cstheme="minorHAnsi"/>
          <w:color w:val="000000" w:themeColor="text1"/>
          <w:spacing w:val="-1"/>
          <w:w w:val="95"/>
        </w:rPr>
        <w:t>Σεργάκη</w:t>
      </w:r>
      <w:proofErr w:type="spellEnd"/>
      <w:r w:rsidRPr="002929F7">
        <w:rPr>
          <w:rFonts w:asciiTheme="majorHAnsi" w:hAnsiTheme="majorHAnsi" w:cstheme="minorHAnsi"/>
          <w:color w:val="000000" w:themeColor="text1"/>
          <w:spacing w:val="-1"/>
          <w:w w:val="95"/>
        </w:rPr>
        <w:t xml:space="preserve"> 2015). </w:t>
      </w:r>
      <w:proofErr w:type="spellStart"/>
      <w:r w:rsidRPr="002929F7">
        <w:rPr>
          <w:rFonts w:asciiTheme="majorHAnsi" w:hAnsiTheme="majorHAnsi" w:cstheme="minorHAnsi"/>
          <w:color w:val="000000" w:themeColor="text1"/>
          <w:spacing w:val="-1"/>
          <w:w w:val="95"/>
        </w:rPr>
        <w:t>Προώθησε</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τη</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σύστ</w:t>
      </w:r>
      <w:proofErr w:type="spellEnd"/>
      <w:r w:rsidRPr="002929F7">
        <w:rPr>
          <w:rFonts w:asciiTheme="majorHAnsi" w:hAnsiTheme="majorHAnsi" w:cstheme="minorHAnsi"/>
          <w:color w:val="000000" w:themeColor="text1"/>
          <w:spacing w:val="-1"/>
          <w:w w:val="95"/>
        </w:rPr>
        <w:t xml:space="preserve">αση </w:t>
      </w:r>
      <w:proofErr w:type="spellStart"/>
      <w:r w:rsidRPr="002929F7">
        <w:rPr>
          <w:rFonts w:asciiTheme="majorHAnsi" w:hAnsiTheme="majorHAnsi" w:cstheme="minorHAnsi"/>
          <w:color w:val="000000" w:themeColor="text1"/>
          <w:spacing w:val="-1"/>
          <w:w w:val="95"/>
        </w:rPr>
        <w:t>συνετ</w:t>
      </w:r>
      <w:proofErr w:type="spellEnd"/>
      <w:r w:rsidRPr="002929F7">
        <w:rPr>
          <w:rFonts w:asciiTheme="majorHAnsi" w:hAnsiTheme="majorHAnsi" w:cstheme="minorHAnsi"/>
          <w:color w:val="000000" w:themeColor="text1"/>
          <w:spacing w:val="-1"/>
          <w:w w:val="95"/>
        </w:rPr>
        <w:t>αιρισμών και επ</w:t>
      </w:r>
      <w:proofErr w:type="spellStart"/>
      <w:r w:rsidRPr="002929F7">
        <w:rPr>
          <w:rFonts w:asciiTheme="majorHAnsi" w:hAnsiTheme="majorHAnsi" w:cstheme="minorHAnsi"/>
          <w:color w:val="000000" w:themeColor="text1"/>
          <w:spacing w:val="-1"/>
          <w:w w:val="95"/>
        </w:rPr>
        <w:t>έτρεψε</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τη</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μετά</w:t>
      </w:r>
      <w:proofErr w:type="spellEnd"/>
      <w:r w:rsidRPr="002929F7">
        <w:rPr>
          <w:rFonts w:asciiTheme="majorHAnsi" w:hAnsiTheme="majorHAnsi" w:cstheme="minorHAnsi"/>
          <w:color w:val="000000" w:themeColor="text1"/>
          <w:spacing w:val="-1"/>
          <w:w w:val="95"/>
        </w:rPr>
        <w:t xml:space="preserve">βαση </w:t>
      </w:r>
      <w:proofErr w:type="spellStart"/>
      <w:r w:rsidRPr="002929F7">
        <w:rPr>
          <w:rFonts w:asciiTheme="majorHAnsi" w:hAnsiTheme="majorHAnsi" w:cstheme="minorHAnsi"/>
          <w:color w:val="000000" w:themeColor="text1"/>
          <w:spacing w:val="-1"/>
          <w:w w:val="95"/>
        </w:rPr>
        <w:t>σε</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άλλ</w:t>
      </w:r>
      <w:proofErr w:type="spellEnd"/>
      <w:r w:rsidRPr="002929F7">
        <w:rPr>
          <w:rFonts w:asciiTheme="majorHAnsi" w:hAnsiTheme="majorHAnsi" w:cstheme="minorHAnsi"/>
          <w:color w:val="000000" w:themeColor="text1"/>
          <w:spacing w:val="-1"/>
          <w:w w:val="95"/>
        </w:rPr>
        <w:t xml:space="preserve">α </w:t>
      </w:r>
      <w:proofErr w:type="spellStart"/>
      <w:r w:rsidRPr="002929F7">
        <w:rPr>
          <w:rFonts w:asciiTheme="majorHAnsi" w:hAnsiTheme="majorHAnsi" w:cstheme="minorHAnsi"/>
          <w:color w:val="000000" w:themeColor="text1"/>
          <w:spacing w:val="-1"/>
          <w:w w:val="95"/>
        </w:rPr>
        <w:t>είδη</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νομικών</w:t>
      </w:r>
      <w:proofErr w:type="spellEnd"/>
      <w:r w:rsidRPr="002929F7">
        <w:rPr>
          <w:rFonts w:asciiTheme="majorHAnsi" w:hAnsiTheme="majorHAnsi" w:cstheme="minorHAnsi"/>
          <w:color w:val="000000" w:themeColor="text1"/>
          <w:spacing w:val="-1"/>
          <w:w w:val="95"/>
        </w:rPr>
        <w:t xml:space="preserve"> π</w:t>
      </w:r>
      <w:proofErr w:type="spellStart"/>
      <w:r w:rsidRPr="002929F7">
        <w:rPr>
          <w:rFonts w:asciiTheme="majorHAnsi" w:hAnsiTheme="majorHAnsi" w:cstheme="minorHAnsi"/>
          <w:color w:val="000000" w:themeColor="text1"/>
          <w:spacing w:val="-1"/>
          <w:w w:val="95"/>
        </w:rPr>
        <w:t>ροσώ</w:t>
      </w:r>
      <w:proofErr w:type="spellEnd"/>
      <w:r w:rsidRPr="002929F7">
        <w:rPr>
          <w:rFonts w:asciiTheme="majorHAnsi" w:hAnsiTheme="majorHAnsi" w:cstheme="minorHAnsi"/>
          <w:color w:val="000000" w:themeColor="text1"/>
          <w:spacing w:val="-1"/>
          <w:w w:val="95"/>
        </w:rPr>
        <w:t xml:space="preserve">πων </w:t>
      </w:r>
      <w:proofErr w:type="spellStart"/>
      <w:r w:rsidRPr="002929F7">
        <w:rPr>
          <w:rFonts w:asciiTheme="majorHAnsi" w:hAnsiTheme="majorHAnsi" w:cstheme="minorHAnsi"/>
          <w:color w:val="000000" w:themeColor="text1"/>
          <w:spacing w:val="-1"/>
          <w:w w:val="95"/>
        </w:rPr>
        <w:t>σε</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συνετ</w:t>
      </w:r>
      <w:proofErr w:type="spellEnd"/>
      <w:r w:rsidRPr="002929F7">
        <w:rPr>
          <w:rFonts w:asciiTheme="majorHAnsi" w:hAnsiTheme="majorHAnsi" w:cstheme="minorHAnsi"/>
          <w:color w:val="000000" w:themeColor="text1"/>
          <w:spacing w:val="-1"/>
          <w:w w:val="95"/>
        </w:rPr>
        <w:t xml:space="preserve">αιρισμούς. Ο </w:t>
      </w:r>
      <w:proofErr w:type="spellStart"/>
      <w:r w:rsidRPr="002929F7">
        <w:rPr>
          <w:rFonts w:asciiTheme="majorHAnsi" w:hAnsiTheme="majorHAnsi" w:cstheme="minorHAnsi"/>
          <w:color w:val="000000" w:themeColor="text1"/>
          <w:spacing w:val="-1"/>
          <w:w w:val="95"/>
        </w:rPr>
        <w:t>νόμος</w:t>
      </w:r>
      <w:proofErr w:type="spellEnd"/>
      <w:r w:rsidRPr="002929F7">
        <w:rPr>
          <w:rFonts w:asciiTheme="majorHAnsi" w:hAnsiTheme="majorHAnsi" w:cstheme="minorHAnsi"/>
          <w:color w:val="000000" w:themeColor="text1"/>
          <w:spacing w:val="-1"/>
          <w:w w:val="95"/>
        </w:rPr>
        <w:t xml:space="preserve"> 602/1915 </w:t>
      </w:r>
      <w:proofErr w:type="spellStart"/>
      <w:r w:rsidRPr="002929F7">
        <w:rPr>
          <w:rFonts w:asciiTheme="majorHAnsi" w:hAnsiTheme="majorHAnsi" w:cstheme="minorHAnsi"/>
          <w:color w:val="000000" w:themeColor="text1"/>
          <w:spacing w:val="-1"/>
          <w:w w:val="95"/>
        </w:rPr>
        <w:t>έκ</w:t>
      </w:r>
      <w:proofErr w:type="spellEnd"/>
      <w:r w:rsidRPr="002929F7">
        <w:rPr>
          <w:rFonts w:asciiTheme="majorHAnsi" w:hAnsiTheme="majorHAnsi" w:cstheme="minorHAnsi"/>
          <w:color w:val="000000" w:themeColor="text1"/>
          <w:spacing w:val="-1"/>
          <w:w w:val="95"/>
        </w:rPr>
        <w:t>ανε επ</w:t>
      </w:r>
      <w:proofErr w:type="spellStart"/>
      <w:r w:rsidRPr="002929F7">
        <w:rPr>
          <w:rFonts w:asciiTheme="majorHAnsi" w:hAnsiTheme="majorHAnsi" w:cstheme="minorHAnsi"/>
          <w:color w:val="000000" w:themeColor="text1"/>
          <w:spacing w:val="-1"/>
          <w:w w:val="95"/>
        </w:rPr>
        <w:t>ίσης</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μι</w:t>
      </w:r>
      <w:proofErr w:type="spellEnd"/>
      <w:r w:rsidRPr="002929F7">
        <w:rPr>
          <w:rFonts w:asciiTheme="majorHAnsi" w:hAnsiTheme="majorHAnsi" w:cstheme="minorHAnsi"/>
          <w:color w:val="000000" w:themeColor="text1"/>
          <w:spacing w:val="-1"/>
          <w:w w:val="95"/>
        </w:rPr>
        <w:t>α π</w:t>
      </w:r>
      <w:proofErr w:type="spellStart"/>
      <w:r w:rsidRPr="002929F7">
        <w:rPr>
          <w:rFonts w:asciiTheme="majorHAnsi" w:hAnsiTheme="majorHAnsi" w:cstheme="minorHAnsi"/>
          <w:color w:val="000000" w:themeColor="text1"/>
          <w:spacing w:val="-1"/>
          <w:w w:val="95"/>
        </w:rPr>
        <w:t>ροσ</w:t>
      </w:r>
      <w:proofErr w:type="spellEnd"/>
      <w:r w:rsidRPr="002929F7">
        <w:rPr>
          <w:rFonts w:asciiTheme="majorHAnsi" w:hAnsiTheme="majorHAnsi" w:cstheme="minorHAnsi"/>
          <w:color w:val="000000" w:themeColor="text1"/>
          <w:spacing w:val="-1"/>
          <w:w w:val="95"/>
        </w:rPr>
        <w:t xml:space="preserve">πάθεια να </w:t>
      </w:r>
      <w:proofErr w:type="spellStart"/>
      <w:r w:rsidRPr="002929F7">
        <w:rPr>
          <w:rFonts w:asciiTheme="majorHAnsi" w:hAnsiTheme="majorHAnsi" w:cstheme="minorHAnsi"/>
          <w:color w:val="000000" w:themeColor="text1"/>
          <w:spacing w:val="-1"/>
          <w:w w:val="95"/>
        </w:rPr>
        <w:t>θωρ</w:t>
      </w:r>
      <w:proofErr w:type="spellEnd"/>
      <w:r w:rsidRPr="002929F7">
        <w:rPr>
          <w:rFonts w:asciiTheme="majorHAnsi" w:hAnsiTheme="majorHAnsi" w:cstheme="minorHAnsi"/>
          <w:color w:val="000000" w:themeColor="text1"/>
          <w:spacing w:val="-1"/>
          <w:w w:val="95"/>
        </w:rPr>
        <w:t>ακίσει παρα</w:t>
      </w:r>
      <w:proofErr w:type="spellStart"/>
      <w:r w:rsidRPr="002929F7">
        <w:rPr>
          <w:rFonts w:asciiTheme="majorHAnsi" w:hAnsiTheme="majorHAnsi" w:cstheme="minorHAnsi"/>
          <w:color w:val="000000" w:themeColor="text1"/>
          <w:spacing w:val="-1"/>
          <w:w w:val="95"/>
        </w:rPr>
        <w:t>γωγούς</w:t>
      </w:r>
      <w:proofErr w:type="spellEnd"/>
      <w:r w:rsidRPr="002929F7">
        <w:rPr>
          <w:rFonts w:asciiTheme="majorHAnsi" w:hAnsiTheme="majorHAnsi" w:cstheme="minorHAnsi"/>
          <w:color w:val="000000" w:themeColor="text1"/>
          <w:spacing w:val="-1"/>
          <w:w w:val="95"/>
        </w:rPr>
        <w:t xml:space="preserve"> και κατανα</w:t>
      </w:r>
      <w:proofErr w:type="spellStart"/>
      <w:r w:rsidRPr="002929F7">
        <w:rPr>
          <w:rFonts w:asciiTheme="majorHAnsi" w:hAnsiTheme="majorHAnsi" w:cstheme="minorHAnsi"/>
          <w:color w:val="000000" w:themeColor="text1"/>
          <w:spacing w:val="-1"/>
          <w:w w:val="95"/>
        </w:rPr>
        <w:t>λωτές</w:t>
      </w:r>
      <w:proofErr w:type="spellEnd"/>
      <w:r w:rsidRPr="002929F7">
        <w:rPr>
          <w:rFonts w:asciiTheme="majorHAnsi" w:hAnsiTheme="majorHAnsi" w:cstheme="minorHAnsi"/>
          <w:color w:val="000000" w:themeColor="text1"/>
          <w:spacing w:val="-1"/>
          <w:w w:val="95"/>
        </w:rPr>
        <w:t xml:space="preserve"> από </w:t>
      </w:r>
      <w:proofErr w:type="spellStart"/>
      <w:r w:rsidRPr="002929F7">
        <w:rPr>
          <w:rFonts w:asciiTheme="majorHAnsi" w:hAnsiTheme="majorHAnsi" w:cstheme="minorHAnsi"/>
          <w:color w:val="000000" w:themeColor="text1"/>
          <w:spacing w:val="-1"/>
          <w:w w:val="95"/>
        </w:rPr>
        <w:t>την</w:t>
      </w:r>
      <w:proofErr w:type="spellEnd"/>
      <w:r w:rsidRPr="002929F7">
        <w:rPr>
          <w:rFonts w:asciiTheme="majorHAnsi" w:hAnsiTheme="majorHAnsi" w:cstheme="minorHAnsi"/>
          <w:color w:val="000000" w:themeColor="text1"/>
          <w:spacing w:val="-1"/>
          <w:w w:val="95"/>
        </w:rPr>
        <w:t xml:space="preserve"> παρα</w:t>
      </w:r>
      <w:proofErr w:type="spellStart"/>
      <w:r w:rsidRPr="002929F7">
        <w:rPr>
          <w:rFonts w:asciiTheme="majorHAnsi" w:hAnsiTheme="majorHAnsi" w:cstheme="minorHAnsi"/>
          <w:color w:val="000000" w:themeColor="text1"/>
          <w:spacing w:val="-1"/>
          <w:w w:val="95"/>
        </w:rPr>
        <w:t>τετ</w:t>
      </w:r>
      <w:proofErr w:type="spellEnd"/>
      <w:r w:rsidRPr="002929F7">
        <w:rPr>
          <w:rFonts w:asciiTheme="majorHAnsi" w:hAnsiTheme="majorHAnsi" w:cstheme="minorHAnsi"/>
          <w:color w:val="000000" w:themeColor="text1"/>
          <w:spacing w:val="-1"/>
          <w:w w:val="95"/>
        </w:rPr>
        <w:t xml:space="preserve">αμένη </w:t>
      </w:r>
      <w:proofErr w:type="spellStart"/>
      <w:r w:rsidRPr="002929F7">
        <w:rPr>
          <w:rFonts w:asciiTheme="majorHAnsi" w:hAnsiTheme="majorHAnsi" w:cstheme="minorHAnsi"/>
          <w:color w:val="000000" w:themeColor="text1"/>
          <w:spacing w:val="-1"/>
          <w:w w:val="95"/>
        </w:rPr>
        <w:t>εκμετάλλευση</w:t>
      </w:r>
      <w:proofErr w:type="spellEnd"/>
      <w:r w:rsidRPr="002929F7">
        <w:rPr>
          <w:rFonts w:asciiTheme="majorHAnsi" w:hAnsiTheme="majorHAnsi" w:cstheme="minorHAnsi"/>
          <w:color w:val="000000" w:themeColor="text1"/>
          <w:spacing w:val="-1"/>
          <w:w w:val="95"/>
        </w:rPr>
        <w:t xml:space="preserve"> π</w:t>
      </w:r>
      <w:proofErr w:type="spellStart"/>
      <w:r w:rsidRPr="002929F7">
        <w:rPr>
          <w:rFonts w:asciiTheme="majorHAnsi" w:hAnsiTheme="majorHAnsi" w:cstheme="minorHAnsi"/>
          <w:color w:val="000000" w:themeColor="text1"/>
          <w:spacing w:val="-1"/>
          <w:w w:val="95"/>
        </w:rPr>
        <w:t>ου</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έκ</w:t>
      </w:r>
      <w:proofErr w:type="spellEnd"/>
      <w:r w:rsidRPr="002929F7">
        <w:rPr>
          <w:rFonts w:asciiTheme="majorHAnsi" w:hAnsiTheme="majorHAnsi" w:cstheme="minorHAnsi"/>
          <w:color w:val="000000" w:themeColor="text1"/>
          <w:spacing w:val="-1"/>
          <w:w w:val="95"/>
        </w:rPr>
        <w:t xml:space="preserve">αναν </w:t>
      </w:r>
      <w:proofErr w:type="spellStart"/>
      <w:r w:rsidRPr="002929F7">
        <w:rPr>
          <w:rFonts w:asciiTheme="majorHAnsi" w:hAnsiTheme="majorHAnsi" w:cstheme="minorHAnsi"/>
          <w:color w:val="000000" w:themeColor="text1"/>
          <w:spacing w:val="-1"/>
          <w:w w:val="95"/>
        </w:rPr>
        <w:t>οι</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μεσάζοντες</w:t>
      </w:r>
      <w:proofErr w:type="spellEnd"/>
      <w:r w:rsidRPr="002929F7">
        <w:rPr>
          <w:rFonts w:asciiTheme="majorHAnsi" w:hAnsiTheme="majorHAnsi" w:cstheme="minorHAnsi"/>
          <w:color w:val="000000" w:themeColor="text1"/>
          <w:spacing w:val="-1"/>
          <w:w w:val="95"/>
        </w:rPr>
        <w:t xml:space="preserve"> και από </w:t>
      </w:r>
      <w:proofErr w:type="spellStart"/>
      <w:r w:rsidRPr="002929F7">
        <w:rPr>
          <w:rFonts w:asciiTheme="majorHAnsi" w:hAnsiTheme="majorHAnsi" w:cstheme="minorHAnsi"/>
          <w:color w:val="000000" w:themeColor="text1"/>
          <w:spacing w:val="-1"/>
          <w:w w:val="95"/>
        </w:rPr>
        <w:t>την</w:t>
      </w:r>
      <w:proofErr w:type="spellEnd"/>
      <w:r w:rsidRPr="002929F7">
        <w:rPr>
          <w:rFonts w:asciiTheme="majorHAnsi" w:hAnsiTheme="majorHAnsi" w:cstheme="minorHAnsi"/>
          <w:color w:val="000000" w:themeColor="text1"/>
          <w:spacing w:val="-1"/>
          <w:w w:val="95"/>
        </w:rPr>
        <w:t xml:space="preserve"> </w:t>
      </w:r>
      <w:proofErr w:type="spellStart"/>
      <w:r w:rsidRPr="002929F7">
        <w:rPr>
          <w:rFonts w:asciiTheme="majorHAnsi" w:hAnsiTheme="majorHAnsi" w:cstheme="minorHAnsi"/>
          <w:color w:val="000000" w:themeColor="text1"/>
          <w:spacing w:val="-1"/>
          <w:w w:val="95"/>
        </w:rPr>
        <w:t>τοκογλυφί</w:t>
      </w:r>
      <w:proofErr w:type="spellEnd"/>
      <w:r w:rsidRPr="002929F7">
        <w:rPr>
          <w:rFonts w:asciiTheme="majorHAnsi" w:hAnsiTheme="majorHAnsi" w:cstheme="minorHAnsi"/>
          <w:color w:val="000000" w:themeColor="text1"/>
          <w:spacing w:val="-1"/>
          <w:w w:val="95"/>
        </w:rPr>
        <w:t>α π</w:t>
      </w:r>
      <w:proofErr w:type="spellStart"/>
      <w:r w:rsidRPr="002929F7">
        <w:rPr>
          <w:rFonts w:asciiTheme="majorHAnsi" w:hAnsiTheme="majorHAnsi" w:cstheme="minorHAnsi"/>
          <w:color w:val="000000" w:themeColor="text1"/>
          <w:spacing w:val="-1"/>
          <w:w w:val="95"/>
        </w:rPr>
        <w:t>ου</w:t>
      </w:r>
      <w:proofErr w:type="spellEnd"/>
      <w:r w:rsidRPr="002929F7">
        <w:rPr>
          <w:rFonts w:asciiTheme="majorHAnsi" w:hAnsiTheme="majorHAnsi" w:cstheme="minorHAnsi"/>
          <w:color w:val="000000" w:themeColor="text1"/>
          <w:spacing w:val="-1"/>
          <w:w w:val="95"/>
        </w:rPr>
        <w:t xml:space="preserve"> επ</w:t>
      </w:r>
      <w:proofErr w:type="spellStart"/>
      <w:r w:rsidRPr="002929F7">
        <w:rPr>
          <w:rFonts w:asciiTheme="majorHAnsi" w:hAnsiTheme="majorHAnsi" w:cstheme="minorHAnsi"/>
          <w:color w:val="000000" w:themeColor="text1"/>
          <w:spacing w:val="-1"/>
          <w:w w:val="95"/>
        </w:rPr>
        <w:t>ικρ</w:t>
      </w:r>
      <w:proofErr w:type="spellEnd"/>
      <w:r w:rsidRPr="002929F7">
        <w:rPr>
          <w:rFonts w:asciiTheme="majorHAnsi" w:hAnsiTheme="majorHAnsi" w:cstheme="minorHAnsi"/>
          <w:color w:val="000000" w:themeColor="text1"/>
          <w:spacing w:val="-1"/>
          <w:w w:val="95"/>
        </w:rPr>
        <w:t xml:space="preserve">ατούσε </w:t>
      </w:r>
      <w:proofErr w:type="spellStart"/>
      <w:r w:rsidRPr="002929F7">
        <w:rPr>
          <w:rFonts w:asciiTheme="majorHAnsi" w:hAnsiTheme="majorHAnsi" w:cstheme="minorHAnsi"/>
          <w:color w:val="000000" w:themeColor="text1"/>
          <w:spacing w:val="-1"/>
          <w:w w:val="95"/>
        </w:rPr>
        <w:t>τότε</w:t>
      </w:r>
      <w:proofErr w:type="spellEnd"/>
      <w:r w:rsidRPr="002929F7">
        <w:rPr>
          <w:rFonts w:asciiTheme="majorHAnsi" w:hAnsiTheme="majorHAnsi" w:cstheme="minorHAnsi"/>
          <w:color w:val="000000" w:themeColor="text1"/>
          <w:spacing w:val="-1"/>
          <w:w w:val="95"/>
        </w:rPr>
        <w:t>.</w:t>
      </w:r>
    </w:p>
    <w:p w14:paraId="46EE189D" w14:textId="77777777" w:rsidR="002929F7" w:rsidRPr="002929F7" w:rsidRDefault="002929F7" w:rsidP="002929F7">
      <w:pPr>
        <w:pStyle w:val="BodyText"/>
        <w:spacing w:line="360" w:lineRule="auto"/>
        <w:ind w:firstLine="567"/>
        <w:jc w:val="both"/>
        <w:rPr>
          <w:rFonts w:asciiTheme="majorHAnsi" w:hAnsiTheme="majorHAnsi" w:cstheme="minorHAnsi"/>
          <w:color w:val="000000" w:themeColor="text1"/>
          <w:w w:val="90"/>
        </w:rPr>
      </w:pPr>
      <w:proofErr w:type="spellStart"/>
      <w:r w:rsidRPr="002929F7">
        <w:rPr>
          <w:rFonts w:asciiTheme="majorHAnsi" w:hAnsiTheme="majorHAnsi" w:cstheme="minorHAnsi"/>
          <w:color w:val="000000" w:themeColor="text1"/>
          <w:w w:val="90"/>
        </w:rPr>
        <w:t>Μετ</w:t>
      </w:r>
      <w:proofErr w:type="spellEnd"/>
      <w:r w:rsidRPr="002929F7">
        <w:rPr>
          <w:rFonts w:asciiTheme="majorHAnsi" w:hAnsiTheme="majorHAnsi" w:cstheme="minorHAnsi"/>
          <w:color w:val="000000" w:themeColor="text1"/>
          <w:w w:val="90"/>
        </w:rPr>
        <w:t xml:space="preserve">αξύ 1975 και 1995, </w:t>
      </w:r>
      <w:proofErr w:type="spellStart"/>
      <w:r w:rsidRPr="002929F7">
        <w:rPr>
          <w:rFonts w:asciiTheme="majorHAnsi" w:hAnsiTheme="majorHAnsi" w:cstheme="minorHAnsi"/>
          <w:color w:val="000000" w:themeColor="text1"/>
          <w:w w:val="90"/>
        </w:rPr>
        <w:t>εγκρίθηκε</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έν</w:t>
      </w:r>
      <w:proofErr w:type="spellEnd"/>
      <w:r w:rsidRPr="002929F7">
        <w:rPr>
          <w:rFonts w:asciiTheme="majorHAnsi" w:hAnsiTheme="majorHAnsi" w:cstheme="minorHAnsi"/>
          <w:color w:val="000000" w:themeColor="text1"/>
          <w:w w:val="90"/>
        </w:rPr>
        <w:t>ας α</w:t>
      </w:r>
      <w:proofErr w:type="spellStart"/>
      <w:r w:rsidRPr="002929F7">
        <w:rPr>
          <w:rFonts w:asciiTheme="majorHAnsi" w:hAnsiTheme="majorHAnsi" w:cstheme="minorHAnsi"/>
          <w:color w:val="000000" w:themeColor="text1"/>
          <w:w w:val="90"/>
        </w:rPr>
        <w:t>ρκετά</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μεγάλος</w:t>
      </w:r>
      <w:proofErr w:type="spellEnd"/>
      <w:r w:rsidRPr="002929F7">
        <w:rPr>
          <w:rFonts w:asciiTheme="majorHAnsi" w:hAnsiTheme="majorHAnsi" w:cstheme="minorHAnsi"/>
          <w:color w:val="000000" w:themeColor="text1"/>
          <w:w w:val="90"/>
        </w:rPr>
        <w:t xml:space="preserve"> α</w:t>
      </w:r>
      <w:proofErr w:type="spellStart"/>
      <w:r w:rsidRPr="002929F7">
        <w:rPr>
          <w:rFonts w:asciiTheme="majorHAnsi" w:hAnsiTheme="majorHAnsi" w:cstheme="minorHAnsi"/>
          <w:color w:val="000000" w:themeColor="text1"/>
          <w:w w:val="90"/>
        </w:rPr>
        <w:t>ριθμός</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νόμων</w:t>
      </w:r>
      <w:proofErr w:type="spellEnd"/>
      <w:r w:rsidRPr="002929F7">
        <w:rPr>
          <w:rFonts w:asciiTheme="majorHAnsi" w:hAnsiTheme="majorHAnsi" w:cstheme="minorHAnsi"/>
          <w:color w:val="000000" w:themeColor="text1"/>
          <w:w w:val="90"/>
        </w:rPr>
        <w:t xml:space="preserve"> π</w:t>
      </w:r>
      <w:proofErr w:type="spellStart"/>
      <w:r w:rsidRPr="002929F7">
        <w:rPr>
          <w:rFonts w:asciiTheme="majorHAnsi" w:hAnsiTheme="majorHAnsi" w:cstheme="minorHAnsi"/>
          <w:color w:val="000000" w:themeColor="text1"/>
          <w:w w:val="90"/>
        </w:rPr>
        <w:t>ου</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σχετίζοντ</w:t>
      </w:r>
      <w:proofErr w:type="spellEnd"/>
      <w:r w:rsidRPr="002929F7">
        <w:rPr>
          <w:rFonts w:asciiTheme="majorHAnsi" w:hAnsiTheme="majorHAnsi" w:cstheme="minorHAnsi"/>
          <w:color w:val="000000" w:themeColor="text1"/>
          <w:w w:val="90"/>
        </w:rPr>
        <w:t xml:space="preserve">αι </w:t>
      </w:r>
      <w:proofErr w:type="spellStart"/>
      <w:r w:rsidRPr="002929F7">
        <w:rPr>
          <w:rFonts w:asciiTheme="majorHAnsi" w:hAnsiTheme="majorHAnsi" w:cstheme="minorHAnsi"/>
          <w:color w:val="000000" w:themeColor="text1"/>
          <w:w w:val="90"/>
        </w:rPr>
        <w:t>με</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τους</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συνετ</w:t>
      </w:r>
      <w:proofErr w:type="spellEnd"/>
      <w:r w:rsidRPr="002929F7">
        <w:rPr>
          <w:rFonts w:asciiTheme="majorHAnsi" w:hAnsiTheme="majorHAnsi" w:cstheme="minorHAnsi"/>
          <w:color w:val="000000" w:themeColor="text1"/>
          <w:w w:val="90"/>
        </w:rPr>
        <w:t xml:space="preserve">αιρισμούς, </w:t>
      </w:r>
      <w:proofErr w:type="spellStart"/>
      <w:r w:rsidRPr="002929F7">
        <w:rPr>
          <w:rFonts w:asciiTheme="majorHAnsi" w:hAnsiTheme="majorHAnsi" w:cstheme="minorHAnsi"/>
          <w:color w:val="000000" w:themeColor="text1"/>
          <w:w w:val="90"/>
        </w:rPr>
        <w:t>με</w:t>
      </w:r>
      <w:proofErr w:type="spellEnd"/>
      <w:r w:rsidRPr="002929F7">
        <w:rPr>
          <w:rFonts w:asciiTheme="majorHAnsi" w:hAnsiTheme="majorHAnsi" w:cstheme="minorHAnsi"/>
          <w:color w:val="000000" w:themeColor="text1"/>
          <w:w w:val="90"/>
        </w:rPr>
        <w:t xml:space="preserve"> α</w:t>
      </w:r>
      <w:proofErr w:type="spellStart"/>
      <w:r w:rsidRPr="002929F7">
        <w:rPr>
          <w:rFonts w:asciiTheme="majorHAnsi" w:hAnsiTheme="majorHAnsi" w:cstheme="minorHAnsi"/>
          <w:color w:val="000000" w:themeColor="text1"/>
          <w:w w:val="90"/>
        </w:rPr>
        <w:t>μφί</w:t>
      </w:r>
      <w:proofErr w:type="spellEnd"/>
      <w:r w:rsidRPr="002929F7">
        <w:rPr>
          <w:rFonts w:asciiTheme="majorHAnsi" w:hAnsiTheme="majorHAnsi" w:cstheme="minorHAnsi"/>
          <w:color w:val="000000" w:themeColor="text1"/>
          <w:w w:val="90"/>
        </w:rPr>
        <w:t>βολα απ</w:t>
      </w:r>
      <w:proofErr w:type="spellStart"/>
      <w:r w:rsidRPr="002929F7">
        <w:rPr>
          <w:rFonts w:asciiTheme="majorHAnsi" w:hAnsiTheme="majorHAnsi" w:cstheme="minorHAnsi"/>
          <w:color w:val="000000" w:themeColor="text1"/>
          <w:w w:val="90"/>
        </w:rPr>
        <w:t>οτελέσμ</w:t>
      </w:r>
      <w:proofErr w:type="spellEnd"/>
      <w:r w:rsidRPr="002929F7">
        <w:rPr>
          <w:rFonts w:asciiTheme="majorHAnsi" w:hAnsiTheme="majorHAnsi" w:cstheme="minorHAnsi"/>
          <w:color w:val="000000" w:themeColor="text1"/>
          <w:w w:val="90"/>
        </w:rPr>
        <w:t xml:space="preserve">ατα. </w:t>
      </w:r>
      <w:proofErr w:type="spellStart"/>
      <w:r w:rsidRPr="002929F7">
        <w:rPr>
          <w:rFonts w:asciiTheme="majorHAnsi" w:hAnsiTheme="majorHAnsi" w:cstheme="minorHAnsi"/>
          <w:color w:val="000000" w:themeColor="text1"/>
          <w:w w:val="90"/>
        </w:rPr>
        <w:t>Γι</w:t>
      </w:r>
      <w:proofErr w:type="spellEnd"/>
      <w:r w:rsidRPr="002929F7">
        <w:rPr>
          <w:rFonts w:asciiTheme="majorHAnsi" w:hAnsiTheme="majorHAnsi" w:cstheme="minorHAnsi"/>
          <w:color w:val="000000" w:themeColor="text1"/>
          <w:w w:val="90"/>
        </w:rPr>
        <w:t>α πα</w:t>
      </w:r>
      <w:proofErr w:type="spellStart"/>
      <w:r w:rsidRPr="002929F7">
        <w:rPr>
          <w:rFonts w:asciiTheme="majorHAnsi" w:hAnsiTheme="majorHAnsi" w:cstheme="minorHAnsi"/>
          <w:color w:val="000000" w:themeColor="text1"/>
          <w:w w:val="90"/>
        </w:rPr>
        <w:t>ράδειγμ</w:t>
      </w:r>
      <w:proofErr w:type="spellEnd"/>
      <w:r w:rsidRPr="002929F7">
        <w:rPr>
          <w:rFonts w:asciiTheme="majorHAnsi" w:hAnsiTheme="majorHAnsi" w:cstheme="minorHAnsi"/>
          <w:color w:val="000000" w:themeColor="text1"/>
          <w:w w:val="90"/>
        </w:rPr>
        <w:t xml:space="preserve">α, ο </w:t>
      </w:r>
      <w:proofErr w:type="spellStart"/>
      <w:r w:rsidRPr="002929F7">
        <w:rPr>
          <w:rFonts w:asciiTheme="majorHAnsi" w:hAnsiTheme="majorHAnsi" w:cstheme="minorHAnsi"/>
          <w:color w:val="000000" w:themeColor="text1"/>
          <w:w w:val="90"/>
        </w:rPr>
        <w:t>νόμος</w:t>
      </w:r>
      <w:proofErr w:type="spellEnd"/>
      <w:r w:rsidRPr="002929F7">
        <w:rPr>
          <w:rFonts w:asciiTheme="majorHAnsi" w:hAnsiTheme="majorHAnsi" w:cstheme="minorHAnsi"/>
          <w:color w:val="000000" w:themeColor="text1"/>
          <w:w w:val="90"/>
        </w:rPr>
        <w:t xml:space="preserve"> 921/1979 κα</w:t>
      </w:r>
      <w:proofErr w:type="spellStart"/>
      <w:r w:rsidRPr="002929F7">
        <w:rPr>
          <w:rFonts w:asciiTheme="majorHAnsi" w:hAnsiTheme="majorHAnsi" w:cstheme="minorHAnsi"/>
          <w:color w:val="000000" w:themeColor="text1"/>
          <w:w w:val="90"/>
        </w:rPr>
        <w:t>τάργησε</w:t>
      </w:r>
      <w:proofErr w:type="spellEnd"/>
      <w:r w:rsidRPr="002929F7">
        <w:rPr>
          <w:rFonts w:asciiTheme="majorHAnsi" w:hAnsiTheme="majorHAnsi" w:cstheme="minorHAnsi"/>
          <w:color w:val="000000" w:themeColor="text1"/>
          <w:w w:val="90"/>
        </w:rPr>
        <w:t xml:space="preserve"> τα</w:t>
      </w:r>
      <w:proofErr w:type="spellStart"/>
      <w:r w:rsidRPr="002929F7">
        <w:rPr>
          <w:rFonts w:asciiTheme="majorHAnsi" w:hAnsiTheme="majorHAnsi" w:cstheme="minorHAnsi"/>
          <w:color w:val="000000" w:themeColor="text1"/>
          <w:w w:val="90"/>
        </w:rPr>
        <w:t>υτόχρον</w:t>
      </w:r>
      <w:proofErr w:type="spellEnd"/>
      <w:r w:rsidRPr="002929F7">
        <w:rPr>
          <w:rFonts w:asciiTheme="majorHAnsi" w:hAnsiTheme="majorHAnsi" w:cstheme="minorHAnsi"/>
          <w:color w:val="000000" w:themeColor="text1"/>
          <w:w w:val="90"/>
        </w:rPr>
        <w:t xml:space="preserve">α </w:t>
      </w:r>
      <w:proofErr w:type="spellStart"/>
      <w:r w:rsidRPr="002929F7">
        <w:rPr>
          <w:rFonts w:asciiTheme="majorHAnsi" w:hAnsiTheme="majorHAnsi" w:cstheme="minorHAnsi"/>
          <w:color w:val="000000" w:themeColor="text1"/>
          <w:w w:val="90"/>
        </w:rPr>
        <w:t>τη</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ρήτρ</w:t>
      </w:r>
      <w:proofErr w:type="spellEnd"/>
      <w:r w:rsidRPr="002929F7">
        <w:rPr>
          <w:rFonts w:asciiTheme="majorHAnsi" w:hAnsiTheme="majorHAnsi" w:cstheme="minorHAnsi"/>
          <w:color w:val="000000" w:themeColor="text1"/>
          <w:w w:val="90"/>
        </w:rPr>
        <w:t>α π</w:t>
      </w:r>
      <w:proofErr w:type="spellStart"/>
      <w:r w:rsidRPr="002929F7">
        <w:rPr>
          <w:rFonts w:asciiTheme="majorHAnsi" w:hAnsiTheme="majorHAnsi" w:cstheme="minorHAnsi"/>
          <w:color w:val="000000" w:themeColor="text1"/>
          <w:w w:val="90"/>
        </w:rPr>
        <w:t>ου</w:t>
      </w:r>
      <w:proofErr w:type="spellEnd"/>
      <w:r w:rsidRPr="002929F7">
        <w:rPr>
          <w:rFonts w:asciiTheme="majorHAnsi" w:hAnsiTheme="majorHAnsi" w:cstheme="minorHAnsi"/>
          <w:color w:val="000000" w:themeColor="text1"/>
          <w:w w:val="90"/>
        </w:rPr>
        <w:t xml:space="preserve"> απα</w:t>
      </w:r>
      <w:proofErr w:type="spellStart"/>
      <w:r w:rsidRPr="002929F7">
        <w:rPr>
          <w:rFonts w:asciiTheme="majorHAnsi" w:hAnsiTheme="majorHAnsi" w:cstheme="minorHAnsi"/>
          <w:color w:val="000000" w:themeColor="text1"/>
          <w:w w:val="90"/>
        </w:rPr>
        <w:t>γόρευε</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στους</w:t>
      </w:r>
      <w:proofErr w:type="spellEnd"/>
      <w:r w:rsidRPr="002929F7">
        <w:rPr>
          <w:rFonts w:asciiTheme="majorHAnsi" w:hAnsiTheme="majorHAnsi" w:cstheme="minorHAnsi"/>
          <w:color w:val="000000" w:themeColor="text1"/>
          <w:w w:val="90"/>
        </w:rPr>
        <w:t xml:space="preserve"> επα</w:t>
      </w:r>
      <w:proofErr w:type="spellStart"/>
      <w:r w:rsidRPr="002929F7">
        <w:rPr>
          <w:rFonts w:asciiTheme="majorHAnsi" w:hAnsiTheme="majorHAnsi" w:cstheme="minorHAnsi"/>
          <w:color w:val="000000" w:themeColor="text1"/>
          <w:w w:val="90"/>
        </w:rPr>
        <w:t>γγελμ</w:t>
      </w:r>
      <w:proofErr w:type="spellEnd"/>
      <w:r w:rsidRPr="002929F7">
        <w:rPr>
          <w:rFonts w:asciiTheme="majorHAnsi" w:hAnsiTheme="majorHAnsi" w:cstheme="minorHAnsi"/>
          <w:color w:val="000000" w:themeColor="text1"/>
          <w:w w:val="90"/>
        </w:rPr>
        <w:t>ατίες π</w:t>
      </w:r>
      <w:proofErr w:type="spellStart"/>
      <w:r w:rsidRPr="002929F7">
        <w:rPr>
          <w:rFonts w:asciiTheme="majorHAnsi" w:hAnsiTheme="majorHAnsi" w:cstheme="minorHAnsi"/>
          <w:color w:val="000000" w:themeColor="text1"/>
          <w:w w:val="90"/>
        </w:rPr>
        <w:t>ολιτικούς</w:t>
      </w:r>
      <w:proofErr w:type="spellEnd"/>
      <w:r w:rsidRPr="002929F7">
        <w:rPr>
          <w:rFonts w:asciiTheme="majorHAnsi" w:hAnsiTheme="majorHAnsi" w:cstheme="minorHAnsi"/>
          <w:color w:val="000000" w:themeColor="text1"/>
          <w:w w:val="90"/>
        </w:rPr>
        <w:t xml:space="preserve"> να </w:t>
      </w:r>
      <w:proofErr w:type="spellStart"/>
      <w:r w:rsidRPr="002929F7">
        <w:rPr>
          <w:rFonts w:asciiTheme="majorHAnsi" w:hAnsiTheme="majorHAnsi" w:cstheme="minorHAnsi"/>
          <w:color w:val="000000" w:themeColor="text1"/>
          <w:w w:val="90"/>
        </w:rPr>
        <w:t>εντ</w:t>
      </w:r>
      <w:proofErr w:type="spellEnd"/>
      <w:r w:rsidRPr="002929F7">
        <w:rPr>
          <w:rFonts w:asciiTheme="majorHAnsi" w:hAnsiTheme="majorHAnsi" w:cstheme="minorHAnsi"/>
          <w:color w:val="000000" w:themeColor="text1"/>
          <w:w w:val="90"/>
        </w:rPr>
        <w:t xml:space="preserve">αχθούν </w:t>
      </w:r>
      <w:proofErr w:type="spellStart"/>
      <w:r w:rsidRPr="002929F7">
        <w:rPr>
          <w:rFonts w:asciiTheme="majorHAnsi" w:hAnsiTheme="majorHAnsi" w:cstheme="minorHAnsi"/>
          <w:color w:val="000000" w:themeColor="text1"/>
          <w:w w:val="90"/>
        </w:rPr>
        <w:t>σε</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συνετ</w:t>
      </w:r>
      <w:proofErr w:type="spellEnd"/>
      <w:r w:rsidRPr="002929F7">
        <w:rPr>
          <w:rFonts w:asciiTheme="majorHAnsi" w:hAnsiTheme="majorHAnsi" w:cstheme="minorHAnsi"/>
          <w:color w:val="000000" w:themeColor="text1"/>
          <w:w w:val="90"/>
        </w:rPr>
        <w:t xml:space="preserve">αιρισμούς και </w:t>
      </w:r>
      <w:proofErr w:type="spellStart"/>
      <w:r w:rsidRPr="002929F7">
        <w:rPr>
          <w:rFonts w:asciiTheme="majorHAnsi" w:hAnsiTheme="majorHAnsi" w:cstheme="minorHAnsi"/>
          <w:color w:val="000000" w:themeColor="text1"/>
          <w:w w:val="90"/>
        </w:rPr>
        <w:t>εισήγ</w:t>
      </w:r>
      <w:proofErr w:type="spellEnd"/>
      <w:r w:rsidRPr="002929F7">
        <w:rPr>
          <w:rFonts w:asciiTheme="majorHAnsi" w:hAnsiTheme="majorHAnsi" w:cstheme="minorHAnsi"/>
          <w:color w:val="000000" w:themeColor="text1"/>
          <w:w w:val="90"/>
        </w:rPr>
        <w:t xml:space="preserve">αγε </w:t>
      </w:r>
      <w:proofErr w:type="spellStart"/>
      <w:r w:rsidRPr="002929F7">
        <w:rPr>
          <w:rFonts w:asciiTheme="majorHAnsi" w:hAnsiTheme="majorHAnsi" w:cstheme="minorHAnsi"/>
          <w:color w:val="000000" w:themeColor="text1"/>
          <w:w w:val="90"/>
        </w:rPr>
        <w:t>τους</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γυν</w:t>
      </w:r>
      <w:proofErr w:type="spellEnd"/>
      <w:r w:rsidRPr="002929F7">
        <w:rPr>
          <w:rFonts w:asciiTheme="majorHAnsi" w:hAnsiTheme="majorHAnsi" w:cstheme="minorHAnsi"/>
          <w:color w:val="000000" w:themeColor="text1"/>
          <w:w w:val="90"/>
        </w:rPr>
        <w:t>αικείους α</w:t>
      </w:r>
      <w:proofErr w:type="spellStart"/>
      <w:r w:rsidRPr="002929F7">
        <w:rPr>
          <w:rFonts w:asciiTheme="majorHAnsi" w:hAnsiTheme="majorHAnsi" w:cstheme="minorHAnsi"/>
          <w:color w:val="000000" w:themeColor="text1"/>
          <w:w w:val="90"/>
        </w:rPr>
        <w:t>γροτουριστικούς</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συνετ</w:t>
      </w:r>
      <w:proofErr w:type="spellEnd"/>
      <w:r w:rsidRPr="002929F7">
        <w:rPr>
          <w:rFonts w:asciiTheme="majorHAnsi" w:hAnsiTheme="majorHAnsi" w:cstheme="minorHAnsi"/>
          <w:color w:val="000000" w:themeColor="text1"/>
          <w:w w:val="90"/>
        </w:rPr>
        <w:t>αιρισμούς κα</w:t>
      </w:r>
      <w:proofErr w:type="spellStart"/>
      <w:r w:rsidRPr="002929F7">
        <w:rPr>
          <w:rFonts w:asciiTheme="majorHAnsi" w:hAnsiTheme="majorHAnsi" w:cstheme="minorHAnsi"/>
          <w:color w:val="000000" w:themeColor="text1"/>
          <w:w w:val="90"/>
        </w:rPr>
        <w:t>θώς</w:t>
      </w:r>
      <w:proofErr w:type="spellEnd"/>
      <w:r w:rsidRPr="002929F7">
        <w:rPr>
          <w:rFonts w:asciiTheme="majorHAnsi" w:hAnsiTheme="majorHAnsi" w:cstheme="minorHAnsi"/>
          <w:color w:val="000000" w:themeColor="text1"/>
          <w:w w:val="90"/>
        </w:rPr>
        <w:t xml:space="preserve"> και </w:t>
      </w:r>
      <w:proofErr w:type="spellStart"/>
      <w:r w:rsidRPr="002929F7">
        <w:rPr>
          <w:rFonts w:asciiTheme="majorHAnsi" w:hAnsiTheme="majorHAnsi" w:cstheme="minorHAnsi"/>
          <w:color w:val="000000" w:themeColor="text1"/>
          <w:w w:val="90"/>
        </w:rPr>
        <w:t>μι</w:t>
      </w:r>
      <w:proofErr w:type="spellEnd"/>
      <w:r w:rsidRPr="002929F7">
        <w:rPr>
          <w:rFonts w:asciiTheme="majorHAnsi" w:hAnsiTheme="majorHAnsi" w:cstheme="minorHAnsi"/>
          <w:color w:val="000000" w:themeColor="text1"/>
          <w:w w:val="90"/>
        </w:rPr>
        <w:t xml:space="preserve">α </w:t>
      </w:r>
      <w:proofErr w:type="spellStart"/>
      <w:r w:rsidRPr="002929F7">
        <w:rPr>
          <w:rFonts w:asciiTheme="majorHAnsi" w:hAnsiTheme="majorHAnsi" w:cstheme="minorHAnsi"/>
          <w:color w:val="000000" w:themeColor="text1"/>
          <w:w w:val="90"/>
        </w:rPr>
        <w:t>σειρά</w:t>
      </w:r>
      <w:proofErr w:type="spellEnd"/>
      <w:r w:rsidRPr="002929F7">
        <w:rPr>
          <w:rFonts w:asciiTheme="majorHAnsi" w:hAnsiTheme="majorHAnsi" w:cstheme="minorHAnsi"/>
          <w:color w:val="000000" w:themeColor="text1"/>
          <w:w w:val="90"/>
        </w:rPr>
        <w:t xml:space="preserve"> από </w:t>
      </w:r>
      <w:proofErr w:type="spellStart"/>
      <w:r w:rsidRPr="002929F7">
        <w:rPr>
          <w:rFonts w:asciiTheme="majorHAnsi" w:hAnsiTheme="majorHAnsi" w:cstheme="minorHAnsi"/>
          <w:color w:val="000000" w:themeColor="text1"/>
          <w:w w:val="90"/>
        </w:rPr>
        <w:t>άλλ</w:t>
      </w:r>
      <w:proofErr w:type="spellEnd"/>
      <w:r w:rsidRPr="002929F7">
        <w:rPr>
          <w:rFonts w:asciiTheme="majorHAnsi" w:hAnsiTheme="majorHAnsi" w:cstheme="minorHAnsi"/>
          <w:color w:val="000000" w:themeColor="text1"/>
          <w:w w:val="90"/>
        </w:rPr>
        <w:t>α χαρα</w:t>
      </w:r>
      <w:proofErr w:type="spellStart"/>
      <w:r w:rsidRPr="002929F7">
        <w:rPr>
          <w:rFonts w:asciiTheme="majorHAnsi" w:hAnsiTheme="majorHAnsi" w:cstheme="minorHAnsi"/>
          <w:color w:val="000000" w:themeColor="text1"/>
          <w:w w:val="90"/>
        </w:rPr>
        <w:t>κτηριστικά</w:t>
      </w:r>
      <w:proofErr w:type="spellEnd"/>
      <w:r w:rsidRPr="002929F7">
        <w:rPr>
          <w:rFonts w:asciiTheme="majorHAnsi" w:hAnsiTheme="majorHAnsi" w:cstheme="minorHAnsi"/>
          <w:color w:val="000000" w:themeColor="text1"/>
          <w:w w:val="90"/>
        </w:rPr>
        <w:t xml:space="preserve"> π</w:t>
      </w:r>
      <w:proofErr w:type="spellStart"/>
      <w:r w:rsidRPr="002929F7">
        <w:rPr>
          <w:rFonts w:asciiTheme="majorHAnsi" w:hAnsiTheme="majorHAnsi" w:cstheme="minorHAnsi"/>
          <w:color w:val="000000" w:themeColor="text1"/>
          <w:w w:val="90"/>
        </w:rPr>
        <w:t>ου</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σχετίζοντ</w:t>
      </w:r>
      <w:proofErr w:type="spellEnd"/>
      <w:r w:rsidRPr="002929F7">
        <w:rPr>
          <w:rFonts w:asciiTheme="majorHAnsi" w:hAnsiTheme="majorHAnsi" w:cstheme="minorHAnsi"/>
          <w:color w:val="000000" w:themeColor="text1"/>
          <w:w w:val="90"/>
        </w:rPr>
        <w:t xml:space="preserve">αι </w:t>
      </w:r>
      <w:proofErr w:type="spellStart"/>
      <w:r w:rsidRPr="002929F7">
        <w:rPr>
          <w:rFonts w:asciiTheme="majorHAnsi" w:hAnsiTheme="majorHAnsi" w:cstheme="minorHAnsi"/>
          <w:color w:val="000000" w:themeColor="text1"/>
          <w:w w:val="90"/>
        </w:rPr>
        <w:t>με</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την</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το</w:t>
      </w:r>
      <w:proofErr w:type="spellEnd"/>
      <w:r w:rsidRPr="002929F7">
        <w:rPr>
          <w:rFonts w:asciiTheme="majorHAnsi" w:hAnsiTheme="majorHAnsi" w:cstheme="minorHAnsi"/>
          <w:color w:val="000000" w:themeColor="text1"/>
          <w:w w:val="90"/>
        </w:rPr>
        <w:t>πική α</w:t>
      </w:r>
      <w:proofErr w:type="spellStart"/>
      <w:r w:rsidRPr="002929F7">
        <w:rPr>
          <w:rFonts w:asciiTheme="majorHAnsi" w:hAnsiTheme="majorHAnsi" w:cstheme="minorHAnsi"/>
          <w:color w:val="000000" w:themeColor="text1"/>
          <w:w w:val="90"/>
        </w:rPr>
        <w:t>νά</w:t>
      </w:r>
      <w:proofErr w:type="spellEnd"/>
      <w:r w:rsidRPr="002929F7">
        <w:rPr>
          <w:rFonts w:asciiTheme="majorHAnsi" w:hAnsiTheme="majorHAnsi" w:cstheme="minorHAnsi"/>
          <w:color w:val="000000" w:themeColor="text1"/>
          <w:w w:val="90"/>
        </w:rPr>
        <w:t xml:space="preserve">πτυξη και </w:t>
      </w:r>
      <w:proofErr w:type="spellStart"/>
      <w:r w:rsidRPr="002929F7">
        <w:rPr>
          <w:rFonts w:asciiTheme="majorHAnsi" w:hAnsiTheme="majorHAnsi" w:cstheme="minorHAnsi"/>
          <w:color w:val="000000" w:themeColor="text1"/>
          <w:w w:val="90"/>
        </w:rPr>
        <w:t>τον</w:t>
      </w:r>
      <w:proofErr w:type="spellEnd"/>
      <w:r w:rsidRPr="002929F7">
        <w:rPr>
          <w:rFonts w:asciiTheme="majorHAnsi" w:hAnsiTheme="majorHAnsi" w:cstheme="minorHAnsi"/>
          <w:color w:val="000000" w:themeColor="text1"/>
          <w:w w:val="90"/>
        </w:rPr>
        <w:t xml:space="preserve"> π</w:t>
      </w:r>
      <w:proofErr w:type="spellStart"/>
      <w:r w:rsidRPr="002929F7">
        <w:rPr>
          <w:rFonts w:asciiTheme="majorHAnsi" w:hAnsiTheme="majorHAnsi" w:cstheme="minorHAnsi"/>
          <w:color w:val="000000" w:themeColor="text1"/>
          <w:w w:val="90"/>
        </w:rPr>
        <w:t>ολιτισμό</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Ως</w:t>
      </w:r>
      <w:proofErr w:type="spellEnd"/>
      <w:r w:rsidRPr="002929F7">
        <w:rPr>
          <w:rFonts w:asciiTheme="majorHAnsi" w:hAnsiTheme="majorHAnsi" w:cstheme="minorHAnsi"/>
          <w:color w:val="000000" w:themeColor="text1"/>
          <w:w w:val="90"/>
        </w:rPr>
        <w:t xml:space="preserve"> απ</w:t>
      </w:r>
      <w:proofErr w:type="spellStart"/>
      <w:r w:rsidRPr="002929F7">
        <w:rPr>
          <w:rFonts w:asciiTheme="majorHAnsi" w:hAnsiTheme="majorHAnsi" w:cstheme="minorHAnsi"/>
          <w:color w:val="000000" w:themeColor="text1"/>
          <w:w w:val="90"/>
        </w:rPr>
        <w:t>οτέλεσμ</w:t>
      </w:r>
      <w:proofErr w:type="spellEnd"/>
      <w:r w:rsidRPr="002929F7">
        <w:rPr>
          <w:rFonts w:asciiTheme="majorHAnsi" w:hAnsiTheme="majorHAnsi" w:cstheme="minorHAnsi"/>
          <w:color w:val="000000" w:themeColor="text1"/>
          <w:w w:val="90"/>
        </w:rPr>
        <w:t>α, π</w:t>
      </w:r>
      <w:proofErr w:type="spellStart"/>
      <w:r w:rsidRPr="002929F7">
        <w:rPr>
          <w:rFonts w:asciiTheme="majorHAnsi" w:hAnsiTheme="majorHAnsi" w:cstheme="minorHAnsi"/>
          <w:color w:val="000000" w:themeColor="text1"/>
          <w:w w:val="90"/>
        </w:rPr>
        <w:t>ολλοί</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συνετ</w:t>
      </w:r>
      <w:proofErr w:type="spellEnd"/>
      <w:r w:rsidRPr="002929F7">
        <w:rPr>
          <w:rFonts w:asciiTheme="majorHAnsi" w:hAnsiTheme="majorHAnsi" w:cstheme="minorHAnsi"/>
          <w:color w:val="000000" w:themeColor="text1"/>
          <w:w w:val="90"/>
        </w:rPr>
        <w:t xml:space="preserve">αιρισμοί </w:t>
      </w:r>
      <w:proofErr w:type="spellStart"/>
      <w:r w:rsidRPr="002929F7">
        <w:rPr>
          <w:rFonts w:asciiTheme="majorHAnsi" w:hAnsiTheme="majorHAnsi" w:cstheme="minorHAnsi"/>
          <w:color w:val="000000" w:themeColor="text1"/>
          <w:w w:val="90"/>
        </w:rPr>
        <w:t>έχ</w:t>
      </w:r>
      <w:proofErr w:type="spellEnd"/>
      <w:r w:rsidRPr="002929F7">
        <w:rPr>
          <w:rFonts w:asciiTheme="majorHAnsi" w:hAnsiTheme="majorHAnsi" w:cstheme="minorHAnsi"/>
          <w:color w:val="000000" w:themeColor="text1"/>
          <w:w w:val="90"/>
        </w:rPr>
        <w:t xml:space="preserve">ασαν </w:t>
      </w:r>
      <w:proofErr w:type="spellStart"/>
      <w:r w:rsidRPr="002929F7">
        <w:rPr>
          <w:rFonts w:asciiTheme="majorHAnsi" w:hAnsiTheme="majorHAnsi" w:cstheme="minorHAnsi"/>
          <w:color w:val="000000" w:themeColor="text1"/>
          <w:w w:val="90"/>
        </w:rPr>
        <w:t>την</w:t>
      </w:r>
      <w:proofErr w:type="spellEnd"/>
      <w:r w:rsidRPr="002929F7">
        <w:rPr>
          <w:rFonts w:asciiTheme="majorHAnsi" w:hAnsiTheme="majorHAnsi" w:cstheme="minorHAnsi"/>
          <w:color w:val="000000" w:themeColor="text1"/>
          <w:w w:val="90"/>
        </w:rPr>
        <w:t xml:space="preserve"> α</w:t>
      </w:r>
      <w:proofErr w:type="spellStart"/>
      <w:r w:rsidRPr="002929F7">
        <w:rPr>
          <w:rFonts w:asciiTheme="majorHAnsi" w:hAnsiTheme="majorHAnsi" w:cstheme="minorHAnsi"/>
          <w:color w:val="000000" w:themeColor="text1"/>
          <w:w w:val="90"/>
        </w:rPr>
        <w:t>υτονομί</w:t>
      </w:r>
      <w:proofErr w:type="spellEnd"/>
      <w:r w:rsidRPr="002929F7">
        <w:rPr>
          <w:rFonts w:asciiTheme="majorHAnsi" w:hAnsiTheme="majorHAnsi" w:cstheme="minorHAnsi"/>
          <w:color w:val="000000" w:themeColor="text1"/>
          <w:w w:val="90"/>
        </w:rPr>
        <w:t xml:space="preserve">α </w:t>
      </w:r>
      <w:proofErr w:type="spellStart"/>
      <w:r w:rsidRPr="002929F7">
        <w:rPr>
          <w:rFonts w:asciiTheme="majorHAnsi" w:hAnsiTheme="majorHAnsi" w:cstheme="minorHAnsi"/>
          <w:color w:val="000000" w:themeColor="text1"/>
          <w:w w:val="90"/>
        </w:rPr>
        <w:t>τους</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γεγονός</w:t>
      </w:r>
      <w:proofErr w:type="spellEnd"/>
      <w:r w:rsidRPr="002929F7">
        <w:rPr>
          <w:rFonts w:asciiTheme="majorHAnsi" w:hAnsiTheme="majorHAnsi" w:cstheme="minorHAnsi"/>
          <w:color w:val="000000" w:themeColor="text1"/>
          <w:w w:val="90"/>
        </w:rPr>
        <w:t xml:space="preserve"> π</w:t>
      </w:r>
      <w:proofErr w:type="spellStart"/>
      <w:r w:rsidRPr="002929F7">
        <w:rPr>
          <w:rFonts w:asciiTheme="majorHAnsi" w:hAnsiTheme="majorHAnsi" w:cstheme="minorHAnsi"/>
          <w:color w:val="000000" w:themeColor="text1"/>
          <w:w w:val="90"/>
        </w:rPr>
        <w:t>ου</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ενθάρρυνε</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την</w:t>
      </w:r>
      <w:proofErr w:type="spellEnd"/>
      <w:r w:rsidRPr="002929F7">
        <w:rPr>
          <w:rFonts w:asciiTheme="majorHAnsi" w:hAnsiTheme="majorHAnsi" w:cstheme="minorHAnsi"/>
          <w:color w:val="000000" w:themeColor="text1"/>
          <w:w w:val="90"/>
        </w:rPr>
        <w:t xml:space="preserve"> π</w:t>
      </w:r>
      <w:proofErr w:type="spellStart"/>
      <w:r w:rsidRPr="002929F7">
        <w:rPr>
          <w:rFonts w:asciiTheme="majorHAnsi" w:hAnsiTheme="majorHAnsi" w:cstheme="minorHAnsi"/>
          <w:color w:val="000000" w:themeColor="text1"/>
          <w:w w:val="90"/>
        </w:rPr>
        <w:t>ολιτική</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δι</w:t>
      </w:r>
      <w:proofErr w:type="spellEnd"/>
      <w:r w:rsidRPr="002929F7">
        <w:rPr>
          <w:rFonts w:asciiTheme="majorHAnsi" w:hAnsiTheme="majorHAnsi" w:cstheme="minorHAnsi"/>
          <w:color w:val="000000" w:themeColor="text1"/>
          <w:w w:val="90"/>
        </w:rPr>
        <w:t xml:space="preserve">αφθορά και </w:t>
      </w:r>
      <w:proofErr w:type="spellStart"/>
      <w:r w:rsidRPr="002929F7">
        <w:rPr>
          <w:rFonts w:asciiTheme="majorHAnsi" w:hAnsiTheme="majorHAnsi" w:cstheme="minorHAnsi"/>
          <w:color w:val="000000" w:themeColor="text1"/>
          <w:w w:val="90"/>
        </w:rPr>
        <w:t>τον</w:t>
      </w:r>
      <w:proofErr w:type="spellEnd"/>
      <w:r w:rsidRPr="002929F7">
        <w:rPr>
          <w:rFonts w:asciiTheme="majorHAnsi" w:hAnsiTheme="majorHAnsi" w:cstheme="minorHAnsi"/>
          <w:color w:val="000000" w:themeColor="text1"/>
          <w:w w:val="90"/>
        </w:rPr>
        <w:t xml:space="preserve"> </w:t>
      </w:r>
      <w:proofErr w:type="spellStart"/>
      <w:r w:rsidRPr="002929F7">
        <w:rPr>
          <w:rFonts w:asciiTheme="majorHAnsi" w:hAnsiTheme="majorHAnsi" w:cstheme="minorHAnsi"/>
          <w:color w:val="000000" w:themeColor="text1"/>
          <w:w w:val="90"/>
        </w:rPr>
        <w:t>νε</w:t>
      </w:r>
      <w:proofErr w:type="spellEnd"/>
      <w:r w:rsidRPr="002929F7">
        <w:rPr>
          <w:rFonts w:asciiTheme="majorHAnsi" w:hAnsiTheme="majorHAnsi" w:cstheme="minorHAnsi"/>
          <w:color w:val="000000" w:themeColor="text1"/>
          <w:w w:val="90"/>
        </w:rPr>
        <w:t>ποτισμό (</w:t>
      </w:r>
      <w:proofErr w:type="spellStart"/>
      <w:r w:rsidRPr="002929F7">
        <w:rPr>
          <w:rFonts w:asciiTheme="majorHAnsi" w:hAnsiTheme="majorHAnsi" w:cstheme="minorHAnsi"/>
          <w:color w:val="000000" w:themeColor="text1"/>
          <w:w w:val="90"/>
        </w:rPr>
        <w:t>Κοντογεώργος</w:t>
      </w:r>
      <w:proofErr w:type="spellEnd"/>
      <w:r w:rsidRPr="002929F7">
        <w:rPr>
          <w:rFonts w:asciiTheme="majorHAnsi" w:hAnsiTheme="majorHAnsi" w:cstheme="minorHAnsi"/>
          <w:color w:val="000000" w:themeColor="text1"/>
          <w:w w:val="90"/>
        </w:rPr>
        <w:t xml:space="preserve"> και </w:t>
      </w:r>
      <w:proofErr w:type="spellStart"/>
      <w:r w:rsidRPr="002929F7">
        <w:rPr>
          <w:rFonts w:asciiTheme="majorHAnsi" w:hAnsiTheme="majorHAnsi" w:cstheme="minorHAnsi"/>
          <w:color w:val="000000" w:themeColor="text1"/>
          <w:w w:val="90"/>
        </w:rPr>
        <w:t>Σεργάκη</w:t>
      </w:r>
      <w:proofErr w:type="spellEnd"/>
      <w:r w:rsidRPr="002929F7">
        <w:rPr>
          <w:rFonts w:asciiTheme="majorHAnsi" w:hAnsiTheme="majorHAnsi" w:cstheme="minorHAnsi"/>
          <w:color w:val="000000" w:themeColor="text1"/>
          <w:w w:val="90"/>
        </w:rPr>
        <w:t xml:space="preserve"> 2015).</w:t>
      </w:r>
    </w:p>
    <w:p w14:paraId="292BD495" w14:textId="37331CB2" w:rsidR="00E256CE" w:rsidRPr="002929F7" w:rsidRDefault="002929F7" w:rsidP="002929F7">
      <w:pPr>
        <w:pStyle w:val="BodyText"/>
        <w:spacing w:line="360" w:lineRule="auto"/>
        <w:ind w:firstLine="567"/>
        <w:rPr>
          <w:rFonts w:asciiTheme="majorHAnsi" w:hAnsiTheme="majorHAnsi" w:cstheme="minorHAnsi"/>
          <w:color w:val="000000" w:themeColor="text1"/>
          <w:w w:val="85"/>
        </w:rPr>
      </w:pPr>
      <w:r w:rsidRPr="002929F7">
        <w:rPr>
          <w:rFonts w:asciiTheme="majorHAnsi" w:hAnsiTheme="majorHAnsi" w:cstheme="minorHAnsi"/>
          <w:color w:val="000000" w:themeColor="text1"/>
          <w:w w:val="85"/>
        </w:rPr>
        <w:t>Επιπ</w:t>
      </w:r>
      <w:proofErr w:type="spellStart"/>
      <w:r w:rsidRPr="002929F7">
        <w:rPr>
          <w:rFonts w:asciiTheme="majorHAnsi" w:hAnsiTheme="majorHAnsi" w:cstheme="minorHAnsi"/>
          <w:color w:val="000000" w:themeColor="text1"/>
          <w:w w:val="85"/>
        </w:rPr>
        <w:t>λέον</w:t>
      </w:r>
      <w:proofErr w:type="spellEnd"/>
      <w:r w:rsidRPr="002929F7">
        <w:rPr>
          <w:rFonts w:asciiTheme="majorHAnsi" w:hAnsiTheme="majorHAnsi" w:cstheme="minorHAnsi"/>
          <w:color w:val="000000" w:themeColor="text1"/>
          <w:w w:val="85"/>
        </w:rPr>
        <w:t xml:space="preserve">, ο </w:t>
      </w:r>
      <w:proofErr w:type="spellStart"/>
      <w:r w:rsidRPr="002929F7">
        <w:rPr>
          <w:rFonts w:asciiTheme="majorHAnsi" w:hAnsiTheme="majorHAnsi" w:cstheme="minorHAnsi"/>
          <w:color w:val="000000" w:themeColor="text1"/>
          <w:w w:val="85"/>
        </w:rPr>
        <w:t>νόμος</w:t>
      </w:r>
      <w:proofErr w:type="spellEnd"/>
      <w:r w:rsidRPr="002929F7">
        <w:rPr>
          <w:rFonts w:asciiTheme="majorHAnsi" w:hAnsiTheme="majorHAnsi" w:cstheme="minorHAnsi"/>
          <w:color w:val="000000" w:themeColor="text1"/>
          <w:w w:val="85"/>
        </w:rPr>
        <w:t xml:space="preserve"> 1667/1986, π</w:t>
      </w:r>
      <w:proofErr w:type="spellStart"/>
      <w:r w:rsidRPr="002929F7">
        <w:rPr>
          <w:rFonts w:asciiTheme="majorHAnsi" w:hAnsiTheme="majorHAnsi" w:cstheme="minorHAnsi"/>
          <w:color w:val="000000" w:themeColor="text1"/>
          <w:w w:val="85"/>
        </w:rPr>
        <w:t>ου</w:t>
      </w:r>
      <w:proofErr w:type="spellEnd"/>
      <w:r w:rsidRPr="002929F7">
        <w:rPr>
          <w:rFonts w:asciiTheme="majorHAnsi" w:hAnsiTheme="majorHAnsi" w:cstheme="minorHAnsi"/>
          <w:color w:val="000000" w:themeColor="text1"/>
          <w:w w:val="85"/>
        </w:rPr>
        <w:t xml:space="preserve"> </w:t>
      </w:r>
      <w:proofErr w:type="spellStart"/>
      <w:r w:rsidRPr="002929F7">
        <w:rPr>
          <w:rFonts w:asciiTheme="majorHAnsi" w:hAnsiTheme="majorHAnsi" w:cstheme="minorHAnsi"/>
          <w:color w:val="000000" w:themeColor="text1"/>
          <w:w w:val="85"/>
        </w:rPr>
        <w:t>άλλ</w:t>
      </w:r>
      <w:proofErr w:type="spellEnd"/>
      <w:r w:rsidRPr="002929F7">
        <w:rPr>
          <w:rFonts w:asciiTheme="majorHAnsi" w:hAnsiTheme="majorHAnsi" w:cstheme="minorHAnsi"/>
          <w:color w:val="000000" w:themeColor="text1"/>
          <w:w w:val="85"/>
        </w:rPr>
        <w:t xml:space="preserve">αξε </w:t>
      </w:r>
      <w:proofErr w:type="spellStart"/>
      <w:r w:rsidRPr="002929F7">
        <w:rPr>
          <w:rFonts w:asciiTheme="majorHAnsi" w:hAnsiTheme="majorHAnsi" w:cstheme="minorHAnsi"/>
          <w:color w:val="000000" w:themeColor="text1"/>
          <w:w w:val="85"/>
        </w:rPr>
        <w:t>τον</w:t>
      </w:r>
      <w:proofErr w:type="spellEnd"/>
      <w:r w:rsidRPr="002929F7">
        <w:rPr>
          <w:rFonts w:asciiTheme="majorHAnsi" w:hAnsiTheme="majorHAnsi" w:cstheme="minorHAnsi"/>
          <w:color w:val="000000" w:themeColor="text1"/>
          <w:w w:val="85"/>
        </w:rPr>
        <w:t xml:space="preserve"> </w:t>
      </w:r>
      <w:proofErr w:type="spellStart"/>
      <w:r w:rsidRPr="002929F7">
        <w:rPr>
          <w:rFonts w:asciiTheme="majorHAnsi" w:hAnsiTheme="majorHAnsi" w:cstheme="minorHAnsi"/>
          <w:color w:val="000000" w:themeColor="text1"/>
          <w:w w:val="85"/>
        </w:rPr>
        <w:t>τρό</w:t>
      </w:r>
      <w:proofErr w:type="spellEnd"/>
      <w:r w:rsidRPr="002929F7">
        <w:rPr>
          <w:rFonts w:asciiTheme="majorHAnsi" w:hAnsiTheme="majorHAnsi" w:cstheme="minorHAnsi"/>
          <w:color w:val="000000" w:themeColor="text1"/>
          <w:w w:val="85"/>
        </w:rPr>
        <w:t xml:space="preserve">πο </w:t>
      </w:r>
      <w:proofErr w:type="spellStart"/>
      <w:r w:rsidRPr="002929F7">
        <w:rPr>
          <w:rFonts w:asciiTheme="majorHAnsi" w:hAnsiTheme="majorHAnsi" w:cstheme="minorHAnsi"/>
          <w:color w:val="000000" w:themeColor="text1"/>
          <w:w w:val="85"/>
        </w:rPr>
        <w:t>λειτουργί</w:t>
      </w:r>
      <w:proofErr w:type="spellEnd"/>
      <w:r w:rsidRPr="002929F7">
        <w:rPr>
          <w:rFonts w:asciiTheme="majorHAnsi" w:hAnsiTheme="majorHAnsi" w:cstheme="minorHAnsi"/>
          <w:color w:val="000000" w:themeColor="text1"/>
          <w:w w:val="85"/>
        </w:rPr>
        <w:t xml:space="preserve">ας </w:t>
      </w:r>
      <w:proofErr w:type="spellStart"/>
      <w:r w:rsidRPr="002929F7">
        <w:rPr>
          <w:rFonts w:asciiTheme="majorHAnsi" w:hAnsiTheme="majorHAnsi" w:cstheme="minorHAnsi"/>
          <w:color w:val="000000" w:themeColor="text1"/>
          <w:w w:val="85"/>
        </w:rPr>
        <w:t>των</w:t>
      </w:r>
      <w:proofErr w:type="spellEnd"/>
      <w:r w:rsidRPr="002929F7">
        <w:rPr>
          <w:rFonts w:asciiTheme="majorHAnsi" w:hAnsiTheme="majorHAnsi" w:cstheme="minorHAnsi"/>
          <w:color w:val="000000" w:themeColor="text1"/>
          <w:w w:val="85"/>
        </w:rPr>
        <w:t xml:space="preserve"> α</w:t>
      </w:r>
      <w:proofErr w:type="spellStart"/>
      <w:r w:rsidRPr="002929F7">
        <w:rPr>
          <w:rFonts w:asciiTheme="majorHAnsi" w:hAnsiTheme="majorHAnsi" w:cstheme="minorHAnsi"/>
          <w:color w:val="000000" w:themeColor="text1"/>
          <w:w w:val="85"/>
        </w:rPr>
        <w:t>στικών</w:t>
      </w:r>
      <w:proofErr w:type="spellEnd"/>
      <w:r w:rsidRPr="002929F7">
        <w:rPr>
          <w:rFonts w:asciiTheme="majorHAnsi" w:hAnsiTheme="majorHAnsi" w:cstheme="minorHAnsi"/>
          <w:color w:val="000000" w:themeColor="text1"/>
          <w:w w:val="85"/>
        </w:rPr>
        <w:t xml:space="preserve"> </w:t>
      </w:r>
      <w:proofErr w:type="spellStart"/>
      <w:r w:rsidRPr="002929F7">
        <w:rPr>
          <w:rFonts w:asciiTheme="majorHAnsi" w:hAnsiTheme="majorHAnsi" w:cstheme="minorHAnsi"/>
          <w:color w:val="000000" w:themeColor="text1"/>
          <w:w w:val="85"/>
        </w:rPr>
        <w:t>συνετ</w:t>
      </w:r>
      <w:proofErr w:type="spellEnd"/>
      <w:r w:rsidRPr="002929F7">
        <w:rPr>
          <w:rFonts w:asciiTheme="majorHAnsi" w:hAnsiTheme="majorHAnsi" w:cstheme="minorHAnsi"/>
          <w:color w:val="000000" w:themeColor="text1"/>
          <w:w w:val="85"/>
        </w:rPr>
        <w:t xml:space="preserve">αιρισμών και </w:t>
      </w:r>
      <w:proofErr w:type="spellStart"/>
      <w:r w:rsidRPr="002929F7">
        <w:rPr>
          <w:rFonts w:asciiTheme="majorHAnsi" w:hAnsiTheme="majorHAnsi" w:cstheme="minorHAnsi"/>
          <w:color w:val="000000" w:themeColor="text1"/>
          <w:w w:val="85"/>
        </w:rPr>
        <w:t>ισχύει</w:t>
      </w:r>
      <w:proofErr w:type="spellEnd"/>
      <w:r w:rsidRPr="002929F7">
        <w:rPr>
          <w:rFonts w:asciiTheme="majorHAnsi" w:hAnsiTheme="majorHAnsi" w:cstheme="minorHAnsi"/>
          <w:color w:val="000000" w:themeColor="text1"/>
          <w:w w:val="85"/>
        </w:rPr>
        <w:t xml:space="preserve"> </w:t>
      </w:r>
      <w:proofErr w:type="spellStart"/>
      <w:r w:rsidRPr="002929F7">
        <w:rPr>
          <w:rFonts w:asciiTheme="majorHAnsi" w:hAnsiTheme="majorHAnsi" w:cstheme="minorHAnsi"/>
          <w:color w:val="000000" w:themeColor="text1"/>
          <w:w w:val="85"/>
        </w:rPr>
        <w:t>μέχρι</w:t>
      </w:r>
      <w:proofErr w:type="spellEnd"/>
      <w:r w:rsidRPr="002929F7">
        <w:rPr>
          <w:rFonts w:asciiTheme="majorHAnsi" w:hAnsiTheme="majorHAnsi" w:cstheme="minorHAnsi"/>
          <w:color w:val="000000" w:themeColor="text1"/>
          <w:w w:val="85"/>
        </w:rPr>
        <w:t xml:space="preserve"> </w:t>
      </w:r>
      <w:proofErr w:type="spellStart"/>
      <w:r w:rsidRPr="002929F7">
        <w:rPr>
          <w:rFonts w:asciiTheme="majorHAnsi" w:hAnsiTheme="majorHAnsi" w:cstheme="minorHAnsi"/>
          <w:color w:val="000000" w:themeColor="text1"/>
          <w:w w:val="85"/>
        </w:rPr>
        <w:t>σήμερ</w:t>
      </w:r>
      <w:proofErr w:type="spellEnd"/>
      <w:r w:rsidRPr="002929F7">
        <w:rPr>
          <w:rFonts w:asciiTheme="majorHAnsi" w:hAnsiTheme="majorHAnsi" w:cstheme="minorHAnsi"/>
          <w:color w:val="000000" w:themeColor="text1"/>
          <w:w w:val="85"/>
        </w:rPr>
        <w:t xml:space="preserve">α, και ο </w:t>
      </w:r>
      <w:proofErr w:type="spellStart"/>
      <w:r w:rsidRPr="002929F7">
        <w:rPr>
          <w:rFonts w:asciiTheme="majorHAnsi" w:hAnsiTheme="majorHAnsi" w:cstheme="minorHAnsi"/>
          <w:color w:val="000000" w:themeColor="text1"/>
          <w:w w:val="85"/>
        </w:rPr>
        <w:t>νόμος</w:t>
      </w:r>
      <w:proofErr w:type="spellEnd"/>
      <w:r w:rsidRPr="002929F7">
        <w:rPr>
          <w:rFonts w:asciiTheme="majorHAnsi" w:hAnsiTheme="majorHAnsi" w:cstheme="minorHAnsi"/>
          <w:color w:val="000000" w:themeColor="text1"/>
          <w:w w:val="85"/>
        </w:rPr>
        <w:t xml:space="preserve"> 2716/99 π</w:t>
      </w:r>
      <w:proofErr w:type="spellStart"/>
      <w:r w:rsidRPr="002929F7">
        <w:rPr>
          <w:rFonts w:asciiTheme="majorHAnsi" w:hAnsiTheme="majorHAnsi" w:cstheme="minorHAnsi"/>
          <w:color w:val="000000" w:themeColor="text1"/>
          <w:w w:val="85"/>
        </w:rPr>
        <w:t>ου</w:t>
      </w:r>
      <w:proofErr w:type="spellEnd"/>
      <w:r w:rsidRPr="002929F7">
        <w:rPr>
          <w:rFonts w:asciiTheme="majorHAnsi" w:hAnsiTheme="majorHAnsi" w:cstheme="minorHAnsi"/>
          <w:color w:val="000000" w:themeColor="text1"/>
          <w:w w:val="85"/>
        </w:rPr>
        <w:t xml:space="preserve"> </w:t>
      </w:r>
      <w:proofErr w:type="spellStart"/>
      <w:r w:rsidRPr="002929F7">
        <w:rPr>
          <w:rFonts w:asciiTheme="majorHAnsi" w:hAnsiTheme="majorHAnsi" w:cstheme="minorHAnsi"/>
          <w:color w:val="000000" w:themeColor="text1"/>
          <w:w w:val="85"/>
        </w:rPr>
        <w:t>δημιούργησε</w:t>
      </w:r>
      <w:proofErr w:type="spellEnd"/>
      <w:r w:rsidRPr="002929F7">
        <w:rPr>
          <w:rFonts w:asciiTheme="majorHAnsi" w:hAnsiTheme="majorHAnsi" w:cstheme="minorHAnsi"/>
          <w:color w:val="000000" w:themeColor="text1"/>
          <w:w w:val="85"/>
        </w:rPr>
        <w:t xml:space="preserve"> </w:t>
      </w:r>
      <w:proofErr w:type="spellStart"/>
      <w:r w:rsidRPr="002929F7">
        <w:rPr>
          <w:rFonts w:asciiTheme="majorHAnsi" w:hAnsiTheme="majorHAnsi" w:cstheme="minorHAnsi"/>
          <w:color w:val="000000" w:themeColor="text1"/>
          <w:w w:val="85"/>
        </w:rPr>
        <w:t>τους</w:t>
      </w:r>
      <w:proofErr w:type="spellEnd"/>
      <w:r w:rsidRPr="002929F7">
        <w:rPr>
          <w:rFonts w:asciiTheme="majorHAnsi" w:hAnsiTheme="majorHAnsi" w:cstheme="minorHAnsi"/>
          <w:color w:val="000000" w:themeColor="text1"/>
          <w:w w:val="85"/>
        </w:rPr>
        <w:t xml:space="preserve"> ΚΟΙΣΠΕ, </w:t>
      </w:r>
      <w:proofErr w:type="spellStart"/>
      <w:r w:rsidRPr="002929F7">
        <w:rPr>
          <w:rFonts w:asciiTheme="majorHAnsi" w:hAnsiTheme="majorHAnsi" w:cstheme="minorHAnsi"/>
          <w:color w:val="000000" w:themeColor="text1"/>
          <w:w w:val="85"/>
        </w:rPr>
        <w:t>είν</w:t>
      </w:r>
      <w:proofErr w:type="spellEnd"/>
      <w:r w:rsidRPr="002929F7">
        <w:rPr>
          <w:rFonts w:asciiTheme="majorHAnsi" w:hAnsiTheme="majorHAnsi" w:cstheme="minorHAnsi"/>
          <w:color w:val="000000" w:themeColor="text1"/>
          <w:w w:val="85"/>
        </w:rPr>
        <w:t xml:space="preserve">αι </w:t>
      </w:r>
      <w:proofErr w:type="spellStart"/>
      <w:r w:rsidRPr="002929F7">
        <w:rPr>
          <w:rFonts w:asciiTheme="majorHAnsi" w:hAnsiTheme="majorHAnsi" w:cstheme="minorHAnsi"/>
          <w:color w:val="000000" w:themeColor="text1"/>
          <w:w w:val="85"/>
        </w:rPr>
        <w:t>δύο</w:t>
      </w:r>
      <w:proofErr w:type="spellEnd"/>
      <w:r w:rsidRPr="002929F7">
        <w:rPr>
          <w:rFonts w:asciiTheme="majorHAnsi" w:hAnsiTheme="majorHAnsi" w:cstheme="minorHAnsi"/>
          <w:color w:val="000000" w:themeColor="text1"/>
          <w:w w:val="85"/>
        </w:rPr>
        <w:t xml:space="preserve"> α</w:t>
      </w:r>
      <w:proofErr w:type="spellStart"/>
      <w:r w:rsidRPr="002929F7">
        <w:rPr>
          <w:rFonts w:asciiTheme="majorHAnsi" w:hAnsiTheme="majorHAnsi" w:cstheme="minorHAnsi"/>
          <w:color w:val="000000" w:themeColor="text1"/>
          <w:w w:val="85"/>
        </w:rPr>
        <w:t>κόμη</w:t>
      </w:r>
      <w:proofErr w:type="spellEnd"/>
      <w:r w:rsidRPr="002929F7">
        <w:rPr>
          <w:rFonts w:asciiTheme="majorHAnsi" w:hAnsiTheme="majorHAnsi" w:cstheme="minorHAnsi"/>
          <w:color w:val="000000" w:themeColor="text1"/>
          <w:w w:val="85"/>
        </w:rPr>
        <w:t xml:space="preserve"> α</w:t>
      </w:r>
      <w:proofErr w:type="spellStart"/>
      <w:r w:rsidRPr="002929F7">
        <w:rPr>
          <w:rFonts w:asciiTheme="majorHAnsi" w:hAnsiTheme="majorHAnsi" w:cstheme="minorHAnsi"/>
          <w:color w:val="000000" w:themeColor="text1"/>
          <w:w w:val="85"/>
        </w:rPr>
        <w:t>ξιοσημείωτ</w:t>
      </w:r>
      <w:proofErr w:type="spellEnd"/>
      <w:r w:rsidRPr="002929F7">
        <w:rPr>
          <w:rFonts w:asciiTheme="majorHAnsi" w:hAnsiTheme="majorHAnsi" w:cstheme="minorHAnsi"/>
          <w:color w:val="000000" w:themeColor="text1"/>
          <w:w w:val="85"/>
        </w:rPr>
        <w:t xml:space="preserve">α </w:t>
      </w:r>
      <w:proofErr w:type="spellStart"/>
      <w:r w:rsidRPr="002929F7">
        <w:rPr>
          <w:rFonts w:asciiTheme="majorHAnsi" w:hAnsiTheme="majorHAnsi" w:cstheme="minorHAnsi"/>
          <w:color w:val="000000" w:themeColor="text1"/>
          <w:w w:val="85"/>
        </w:rPr>
        <w:t>νομοσχέδι</w:t>
      </w:r>
      <w:proofErr w:type="spellEnd"/>
      <w:r w:rsidRPr="002929F7">
        <w:rPr>
          <w:rFonts w:asciiTheme="majorHAnsi" w:hAnsiTheme="majorHAnsi" w:cstheme="minorHAnsi"/>
          <w:color w:val="000000" w:themeColor="text1"/>
          <w:w w:val="85"/>
        </w:rPr>
        <w:t xml:space="preserve">α </w:t>
      </w:r>
      <w:proofErr w:type="spellStart"/>
      <w:r w:rsidRPr="002929F7">
        <w:rPr>
          <w:rFonts w:asciiTheme="majorHAnsi" w:hAnsiTheme="majorHAnsi" w:cstheme="minorHAnsi"/>
          <w:color w:val="000000" w:themeColor="text1"/>
          <w:w w:val="85"/>
        </w:rPr>
        <w:t>των</w:t>
      </w:r>
      <w:proofErr w:type="spellEnd"/>
      <w:r w:rsidRPr="002929F7">
        <w:rPr>
          <w:rFonts w:asciiTheme="majorHAnsi" w:hAnsiTheme="majorHAnsi" w:cstheme="minorHAnsi"/>
          <w:color w:val="000000" w:themeColor="text1"/>
          <w:w w:val="85"/>
        </w:rPr>
        <w:t xml:space="preserve"> </w:t>
      </w:r>
      <w:proofErr w:type="spellStart"/>
      <w:r w:rsidRPr="002929F7">
        <w:rPr>
          <w:rFonts w:asciiTheme="majorHAnsi" w:hAnsiTheme="majorHAnsi" w:cstheme="minorHAnsi"/>
          <w:color w:val="000000" w:themeColor="text1"/>
          <w:w w:val="85"/>
        </w:rPr>
        <w:t>δεκ</w:t>
      </w:r>
      <w:proofErr w:type="spellEnd"/>
      <w:r w:rsidRPr="002929F7">
        <w:rPr>
          <w:rFonts w:asciiTheme="majorHAnsi" w:hAnsiTheme="majorHAnsi" w:cstheme="minorHAnsi"/>
          <w:color w:val="000000" w:themeColor="text1"/>
          <w:w w:val="85"/>
        </w:rPr>
        <w:t>αετιών π</w:t>
      </w:r>
      <w:proofErr w:type="spellStart"/>
      <w:r w:rsidRPr="002929F7">
        <w:rPr>
          <w:rFonts w:asciiTheme="majorHAnsi" w:hAnsiTheme="majorHAnsi" w:cstheme="minorHAnsi"/>
          <w:color w:val="000000" w:themeColor="text1"/>
          <w:w w:val="85"/>
        </w:rPr>
        <w:t>ου</w:t>
      </w:r>
      <w:proofErr w:type="spellEnd"/>
      <w:r w:rsidRPr="002929F7">
        <w:rPr>
          <w:rFonts w:asciiTheme="majorHAnsi" w:hAnsiTheme="majorHAnsi" w:cstheme="minorHAnsi"/>
          <w:color w:val="000000" w:themeColor="text1"/>
          <w:w w:val="85"/>
        </w:rPr>
        <w:t xml:space="preserve"> α</w:t>
      </w:r>
      <w:proofErr w:type="spellStart"/>
      <w:r w:rsidRPr="002929F7">
        <w:rPr>
          <w:rFonts w:asciiTheme="majorHAnsi" w:hAnsiTheme="majorHAnsi" w:cstheme="minorHAnsi"/>
          <w:color w:val="000000" w:themeColor="text1"/>
          <w:w w:val="85"/>
        </w:rPr>
        <w:t>κολούθησ</w:t>
      </w:r>
      <w:proofErr w:type="spellEnd"/>
      <w:r w:rsidRPr="002929F7">
        <w:rPr>
          <w:rFonts w:asciiTheme="majorHAnsi" w:hAnsiTheme="majorHAnsi" w:cstheme="minorHAnsi"/>
          <w:color w:val="000000" w:themeColor="text1"/>
          <w:w w:val="85"/>
        </w:rPr>
        <w:t>αν.</w:t>
      </w:r>
    </w:p>
    <w:p w14:paraId="118731F9" w14:textId="77777777" w:rsidR="003511E8" w:rsidRPr="002929F7" w:rsidRDefault="003511E8" w:rsidP="007C788F">
      <w:pPr>
        <w:pStyle w:val="BodyText"/>
        <w:spacing w:line="360" w:lineRule="auto"/>
        <w:rPr>
          <w:rFonts w:asciiTheme="majorHAnsi" w:hAnsiTheme="majorHAnsi" w:cstheme="minorHAnsi"/>
          <w:color w:val="000000" w:themeColor="text1"/>
          <w:lang w:val="el-GR"/>
        </w:rPr>
      </w:pPr>
    </w:p>
    <w:p w14:paraId="0A94C8C5" w14:textId="61DB72B7" w:rsidR="00E256CE" w:rsidRPr="0019132F" w:rsidRDefault="002929F7" w:rsidP="007C788F">
      <w:pPr>
        <w:widowControl w:val="0"/>
        <w:tabs>
          <w:tab w:val="left" w:pos="2098"/>
        </w:tabs>
        <w:autoSpaceDE w:val="0"/>
        <w:autoSpaceDN w:val="0"/>
        <w:spacing w:after="0" w:line="360" w:lineRule="auto"/>
        <w:ind w:left="567"/>
        <w:rPr>
          <w:rFonts w:asciiTheme="majorHAnsi" w:hAnsiTheme="majorHAnsi" w:cstheme="minorHAnsi"/>
          <w:b/>
          <w:bCs/>
          <w:color w:val="000000" w:themeColor="text1"/>
          <w:sz w:val="24"/>
          <w:szCs w:val="24"/>
        </w:rPr>
      </w:pPr>
      <w:r w:rsidRPr="002929F7">
        <w:rPr>
          <w:rFonts w:asciiTheme="majorHAnsi" w:hAnsiTheme="majorHAnsi" w:cstheme="minorHAnsi"/>
          <w:b/>
          <w:bCs/>
          <w:color w:val="000000" w:themeColor="text1"/>
          <w:w w:val="90"/>
          <w:sz w:val="24"/>
          <w:szCs w:val="24"/>
        </w:rPr>
        <w:t>Μεταβατική φάση</w:t>
      </w:r>
    </w:p>
    <w:p w14:paraId="7D380218" w14:textId="77777777" w:rsidR="007C788F" w:rsidRPr="0019132F" w:rsidRDefault="007C788F" w:rsidP="007C788F">
      <w:pPr>
        <w:widowControl w:val="0"/>
        <w:tabs>
          <w:tab w:val="left" w:pos="851"/>
          <w:tab w:val="left" w:pos="2552"/>
        </w:tabs>
        <w:autoSpaceDE w:val="0"/>
        <w:autoSpaceDN w:val="0"/>
        <w:spacing w:after="0" w:line="360" w:lineRule="auto"/>
        <w:ind w:firstLine="567"/>
        <w:jc w:val="both"/>
        <w:rPr>
          <w:rFonts w:asciiTheme="majorHAnsi" w:eastAsia="Trebuchet MS" w:hAnsiTheme="majorHAnsi" w:cstheme="minorHAnsi"/>
          <w:color w:val="000000" w:themeColor="text1"/>
          <w:w w:val="90"/>
          <w:sz w:val="24"/>
          <w:szCs w:val="24"/>
        </w:rPr>
      </w:pPr>
    </w:p>
    <w:p w14:paraId="08E6E099" w14:textId="17B8CB72" w:rsidR="003511E8" w:rsidRPr="0019132F" w:rsidRDefault="002929F7" w:rsidP="007C788F">
      <w:pPr>
        <w:widowControl w:val="0"/>
        <w:tabs>
          <w:tab w:val="left" w:pos="851"/>
          <w:tab w:val="left" w:pos="2552"/>
        </w:tabs>
        <w:autoSpaceDE w:val="0"/>
        <w:autoSpaceDN w:val="0"/>
        <w:spacing w:after="0" w:line="360" w:lineRule="auto"/>
        <w:ind w:firstLine="567"/>
        <w:jc w:val="both"/>
        <w:rPr>
          <w:rFonts w:asciiTheme="majorHAnsi" w:hAnsiTheme="majorHAnsi" w:cstheme="minorHAnsi"/>
          <w:color w:val="000000" w:themeColor="text1"/>
          <w:sz w:val="24"/>
          <w:szCs w:val="24"/>
        </w:rPr>
      </w:pPr>
      <w:r w:rsidRPr="002929F7">
        <w:rPr>
          <w:rFonts w:asciiTheme="majorHAnsi" w:eastAsia="Trebuchet MS" w:hAnsiTheme="majorHAnsi" w:cstheme="minorHAnsi"/>
          <w:color w:val="000000" w:themeColor="text1"/>
          <w:w w:val="90"/>
          <w:sz w:val="24"/>
          <w:szCs w:val="24"/>
        </w:rPr>
        <w:t>Η ψήφιση του νόμου 4019/2011, που για πρώτη φορά θεσμοθετούσε την κοινωνική επιχειρηματικότητα και την κοινωνική οικονομία στην Ελλάδα, σηματοδότησε μια καμπή στην ιστορία των κοινωνικών εταιρειών εκεί. Ο νόμος 4019/2011 εισήγαγε αναλυτικότερα τους παρακάτω νομικούς σχηματισμούς:</w:t>
      </w:r>
    </w:p>
    <w:p w14:paraId="14273F6C" w14:textId="77777777" w:rsidR="002929F7" w:rsidRDefault="002929F7" w:rsidP="002929F7">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w w:val="95"/>
          <w:sz w:val="24"/>
          <w:szCs w:val="24"/>
        </w:rPr>
      </w:pPr>
      <w:r w:rsidRPr="002929F7">
        <w:rPr>
          <w:rFonts w:asciiTheme="majorHAnsi" w:hAnsiTheme="majorHAnsi" w:cstheme="minorHAnsi"/>
          <w:b/>
          <w:bCs/>
          <w:color w:val="000000" w:themeColor="text1"/>
          <w:w w:val="95"/>
          <w:sz w:val="24"/>
          <w:szCs w:val="24"/>
          <w:lang w:val="el-GR"/>
        </w:rPr>
        <w:t xml:space="preserve">Κοινωνικές Συνεταιριστικές Επιχειρήσεις για Ένταξη </w:t>
      </w:r>
      <w:r w:rsidRPr="002929F7">
        <w:rPr>
          <w:rFonts w:asciiTheme="majorHAnsi" w:hAnsiTheme="majorHAnsi" w:cstheme="minorHAnsi"/>
          <w:color w:val="000000" w:themeColor="text1"/>
          <w:w w:val="95"/>
          <w:sz w:val="24"/>
          <w:szCs w:val="24"/>
          <w:lang w:val="el-GR"/>
        </w:rPr>
        <w:t>(</w:t>
      </w:r>
      <w:proofErr w:type="spellStart"/>
      <w:r w:rsidRPr="002929F7">
        <w:rPr>
          <w:rFonts w:asciiTheme="majorHAnsi" w:hAnsiTheme="majorHAnsi" w:cstheme="minorHAnsi"/>
          <w:color w:val="000000" w:themeColor="text1"/>
          <w:w w:val="95"/>
          <w:sz w:val="24"/>
          <w:szCs w:val="24"/>
        </w:rPr>
        <w:t>KoinSEp</w:t>
      </w:r>
      <w:proofErr w:type="spellEnd"/>
      <w:r w:rsidRPr="002929F7">
        <w:rPr>
          <w:rFonts w:asciiTheme="majorHAnsi" w:hAnsiTheme="majorHAnsi" w:cstheme="minorHAnsi"/>
          <w:color w:val="000000" w:themeColor="text1"/>
          <w:w w:val="95"/>
          <w:sz w:val="24"/>
          <w:szCs w:val="24"/>
          <w:lang w:val="el-GR"/>
        </w:rPr>
        <w:t xml:space="preserve"> </w:t>
      </w:r>
      <w:proofErr w:type="spellStart"/>
      <w:r w:rsidRPr="002929F7">
        <w:rPr>
          <w:rFonts w:asciiTheme="majorHAnsi" w:hAnsiTheme="majorHAnsi" w:cstheme="minorHAnsi"/>
          <w:color w:val="000000" w:themeColor="text1"/>
          <w:w w:val="95"/>
          <w:sz w:val="24"/>
          <w:szCs w:val="24"/>
        </w:rPr>
        <w:t>Entaxis</w:t>
      </w:r>
      <w:proofErr w:type="spellEnd"/>
      <w:r w:rsidRPr="002929F7">
        <w:rPr>
          <w:rFonts w:asciiTheme="majorHAnsi" w:hAnsiTheme="majorHAnsi" w:cstheme="minorHAnsi"/>
          <w:color w:val="000000" w:themeColor="text1"/>
          <w:w w:val="95"/>
          <w:sz w:val="24"/>
          <w:szCs w:val="24"/>
          <w:lang w:val="el-GR"/>
        </w:rPr>
        <w:t>), που στοχεύει να συμπεριλάβει πληθυσμούς σε κίνδυνο σε κοινωνικό και οικονομικό επίπεδο (π.χ. άτομα με αναπηρία, τοξικομανείς ή πρώην τοξικομανείς και νεαρούς παραβάτες). Αυτές</w:t>
      </w:r>
      <w:r w:rsidRPr="002929F7">
        <w:rPr>
          <w:rFonts w:asciiTheme="majorHAnsi" w:hAnsiTheme="majorHAnsi" w:cstheme="minorHAnsi"/>
          <w:color w:val="000000" w:themeColor="text1"/>
          <w:w w:val="95"/>
          <w:sz w:val="24"/>
          <w:szCs w:val="24"/>
        </w:rPr>
        <w:t xml:space="preserve"> </w:t>
      </w:r>
      <w:r w:rsidRPr="002929F7">
        <w:rPr>
          <w:rFonts w:asciiTheme="majorHAnsi" w:hAnsiTheme="majorHAnsi" w:cstheme="minorHAnsi"/>
          <w:color w:val="000000" w:themeColor="text1"/>
          <w:w w:val="95"/>
          <w:sz w:val="24"/>
          <w:szCs w:val="24"/>
          <w:lang w:val="el-GR"/>
        </w:rPr>
        <w:t>οι</w:t>
      </w:r>
      <w:r w:rsidRPr="002929F7">
        <w:rPr>
          <w:rFonts w:asciiTheme="majorHAnsi" w:hAnsiTheme="majorHAnsi" w:cstheme="minorHAnsi"/>
          <w:color w:val="000000" w:themeColor="text1"/>
          <w:w w:val="95"/>
          <w:sz w:val="24"/>
          <w:szCs w:val="24"/>
        </w:rPr>
        <w:t xml:space="preserve"> </w:t>
      </w:r>
      <w:r w:rsidRPr="002929F7">
        <w:rPr>
          <w:rFonts w:asciiTheme="majorHAnsi" w:hAnsiTheme="majorHAnsi" w:cstheme="minorHAnsi"/>
          <w:color w:val="000000" w:themeColor="text1"/>
          <w:w w:val="95"/>
          <w:sz w:val="24"/>
          <w:szCs w:val="24"/>
          <w:lang w:val="el-GR"/>
        </w:rPr>
        <w:t>επιχειρήσεις</w:t>
      </w:r>
      <w:r w:rsidRPr="002929F7">
        <w:rPr>
          <w:rFonts w:asciiTheme="majorHAnsi" w:hAnsiTheme="majorHAnsi" w:cstheme="minorHAnsi"/>
          <w:color w:val="000000" w:themeColor="text1"/>
          <w:w w:val="95"/>
          <w:sz w:val="24"/>
          <w:szCs w:val="24"/>
        </w:rPr>
        <w:t xml:space="preserve"> </w:t>
      </w:r>
      <w:r w:rsidRPr="002929F7">
        <w:rPr>
          <w:rFonts w:asciiTheme="majorHAnsi" w:hAnsiTheme="majorHAnsi" w:cstheme="minorHAnsi"/>
          <w:color w:val="000000" w:themeColor="text1"/>
          <w:w w:val="95"/>
          <w:sz w:val="24"/>
          <w:szCs w:val="24"/>
          <w:lang w:val="el-GR"/>
        </w:rPr>
        <w:t>πρέπει</w:t>
      </w:r>
      <w:r w:rsidRPr="002929F7">
        <w:rPr>
          <w:rFonts w:asciiTheme="majorHAnsi" w:hAnsiTheme="majorHAnsi" w:cstheme="minorHAnsi"/>
          <w:color w:val="000000" w:themeColor="text1"/>
          <w:w w:val="95"/>
          <w:sz w:val="24"/>
          <w:szCs w:val="24"/>
        </w:rPr>
        <w:t xml:space="preserve"> </w:t>
      </w:r>
      <w:r w:rsidRPr="002929F7">
        <w:rPr>
          <w:rFonts w:asciiTheme="majorHAnsi" w:hAnsiTheme="majorHAnsi" w:cstheme="minorHAnsi"/>
          <w:color w:val="000000" w:themeColor="text1"/>
          <w:w w:val="95"/>
          <w:sz w:val="24"/>
          <w:szCs w:val="24"/>
          <w:lang w:val="el-GR"/>
        </w:rPr>
        <w:t>να</w:t>
      </w:r>
      <w:r w:rsidRPr="002929F7">
        <w:rPr>
          <w:rFonts w:asciiTheme="majorHAnsi" w:hAnsiTheme="majorHAnsi" w:cstheme="minorHAnsi"/>
          <w:color w:val="000000" w:themeColor="text1"/>
          <w:w w:val="95"/>
          <w:sz w:val="24"/>
          <w:szCs w:val="24"/>
        </w:rPr>
        <w:t xml:space="preserve"> </w:t>
      </w:r>
      <w:r w:rsidRPr="002929F7">
        <w:rPr>
          <w:rFonts w:asciiTheme="majorHAnsi" w:hAnsiTheme="majorHAnsi" w:cstheme="minorHAnsi"/>
          <w:color w:val="000000" w:themeColor="text1"/>
          <w:w w:val="95"/>
          <w:sz w:val="24"/>
          <w:szCs w:val="24"/>
          <w:lang w:val="el-GR"/>
        </w:rPr>
        <w:t>απασχολούν</w:t>
      </w:r>
      <w:r w:rsidRPr="002929F7">
        <w:rPr>
          <w:rFonts w:asciiTheme="majorHAnsi" w:hAnsiTheme="majorHAnsi" w:cstheme="minorHAnsi"/>
          <w:color w:val="000000" w:themeColor="text1"/>
          <w:w w:val="95"/>
          <w:sz w:val="24"/>
          <w:szCs w:val="24"/>
        </w:rPr>
        <w:t xml:space="preserve"> </w:t>
      </w:r>
      <w:r w:rsidRPr="002929F7">
        <w:rPr>
          <w:rFonts w:asciiTheme="majorHAnsi" w:hAnsiTheme="majorHAnsi" w:cstheme="minorHAnsi"/>
          <w:color w:val="000000" w:themeColor="text1"/>
          <w:w w:val="95"/>
          <w:sz w:val="24"/>
          <w:szCs w:val="24"/>
          <w:lang w:val="el-GR"/>
        </w:rPr>
        <w:t>τουλάχιστον</w:t>
      </w:r>
      <w:r w:rsidRPr="002929F7">
        <w:rPr>
          <w:rFonts w:asciiTheme="majorHAnsi" w:hAnsiTheme="majorHAnsi" w:cstheme="minorHAnsi"/>
          <w:color w:val="000000" w:themeColor="text1"/>
          <w:w w:val="95"/>
          <w:sz w:val="24"/>
          <w:szCs w:val="24"/>
        </w:rPr>
        <w:t xml:space="preserve"> </w:t>
      </w:r>
      <w:r w:rsidRPr="002929F7">
        <w:rPr>
          <w:rFonts w:asciiTheme="majorHAnsi" w:hAnsiTheme="majorHAnsi" w:cstheme="minorHAnsi"/>
          <w:color w:val="000000" w:themeColor="text1"/>
          <w:w w:val="95"/>
          <w:sz w:val="24"/>
          <w:szCs w:val="24"/>
          <w:lang w:val="el-GR"/>
        </w:rPr>
        <w:t>το</w:t>
      </w:r>
      <w:r w:rsidRPr="002929F7">
        <w:rPr>
          <w:rFonts w:asciiTheme="majorHAnsi" w:hAnsiTheme="majorHAnsi" w:cstheme="minorHAnsi"/>
          <w:color w:val="000000" w:themeColor="text1"/>
          <w:w w:val="95"/>
          <w:sz w:val="24"/>
          <w:szCs w:val="24"/>
        </w:rPr>
        <w:t xml:space="preserve"> 40% </w:t>
      </w:r>
      <w:r w:rsidRPr="002929F7">
        <w:rPr>
          <w:rFonts w:asciiTheme="majorHAnsi" w:hAnsiTheme="majorHAnsi" w:cstheme="minorHAnsi"/>
          <w:color w:val="000000" w:themeColor="text1"/>
          <w:w w:val="95"/>
          <w:sz w:val="24"/>
          <w:szCs w:val="24"/>
          <w:lang w:val="el-GR"/>
        </w:rPr>
        <w:t>μέλη</w:t>
      </w:r>
      <w:r w:rsidRPr="002929F7">
        <w:rPr>
          <w:rFonts w:asciiTheme="majorHAnsi" w:hAnsiTheme="majorHAnsi" w:cstheme="minorHAnsi"/>
          <w:color w:val="000000" w:themeColor="text1"/>
          <w:w w:val="95"/>
          <w:sz w:val="24"/>
          <w:szCs w:val="24"/>
        </w:rPr>
        <w:t xml:space="preserve"> </w:t>
      </w:r>
      <w:r w:rsidRPr="002929F7">
        <w:rPr>
          <w:rFonts w:asciiTheme="majorHAnsi" w:hAnsiTheme="majorHAnsi" w:cstheme="minorHAnsi"/>
          <w:color w:val="000000" w:themeColor="text1"/>
          <w:w w:val="95"/>
          <w:sz w:val="24"/>
          <w:szCs w:val="24"/>
          <w:lang w:val="el-GR"/>
        </w:rPr>
        <w:lastRenderedPageBreak/>
        <w:t>κοινωνικά</w:t>
      </w:r>
      <w:r w:rsidRPr="002929F7">
        <w:rPr>
          <w:rFonts w:asciiTheme="majorHAnsi" w:hAnsiTheme="majorHAnsi" w:cstheme="minorHAnsi"/>
          <w:color w:val="000000" w:themeColor="text1"/>
          <w:w w:val="95"/>
          <w:sz w:val="24"/>
          <w:szCs w:val="24"/>
        </w:rPr>
        <w:t xml:space="preserve"> </w:t>
      </w:r>
      <w:r w:rsidRPr="002929F7">
        <w:rPr>
          <w:rFonts w:asciiTheme="majorHAnsi" w:hAnsiTheme="majorHAnsi" w:cstheme="minorHAnsi"/>
          <w:color w:val="000000" w:themeColor="text1"/>
          <w:w w:val="95"/>
          <w:sz w:val="24"/>
          <w:szCs w:val="24"/>
          <w:lang w:val="el-GR"/>
        </w:rPr>
        <w:t>ευάλωτων</w:t>
      </w:r>
      <w:r w:rsidRPr="002929F7">
        <w:rPr>
          <w:rFonts w:asciiTheme="majorHAnsi" w:hAnsiTheme="majorHAnsi" w:cstheme="minorHAnsi"/>
          <w:color w:val="000000" w:themeColor="text1"/>
          <w:w w:val="95"/>
          <w:sz w:val="24"/>
          <w:szCs w:val="24"/>
        </w:rPr>
        <w:t xml:space="preserve"> </w:t>
      </w:r>
      <w:r w:rsidRPr="002929F7">
        <w:rPr>
          <w:rFonts w:asciiTheme="majorHAnsi" w:hAnsiTheme="majorHAnsi" w:cstheme="minorHAnsi"/>
          <w:color w:val="000000" w:themeColor="text1"/>
          <w:w w:val="95"/>
          <w:sz w:val="24"/>
          <w:szCs w:val="24"/>
          <w:lang w:val="el-GR"/>
        </w:rPr>
        <w:t>ομάδων</w:t>
      </w:r>
      <w:r w:rsidRPr="002929F7">
        <w:rPr>
          <w:rFonts w:asciiTheme="majorHAnsi" w:hAnsiTheme="majorHAnsi" w:cstheme="minorHAnsi"/>
          <w:color w:val="000000" w:themeColor="text1"/>
          <w:w w:val="95"/>
          <w:sz w:val="24"/>
          <w:szCs w:val="24"/>
        </w:rPr>
        <w:t>.</w:t>
      </w:r>
    </w:p>
    <w:p w14:paraId="0A1ECC96" w14:textId="77777777" w:rsidR="00E71C43" w:rsidRPr="00E71C43" w:rsidRDefault="002929F7" w:rsidP="002929F7">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w w:val="95"/>
          <w:sz w:val="24"/>
          <w:szCs w:val="24"/>
          <w:lang w:val="el-GR"/>
        </w:rPr>
      </w:pPr>
      <w:r w:rsidRPr="002929F7">
        <w:rPr>
          <w:rFonts w:asciiTheme="majorHAnsi" w:hAnsiTheme="majorHAnsi" w:cstheme="minorHAnsi"/>
          <w:b/>
          <w:bCs/>
          <w:color w:val="000000" w:themeColor="text1"/>
          <w:w w:val="95"/>
          <w:sz w:val="24"/>
          <w:szCs w:val="24"/>
          <w:lang w:val="el-GR"/>
        </w:rPr>
        <w:t xml:space="preserve">Κοινωνικές Συνεταιριστικές Επιχειρήσεις Κοινωνικής Φροντίδας </w:t>
      </w:r>
      <w:r w:rsidRPr="002929F7">
        <w:rPr>
          <w:rFonts w:asciiTheme="majorHAnsi" w:hAnsiTheme="majorHAnsi" w:cstheme="minorHAnsi"/>
          <w:color w:val="000000" w:themeColor="text1"/>
          <w:w w:val="95"/>
          <w:sz w:val="24"/>
          <w:szCs w:val="24"/>
          <w:lang w:val="el-GR"/>
        </w:rPr>
        <w:t>(</w:t>
      </w:r>
      <w:bookmarkStart w:id="8" w:name="_Hlk157112454"/>
      <w:proofErr w:type="spellStart"/>
      <w:r w:rsidRPr="002929F7">
        <w:rPr>
          <w:rFonts w:asciiTheme="majorHAnsi" w:hAnsiTheme="majorHAnsi" w:cstheme="minorHAnsi"/>
          <w:color w:val="000000" w:themeColor="text1"/>
          <w:w w:val="95"/>
          <w:sz w:val="24"/>
          <w:szCs w:val="24"/>
        </w:rPr>
        <w:t>KoinSEp</w:t>
      </w:r>
      <w:bookmarkEnd w:id="8"/>
      <w:proofErr w:type="spellEnd"/>
      <w:r w:rsidRPr="002929F7">
        <w:rPr>
          <w:rFonts w:asciiTheme="majorHAnsi" w:hAnsiTheme="majorHAnsi" w:cstheme="minorHAnsi"/>
          <w:color w:val="000000" w:themeColor="text1"/>
          <w:w w:val="95"/>
          <w:sz w:val="24"/>
          <w:szCs w:val="24"/>
          <w:lang w:val="el-GR"/>
        </w:rPr>
        <w:t xml:space="preserve"> Κοινωνικής Φροντίδας), οι οποίες επικεντρώνονται στην παροχή κοινωνικών υπηρεσιών σε συγκεκριμένες κατηγορίες πληθυσμού όπως ηλικιωμένοι, νεογέννητα, παιδιά και άτομα με χρόνια νοσήματα.</w:t>
      </w:r>
      <w:r w:rsidR="00E71C43" w:rsidRPr="00E71C43">
        <w:rPr>
          <w:lang w:val="el-GR"/>
        </w:rPr>
        <w:t xml:space="preserve"> </w:t>
      </w:r>
    </w:p>
    <w:p w14:paraId="4FCEE22A" w14:textId="1A4953C1" w:rsidR="003511E8" w:rsidRPr="002929F7" w:rsidRDefault="00E71C43" w:rsidP="002929F7">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w w:val="95"/>
          <w:sz w:val="24"/>
          <w:szCs w:val="24"/>
          <w:lang w:val="el-GR"/>
        </w:rPr>
      </w:pPr>
      <w:r w:rsidRPr="00E71C43">
        <w:rPr>
          <w:rFonts w:asciiTheme="majorHAnsi" w:hAnsiTheme="majorHAnsi" w:cstheme="minorHAnsi"/>
          <w:b/>
          <w:bCs/>
          <w:color w:val="000000" w:themeColor="text1"/>
          <w:w w:val="95"/>
          <w:sz w:val="24"/>
          <w:szCs w:val="24"/>
          <w:lang w:val="el-GR"/>
        </w:rPr>
        <w:t>Κοινωνικές Συνεταιριστικές Επιχειρήσεις Συλλογικού/Παραγωγικού Σκοπού</w:t>
      </w:r>
      <w:r w:rsidRPr="00E71C43">
        <w:rPr>
          <w:rFonts w:asciiTheme="majorHAnsi" w:hAnsiTheme="majorHAnsi" w:cstheme="minorHAnsi"/>
          <w:color w:val="000000" w:themeColor="text1"/>
          <w:w w:val="95"/>
          <w:sz w:val="24"/>
          <w:szCs w:val="24"/>
          <w:lang w:val="el-GR"/>
        </w:rPr>
        <w:t xml:space="preserve"> (</w:t>
      </w:r>
      <w:proofErr w:type="spellStart"/>
      <w:r w:rsidRPr="00E71C43">
        <w:rPr>
          <w:rFonts w:asciiTheme="majorHAnsi" w:hAnsiTheme="majorHAnsi" w:cstheme="minorHAnsi"/>
          <w:color w:val="000000" w:themeColor="text1"/>
          <w:w w:val="95"/>
          <w:sz w:val="24"/>
          <w:szCs w:val="24"/>
          <w:lang w:val="el-GR"/>
        </w:rPr>
        <w:t>KoinSEp</w:t>
      </w:r>
      <w:proofErr w:type="spellEnd"/>
      <w:r w:rsidRPr="00E71C43">
        <w:rPr>
          <w:rFonts w:asciiTheme="majorHAnsi" w:hAnsiTheme="majorHAnsi" w:cstheme="minorHAnsi"/>
          <w:color w:val="000000" w:themeColor="text1"/>
          <w:w w:val="95"/>
          <w:sz w:val="24"/>
          <w:szCs w:val="24"/>
          <w:lang w:val="el-GR"/>
        </w:rPr>
        <w:t xml:space="preserve"> </w:t>
      </w:r>
      <w:proofErr w:type="spellStart"/>
      <w:r w:rsidRPr="00E71C43">
        <w:rPr>
          <w:rFonts w:asciiTheme="majorHAnsi" w:hAnsiTheme="majorHAnsi" w:cstheme="minorHAnsi"/>
          <w:color w:val="000000" w:themeColor="text1"/>
          <w:w w:val="95"/>
          <w:sz w:val="24"/>
          <w:szCs w:val="24"/>
          <w:lang w:val="el-GR"/>
        </w:rPr>
        <w:t>Σιλογικού</w:t>
      </w:r>
      <w:proofErr w:type="spellEnd"/>
      <w:r w:rsidRPr="00E71C43">
        <w:rPr>
          <w:rFonts w:asciiTheme="majorHAnsi" w:hAnsiTheme="majorHAnsi" w:cstheme="minorHAnsi"/>
          <w:color w:val="000000" w:themeColor="text1"/>
          <w:w w:val="95"/>
          <w:sz w:val="24"/>
          <w:szCs w:val="24"/>
          <w:lang w:val="el-GR"/>
        </w:rPr>
        <w:t xml:space="preserve"> και Παραγωγικού Σκοπού), οι οποίες υποστηρίζουν ενεργά την απασχόληση, προωθούν τοπικά και συλλογικά συμφέροντα και προάγουν την κοινωνική συνοχή και την τοπική ή περιφερειακή ανάπτυξη. Επικεντρώνονται στη δημιουργία προϊόντων και υπηρεσιών που προσφέρονται σε διάφορους τομείς, όπως ο πολιτισμός, το περιβάλλον, η εκπαίδευση, η εμπορία περιφερειακών αγαθών και η διατήρηση παραδοσιακών επαγγελμάτων.</w:t>
      </w:r>
    </w:p>
    <w:p w14:paraId="4EC75799" w14:textId="7DB4C07C" w:rsidR="003511E8" w:rsidRPr="00E71C43" w:rsidRDefault="003511E8" w:rsidP="00E71C43">
      <w:pPr>
        <w:pStyle w:val="BodyText"/>
        <w:spacing w:line="360" w:lineRule="auto"/>
        <w:jc w:val="both"/>
        <w:rPr>
          <w:rFonts w:asciiTheme="majorHAnsi" w:eastAsiaTheme="minorHAnsi" w:hAnsiTheme="majorHAnsi" w:cstheme="minorHAnsi"/>
          <w:color w:val="000000" w:themeColor="text1"/>
          <w:w w:val="95"/>
          <w:lang w:val="el-GR"/>
        </w:rPr>
      </w:pPr>
    </w:p>
    <w:p w14:paraId="60DCD6DE" w14:textId="3791C26F" w:rsidR="00E71C43" w:rsidRPr="00E71C43" w:rsidRDefault="00E71C43" w:rsidP="00E71C43">
      <w:pPr>
        <w:pStyle w:val="BodyText"/>
        <w:spacing w:line="360" w:lineRule="auto"/>
        <w:ind w:firstLine="567"/>
        <w:jc w:val="both"/>
        <w:rPr>
          <w:rFonts w:asciiTheme="majorHAnsi" w:hAnsiTheme="majorHAnsi" w:cstheme="minorHAnsi"/>
          <w:color w:val="000000" w:themeColor="text1"/>
          <w:w w:val="95"/>
          <w:lang w:val="el-GR"/>
        </w:rPr>
      </w:pPr>
      <w:r w:rsidRPr="00E71C43">
        <w:rPr>
          <w:rFonts w:asciiTheme="majorHAnsi" w:hAnsiTheme="majorHAnsi" w:cstheme="minorHAnsi"/>
          <w:color w:val="000000" w:themeColor="text1"/>
          <w:w w:val="95"/>
          <w:lang w:val="el-GR"/>
        </w:rPr>
        <w:t>Ο νόμος 4019/2011 ίδρυσε επίσης το Εθνικό Μητρώο Κοινωνικής Οικονομίας, το οποίο τέθηκε σε ισχύ υπό το ελληνικό Υπουργείο Εργασίας το 2012.</w:t>
      </w:r>
    </w:p>
    <w:p w14:paraId="132BFE6F" w14:textId="77777777" w:rsidR="00E71C43" w:rsidRPr="00E71C43" w:rsidRDefault="00E71C43" w:rsidP="00E71C43">
      <w:pPr>
        <w:pStyle w:val="BodyText"/>
        <w:spacing w:line="360" w:lineRule="auto"/>
        <w:ind w:firstLine="567"/>
        <w:jc w:val="both"/>
        <w:rPr>
          <w:rFonts w:asciiTheme="majorHAnsi" w:hAnsiTheme="majorHAnsi" w:cstheme="minorHAnsi"/>
          <w:color w:val="000000" w:themeColor="text1"/>
          <w:w w:val="85"/>
        </w:rPr>
      </w:pPr>
      <w:proofErr w:type="spellStart"/>
      <w:r w:rsidRPr="00E71C43">
        <w:rPr>
          <w:rFonts w:asciiTheme="majorHAnsi" w:hAnsiTheme="majorHAnsi" w:cstheme="minorHAnsi"/>
          <w:color w:val="000000" w:themeColor="text1"/>
          <w:w w:val="95"/>
        </w:rPr>
        <w:t>Σε</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μι</w:t>
      </w:r>
      <w:proofErr w:type="spellEnd"/>
      <w:r w:rsidRPr="00E71C43">
        <w:rPr>
          <w:rFonts w:asciiTheme="majorHAnsi" w:hAnsiTheme="majorHAnsi" w:cstheme="minorHAnsi"/>
          <w:color w:val="000000" w:themeColor="text1"/>
          <w:w w:val="95"/>
        </w:rPr>
        <w:t>α π</w:t>
      </w:r>
      <w:proofErr w:type="spellStart"/>
      <w:r w:rsidRPr="00E71C43">
        <w:rPr>
          <w:rFonts w:asciiTheme="majorHAnsi" w:hAnsiTheme="majorHAnsi" w:cstheme="minorHAnsi"/>
          <w:color w:val="000000" w:themeColor="text1"/>
          <w:w w:val="95"/>
        </w:rPr>
        <w:t>ερίοδο</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σημ</w:t>
      </w:r>
      <w:proofErr w:type="spellEnd"/>
      <w:r w:rsidRPr="00E71C43">
        <w:rPr>
          <w:rFonts w:asciiTheme="majorHAnsi" w:hAnsiTheme="majorHAnsi" w:cstheme="minorHAnsi"/>
          <w:color w:val="000000" w:themeColor="text1"/>
          <w:w w:val="95"/>
        </w:rPr>
        <w:t>αντικής κοινωνικής, οικονομικής και πολιτικής αστάθειας, θεσπίστηκε ο Νόμος 4019/2011. Θεσμοθετήθηκε για πρώτη φορά σε μια εποχή που η οικονομική κρίση είχε σημαντικό αντίκτυπο σε πολλά μακροχρόνια επιχειρηματικά μοντέλα. Μια τέτοια οικονομική αστάθεια αύξησε την ανεργία και τη φτώχεια σε όλα τα επίπεδα της ελληνικής κοινωνίας, θέτοντας σε κίνδυνο την κοινωνική συνοχή της χώρας. Δεύτερον, η άνοδος των πολιτικών κοινωνικών κινημάτων, ιδιαίτερα το «κίνημα των πλατειών» το 2011, η διάλυση ορισμένων από τους θεμελιώδεις πυλώνες της ελληνικής κοινωνίας και η ανάδυση νέων αξιών όπως η «αλληλεγγύη», η «συνεργασία» και «η κοινά» (</w:t>
      </w:r>
      <w:proofErr w:type="spellStart"/>
      <w:r w:rsidRPr="00E71C43">
        <w:rPr>
          <w:rFonts w:asciiTheme="majorHAnsi" w:hAnsiTheme="majorHAnsi" w:cstheme="minorHAnsi"/>
          <w:color w:val="000000" w:themeColor="text1"/>
          <w:w w:val="95"/>
        </w:rPr>
        <w:t>Βαρβαρούσης</w:t>
      </w:r>
      <w:proofErr w:type="spellEnd"/>
      <w:r w:rsidRPr="00E71C43">
        <w:rPr>
          <w:rFonts w:asciiTheme="majorHAnsi" w:hAnsiTheme="majorHAnsi" w:cstheme="minorHAnsi"/>
          <w:color w:val="000000" w:themeColor="text1"/>
          <w:w w:val="95"/>
        </w:rPr>
        <w:t xml:space="preserve"> 2019)</w:t>
      </w:r>
      <w:r w:rsidRPr="00E71C43">
        <w:rPr>
          <w:rFonts w:asciiTheme="majorHAnsi" w:hAnsiTheme="majorHAnsi" w:cstheme="minorHAnsi"/>
          <w:color w:val="000000" w:themeColor="text1"/>
          <w:w w:val="86"/>
          <w:lang w:val="el-GR"/>
        </w:rPr>
        <w:t xml:space="preserve"> </w:t>
      </w:r>
      <w:r w:rsidRPr="00E71C43">
        <w:rPr>
          <w:rFonts w:asciiTheme="majorHAnsi" w:hAnsiTheme="majorHAnsi" w:cstheme="minorHAnsi"/>
          <w:color w:val="000000" w:themeColor="text1"/>
          <w:w w:val="85"/>
        </w:rPr>
        <w:t>τόνισε την ανάγκη για νέα νομικά πλαίσια που θα μπορούσαν να επιτρέψουν την εφαρμογή τέτοιων αξιών στην καθημερινή ζωή. Λόγω όλων αυτών των παραγόντων, ο Νόμος 4019/2011 έγινε το επίκεντρο της συζήτησης σχετικά με πιθανές λύσεις στην κρίση που θα μπορούσαν να οδηγήσουν σε μια νέα κοινωνικοοικονομική τροχιά.</w:t>
      </w:r>
    </w:p>
    <w:p w14:paraId="5A74FAC5" w14:textId="19CC9E80" w:rsidR="00E256CE" w:rsidRPr="00E71C43" w:rsidRDefault="00E71C43" w:rsidP="00E71C43">
      <w:pPr>
        <w:pStyle w:val="BodyText"/>
        <w:spacing w:line="360" w:lineRule="auto"/>
        <w:ind w:firstLine="567"/>
        <w:jc w:val="both"/>
        <w:rPr>
          <w:rFonts w:asciiTheme="majorHAnsi" w:hAnsiTheme="majorHAnsi" w:cstheme="minorHAnsi"/>
          <w:color w:val="000000" w:themeColor="text1"/>
          <w:w w:val="85"/>
        </w:rPr>
      </w:pPr>
      <w:r w:rsidRPr="00E71C43">
        <w:rPr>
          <w:rFonts w:asciiTheme="majorHAnsi" w:hAnsiTheme="majorHAnsi" w:cstheme="minorHAnsi"/>
          <w:color w:val="000000" w:themeColor="text1"/>
          <w:w w:val="85"/>
        </w:rPr>
        <w:t xml:space="preserve">Ωστόσο, η εισαγωγή και ο σχεδιασμός του νόμου δεν συνδέονταν φυσικά με τα προαναφερθέντα προβλήματα και ορισμένες ασυνέπειες μεταξύ των στόχων και του περιεχομένου του νόμου επηρέασαν στη συνέχεια τον τρόπο χρήσης και διαχείρισής του. Δημιουργήθηκε με ιδιαίτερη τομεακή εστίαση στην κοινωνική οικονομία σε αντίθεση με μια πιο ολοκληρωμένη </w:t>
      </w:r>
      <w:proofErr w:type="spellStart"/>
      <w:r w:rsidRPr="00E71C43">
        <w:rPr>
          <w:rFonts w:asciiTheme="majorHAnsi" w:hAnsiTheme="majorHAnsi" w:cstheme="minorHAnsi"/>
          <w:color w:val="000000" w:themeColor="text1"/>
          <w:w w:val="85"/>
        </w:rPr>
        <w:t>διατομεακή</w:t>
      </w:r>
      <w:proofErr w:type="spellEnd"/>
      <w:r w:rsidRPr="00E71C43">
        <w:rPr>
          <w:rFonts w:asciiTheme="majorHAnsi" w:hAnsiTheme="majorHAnsi" w:cstheme="minorHAnsi"/>
          <w:color w:val="000000" w:themeColor="text1"/>
          <w:w w:val="85"/>
        </w:rPr>
        <w:t xml:space="preserve"> προοπτική (Adam et al. 2018). Ο νόμος ευνόησε συγκεκριμένα την κοινωνική βοήθεια, τη συμπερίληψη ευάλωτων ομάδων, την τοπική ανάπτυξη και την κοινωνική συνοχή ως τρόπους ενίσχυσης της κοινωνικής οικονομίας. Παρά την </w:t>
      </w:r>
      <w:r w:rsidRPr="00E71C43">
        <w:rPr>
          <w:rFonts w:asciiTheme="majorHAnsi" w:hAnsiTheme="majorHAnsi" w:cstheme="minorHAnsi"/>
          <w:color w:val="000000" w:themeColor="text1"/>
          <w:w w:val="85"/>
        </w:rPr>
        <w:lastRenderedPageBreak/>
        <w:t>έμφαση αυτή, η μεγάλη πλειοψηφία των κοινωνικών επιχειρήσεων που ιδρύθηκαν σε αυτό το πλαίσιο έδωσαν προτεραιότητα στην καταπολέμηση της ανεργίας μέσω ευεργετικών δραστηριοτήτων με «κοινό στόχο» έναντι των προαναφερθέντων «κοινωνικών στόχων» (Adam 2016).</w:t>
      </w:r>
    </w:p>
    <w:p w14:paraId="0FC87D4D" w14:textId="77777777" w:rsidR="00E71C43" w:rsidRDefault="00E71C43">
      <w:pPr>
        <w:rPr>
          <w:rFonts w:asciiTheme="majorHAnsi" w:eastAsia="Trebuchet MS" w:hAnsiTheme="majorHAnsi" w:cstheme="minorHAnsi"/>
          <w:color w:val="000000" w:themeColor="text1"/>
          <w:w w:val="85"/>
          <w:sz w:val="24"/>
          <w:szCs w:val="24"/>
          <w:lang w:val="en-US"/>
        </w:rPr>
      </w:pPr>
    </w:p>
    <w:p w14:paraId="197BA3E7" w14:textId="457B8001" w:rsidR="00E71C43" w:rsidRPr="0019132F" w:rsidRDefault="00E71C43" w:rsidP="00E71C43">
      <w:pPr>
        <w:widowControl w:val="0"/>
        <w:tabs>
          <w:tab w:val="left" w:pos="2098"/>
        </w:tabs>
        <w:autoSpaceDE w:val="0"/>
        <w:autoSpaceDN w:val="0"/>
        <w:spacing w:after="0" w:line="360" w:lineRule="auto"/>
        <w:ind w:firstLine="567"/>
        <w:rPr>
          <w:rFonts w:asciiTheme="majorHAnsi" w:hAnsiTheme="majorHAnsi" w:cstheme="minorHAnsi"/>
          <w:b/>
          <w:bCs/>
          <w:color w:val="000000" w:themeColor="text1"/>
          <w:sz w:val="24"/>
          <w:szCs w:val="24"/>
        </w:rPr>
      </w:pPr>
      <w:r w:rsidRPr="00E71C43">
        <w:rPr>
          <w:rFonts w:asciiTheme="majorHAnsi" w:hAnsiTheme="majorHAnsi" w:cstheme="minorHAnsi"/>
          <w:b/>
          <w:bCs/>
          <w:color w:val="000000" w:themeColor="text1"/>
          <w:sz w:val="24"/>
          <w:szCs w:val="24"/>
        </w:rPr>
        <w:t>Από την κοινωνική οικονομία και την κοινωνική επιχειρηματικότητα στην κοινωνική και αλληλέγγυα οικονομία</w:t>
      </w:r>
    </w:p>
    <w:p w14:paraId="374B9FD9" w14:textId="77777777" w:rsidR="00E71C43" w:rsidRPr="00E71C43" w:rsidRDefault="00E71C43" w:rsidP="00E71C43">
      <w:pPr>
        <w:pStyle w:val="BodyText"/>
        <w:spacing w:line="360" w:lineRule="auto"/>
        <w:ind w:firstLine="567"/>
        <w:jc w:val="both"/>
        <w:rPr>
          <w:rFonts w:asciiTheme="majorHAnsi" w:hAnsiTheme="majorHAnsi" w:cstheme="minorHAnsi"/>
          <w:color w:val="000000" w:themeColor="text1"/>
          <w:w w:val="85"/>
          <w:lang w:val="el-GR"/>
        </w:rPr>
      </w:pPr>
    </w:p>
    <w:p w14:paraId="6B4013E2" w14:textId="2F8945A3" w:rsidR="00E71C43" w:rsidRPr="00E71C43" w:rsidRDefault="00E71C43" w:rsidP="00E71C43">
      <w:pPr>
        <w:pStyle w:val="BodyText"/>
        <w:spacing w:line="360" w:lineRule="auto"/>
        <w:ind w:firstLine="567"/>
        <w:jc w:val="both"/>
        <w:rPr>
          <w:rFonts w:asciiTheme="majorHAnsi" w:hAnsiTheme="majorHAnsi" w:cstheme="minorHAnsi"/>
          <w:color w:val="000000" w:themeColor="text1"/>
          <w:w w:val="85"/>
          <w:lang w:val="el-GR"/>
        </w:rPr>
      </w:pPr>
      <w:r w:rsidRPr="00E71C43">
        <w:rPr>
          <w:rFonts w:asciiTheme="majorHAnsi" w:hAnsiTheme="majorHAnsi" w:cstheme="minorHAnsi"/>
          <w:color w:val="000000" w:themeColor="text1"/>
          <w:w w:val="85"/>
          <w:lang w:val="el-GR"/>
        </w:rPr>
        <w:t>Σε ένα κοινωνικό, πολιτικό και οικονομικό κλίμα που συνεχώς μεταβάλλεται, ο Νόμος 4019/2011 έχει αποδειχθεί μεταβατικό νομοσχέδιο. Ένας νέος γύρος δημόσιας διαβούλευσης για τη νομική μεταρρύθμιση των κοινωνικών επιχειρήσεων ξεκίνησε μετά τις ελληνικές εθνικές εκλογές του 2015 και τη νίκη του ΣΥΡΙΖΑ. Ως αποτέλεσμα, δημιουργήθηκε ο Νόμος 4430/2016, ο οποίος εξακολουθεί να είναι η πρωταρχική νομοθεσία σε αυτόν τον τομέα.</w:t>
      </w:r>
    </w:p>
    <w:p w14:paraId="6528843B" w14:textId="011C6978" w:rsidR="00E71C43" w:rsidRPr="00E71C43" w:rsidRDefault="00E71C43" w:rsidP="00E71C43">
      <w:pPr>
        <w:pStyle w:val="BodyText"/>
        <w:spacing w:line="360" w:lineRule="auto"/>
        <w:ind w:firstLine="567"/>
        <w:jc w:val="both"/>
        <w:rPr>
          <w:rFonts w:asciiTheme="majorHAnsi" w:hAnsiTheme="majorHAnsi" w:cstheme="minorHAnsi"/>
          <w:color w:val="000000" w:themeColor="text1"/>
          <w:lang w:val="el-GR"/>
        </w:rPr>
      </w:pPr>
      <w:r w:rsidRPr="00E71C43">
        <w:rPr>
          <w:rFonts w:asciiTheme="majorHAnsi" w:hAnsiTheme="majorHAnsi" w:cstheme="minorHAnsi"/>
          <w:color w:val="000000" w:themeColor="text1"/>
          <w:w w:val="95"/>
          <w:lang w:val="el-GR"/>
        </w:rPr>
        <w:t xml:space="preserve">Στόχος της νέας διοίκησης ήταν να αλλάξει πορεία και να υιοθετήσει μια πιο διαρθρωτική και </w:t>
      </w:r>
      <w:proofErr w:type="spellStart"/>
      <w:r w:rsidRPr="00E71C43">
        <w:rPr>
          <w:rFonts w:asciiTheme="majorHAnsi" w:hAnsiTheme="majorHAnsi" w:cstheme="minorHAnsi"/>
          <w:color w:val="000000" w:themeColor="text1"/>
          <w:w w:val="95"/>
          <w:lang w:val="el-GR"/>
        </w:rPr>
        <w:t>διατομεακή</w:t>
      </w:r>
      <w:proofErr w:type="spellEnd"/>
      <w:r w:rsidRPr="00E71C43">
        <w:rPr>
          <w:rFonts w:asciiTheme="majorHAnsi" w:hAnsiTheme="majorHAnsi" w:cstheme="minorHAnsi"/>
          <w:color w:val="000000" w:themeColor="text1"/>
          <w:w w:val="95"/>
          <w:lang w:val="el-GR"/>
        </w:rPr>
        <w:t xml:space="preserve"> προσέγγιση της κοινωνικής οικονομίας, σε αντίθεση με την προηγούμενη περιορισμένη. </w:t>
      </w:r>
      <w:r w:rsidRPr="00E71C43">
        <w:rPr>
          <w:rFonts w:asciiTheme="majorHAnsi" w:hAnsiTheme="majorHAnsi" w:cstheme="minorHAnsi"/>
          <w:color w:val="000000" w:themeColor="text1"/>
          <w:w w:val="95"/>
        </w:rPr>
        <w:t xml:space="preserve">Η </w:t>
      </w:r>
      <w:proofErr w:type="spellStart"/>
      <w:r w:rsidRPr="00E71C43">
        <w:rPr>
          <w:rFonts w:asciiTheme="majorHAnsi" w:hAnsiTheme="majorHAnsi" w:cstheme="minorHAnsi"/>
          <w:color w:val="000000" w:themeColor="text1"/>
          <w:w w:val="95"/>
        </w:rPr>
        <w:t>έννοι</w:t>
      </w:r>
      <w:proofErr w:type="spellEnd"/>
      <w:r w:rsidRPr="00E71C43">
        <w:rPr>
          <w:rFonts w:asciiTheme="majorHAnsi" w:hAnsiTheme="majorHAnsi" w:cstheme="minorHAnsi"/>
          <w:color w:val="000000" w:themeColor="text1"/>
          <w:w w:val="95"/>
        </w:rPr>
        <w:t xml:space="preserve">α </w:t>
      </w:r>
      <w:proofErr w:type="spellStart"/>
      <w:r w:rsidRPr="00E71C43">
        <w:rPr>
          <w:rFonts w:asciiTheme="majorHAnsi" w:hAnsiTheme="majorHAnsi" w:cstheme="minorHAnsi"/>
          <w:color w:val="000000" w:themeColor="text1"/>
          <w:w w:val="95"/>
        </w:rPr>
        <w:t>του</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κλάδου</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άλλ</w:t>
      </w:r>
      <w:proofErr w:type="spellEnd"/>
      <w:r w:rsidRPr="00E71C43">
        <w:rPr>
          <w:rFonts w:asciiTheme="majorHAnsi" w:hAnsiTheme="majorHAnsi" w:cstheme="minorHAnsi"/>
          <w:color w:val="000000" w:themeColor="text1"/>
          <w:w w:val="95"/>
        </w:rPr>
        <w:t>αξε από «</w:t>
      </w:r>
      <w:proofErr w:type="spellStart"/>
      <w:r w:rsidRPr="00E71C43">
        <w:rPr>
          <w:rFonts w:asciiTheme="majorHAnsi" w:hAnsiTheme="majorHAnsi" w:cstheme="minorHAnsi"/>
          <w:color w:val="000000" w:themeColor="text1"/>
          <w:w w:val="95"/>
        </w:rPr>
        <w:t>κοινωνική</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οικονομί</w:t>
      </w:r>
      <w:proofErr w:type="spellEnd"/>
      <w:r w:rsidRPr="00E71C43">
        <w:rPr>
          <w:rFonts w:asciiTheme="majorHAnsi" w:hAnsiTheme="majorHAnsi" w:cstheme="minorHAnsi"/>
          <w:color w:val="000000" w:themeColor="text1"/>
          <w:w w:val="95"/>
        </w:rPr>
        <w:t xml:space="preserve">α και </w:t>
      </w:r>
      <w:proofErr w:type="spellStart"/>
      <w:r w:rsidRPr="00E71C43">
        <w:rPr>
          <w:rFonts w:asciiTheme="majorHAnsi" w:hAnsiTheme="majorHAnsi" w:cstheme="minorHAnsi"/>
          <w:color w:val="000000" w:themeColor="text1"/>
          <w:w w:val="95"/>
        </w:rPr>
        <w:t>κοινωνική</w:t>
      </w:r>
      <w:proofErr w:type="spellEnd"/>
      <w:r w:rsidRPr="00E71C43">
        <w:rPr>
          <w:rFonts w:asciiTheme="majorHAnsi" w:hAnsiTheme="majorHAnsi" w:cstheme="minorHAnsi"/>
          <w:color w:val="000000" w:themeColor="text1"/>
          <w:w w:val="95"/>
        </w:rPr>
        <w:t xml:space="preserve"> επ</w:t>
      </w:r>
      <w:proofErr w:type="spellStart"/>
      <w:r w:rsidRPr="00E71C43">
        <w:rPr>
          <w:rFonts w:asciiTheme="majorHAnsi" w:hAnsiTheme="majorHAnsi" w:cstheme="minorHAnsi"/>
          <w:color w:val="000000" w:themeColor="text1"/>
          <w:w w:val="95"/>
        </w:rPr>
        <w:t>ιχειρημ</w:t>
      </w:r>
      <w:proofErr w:type="spellEnd"/>
      <w:r w:rsidRPr="00E71C43">
        <w:rPr>
          <w:rFonts w:asciiTheme="majorHAnsi" w:hAnsiTheme="majorHAnsi" w:cstheme="minorHAnsi"/>
          <w:color w:val="000000" w:themeColor="text1"/>
          <w:w w:val="95"/>
        </w:rPr>
        <w:t xml:space="preserve">ατικότητα» </w:t>
      </w:r>
      <w:proofErr w:type="spellStart"/>
      <w:r w:rsidRPr="00E71C43">
        <w:rPr>
          <w:rFonts w:asciiTheme="majorHAnsi" w:hAnsiTheme="majorHAnsi" w:cstheme="minorHAnsi"/>
          <w:color w:val="000000" w:themeColor="text1"/>
          <w:w w:val="95"/>
        </w:rPr>
        <w:t>σε</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κοινωνική</w:t>
      </w:r>
      <w:proofErr w:type="spellEnd"/>
      <w:r w:rsidRPr="00E71C43">
        <w:rPr>
          <w:rFonts w:asciiTheme="majorHAnsi" w:hAnsiTheme="majorHAnsi" w:cstheme="minorHAnsi"/>
          <w:color w:val="000000" w:themeColor="text1"/>
          <w:w w:val="95"/>
        </w:rPr>
        <w:t xml:space="preserve"> και α</w:t>
      </w:r>
      <w:proofErr w:type="spellStart"/>
      <w:r w:rsidRPr="00E71C43">
        <w:rPr>
          <w:rFonts w:asciiTheme="majorHAnsi" w:hAnsiTheme="majorHAnsi" w:cstheme="minorHAnsi"/>
          <w:color w:val="000000" w:themeColor="text1"/>
          <w:w w:val="95"/>
        </w:rPr>
        <w:t>λληλέγγυ</w:t>
      </w:r>
      <w:proofErr w:type="spellEnd"/>
      <w:r w:rsidRPr="00E71C43">
        <w:rPr>
          <w:rFonts w:asciiTheme="majorHAnsi" w:hAnsiTheme="majorHAnsi" w:cstheme="minorHAnsi"/>
          <w:color w:val="000000" w:themeColor="text1"/>
          <w:w w:val="95"/>
        </w:rPr>
        <w:t xml:space="preserve">α </w:t>
      </w:r>
      <w:proofErr w:type="spellStart"/>
      <w:r w:rsidRPr="00E71C43">
        <w:rPr>
          <w:rFonts w:asciiTheme="majorHAnsi" w:hAnsiTheme="majorHAnsi" w:cstheme="minorHAnsi"/>
          <w:color w:val="000000" w:themeColor="text1"/>
          <w:w w:val="95"/>
        </w:rPr>
        <w:t>οικονομί</w:t>
      </w:r>
      <w:proofErr w:type="spellEnd"/>
      <w:r w:rsidRPr="00E71C43">
        <w:rPr>
          <w:rFonts w:asciiTheme="majorHAnsi" w:hAnsiTheme="majorHAnsi" w:cstheme="minorHAnsi"/>
          <w:color w:val="000000" w:themeColor="text1"/>
          <w:w w:val="95"/>
        </w:rPr>
        <w:t xml:space="preserve">α» </w:t>
      </w:r>
      <w:proofErr w:type="spellStart"/>
      <w:r w:rsidRPr="00E71C43">
        <w:rPr>
          <w:rFonts w:asciiTheme="majorHAnsi" w:hAnsiTheme="majorHAnsi" w:cstheme="minorHAnsi"/>
          <w:color w:val="000000" w:themeColor="text1"/>
          <w:w w:val="95"/>
        </w:rPr>
        <w:t>γι</w:t>
      </w:r>
      <w:proofErr w:type="spellEnd"/>
      <w:r w:rsidRPr="00E71C43">
        <w:rPr>
          <w:rFonts w:asciiTheme="majorHAnsi" w:hAnsiTheme="majorHAnsi" w:cstheme="minorHAnsi"/>
          <w:color w:val="000000" w:themeColor="text1"/>
          <w:w w:val="95"/>
        </w:rPr>
        <w:t xml:space="preserve">α να </w:t>
      </w:r>
      <w:proofErr w:type="spellStart"/>
      <w:r w:rsidRPr="00E71C43">
        <w:rPr>
          <w:rFonts w:asciiTheme="majorHAnsi" w:hAnsiTheme="majorHAnsi" w:cstheme="minorHAnsi"/>
          <w:color w:val="000000" w:themeColor="text1"/>
          <w:w w:val="95"/>
        </w:rPr>
        <w:t>σημ</w:t>
      </w:r>
      <w:proofErr w:type="spellEnd"/>
      <w:r w:rsidRPr="00E71C43">
        <w:rPr>
          <w:rFonts w:asciiTheme="majorHAnsi" w:hAnsiTheme="majorHAnsi" w:cstheme="minorHAnsi"/>
          <w:color w:val="000000" w:themeColor="text1"/>
          <w:w w:val="95"/>
        </w:rPr>
        <w:t>ατοδοτήσει α</w:t>
      </w:r>
      <w:proofErr w:type="spellStart"/>
      <w:r w:rsidRPr="00E71C43">
        <w:rPr>
          <w:rFonts w:asciiTheme="majorHAnsi" w:hAnsiTheme="majorHAnsi" w:cstheme="minorHAnsi"/>
          <w:color w:val="000000" w:themeColor="text1"/>
          <w:w w:val="95"/>
        </w:rPr>
        <w:t>υτή</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τη</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στροφή</w:t>
      </w:r>
      <w:proofErr w:type="spellEnd"/>
      <w:r w:rsidRPr="00E71C43">
        <w:rPr>
          <w:rFonts w:asciiTheme="majorHAnsi" w:hAnsiTheme="majorHAnsi" w:cstheme="minorHAnsi"/>
          <w:color w:val="000000" w:themeColor="text1"/>
          <w:w w:val="95"/>
        </w:rPr>
        <w:t>. Τα π</w:t>
      </w:r>
      <w:proofErr w:type="spellStart"/>
      <w:r w:rsidRPr="00E71C43">
        <w:rPr>
          <w:rFonts w:asciiTheme="majorHAnsi" w:hAnsiTheme="majorHAnsi" w:cstheme="minorHAnsi"/>
          <w:color w:val="000000" w:themeColor="text1"/>
          <w:w w:val="95"/>
        </w:rPr>
        <w:t>ρώτ</w:t>
      </w:r>
      <w:proofErr w:type="spellEnd"/>
      <w:r w:rsidRPr="00E71C43">
        <w:rPr>
          <w:rFonts w:asciiTheme="majorHAnsi" w:hAnsiTheme="majorHAnsi" w:cstheme="minorHAnsi"/>
          <w:color w:val="000000" w:themeColor="text1"/>
          <w:w w:val="95"/>
        </w:rPr>
        <w:t xml:space="preserve">α </w:t>
      </w:r>
      <w:proofErr w:type="spellStart"/>
      <w:r w:rsidRPr="00E71C43">
        <w:rPr>
          <w:rFonts w:asciiTheme="majorHAnsi" w:hAnsiTheme="majorHAnsi" w:cstheme="minorHAnsi"/>
          <w:color w:val="000000" w:themeColor="text1"/>
          <w:w w:val="95"/>
        </w:rPr>
        <w:t>άρθρ</w:t>
      </w:r>
      <w:proofErr w:type="spellEnd"/>
      <w:r w:rsidRPr="00E71C43">
        <w:rPr>
          <w:rFonts w:asciiTheme="majorHAnsi" w:hAnsiTheme="majorHAnsi" w:cstheme="minorHAnsi"/>
          <w:color w:val="000000" w:themeColor="text1"/>
          <w:w w:val="95"/>
        </w:rPr>
        <w:t xml:space="preserve">α </w:t>
      </w:r>
      <w:proofErr w:type="spellStart"/>
      <w:r w:rsidRPr="00E71C43">
        <w:rPr>
          <w:rFonts w:asciiTheme="majorHAnsi" w:hAnsiTheme="majorHAnsi" w:cstheme="minorHAnsi"/>
          <w:color w:val="000000" w:themeColor="text1"/>
          <w:w w:val="95"/>
        </w:rPr>
        <w:t>του</w:t>
      </w:r>
      <w:proofErr w:type="spellEnd"/>
      <w:r w:rsidRPr="00E71C43">
        <w:rPr>
          <w:rFonts w:asciiTheme="majorHAnsi" w:hAnsiTheme="majorHAnsi" w:cstheme="minorHAnsi"/>
          <w:color w:val="000000" w:themeColor="text1"/>
          <w:w w:val="95"/>
        </w:rPr>
        <w:t xml:space="preserve"> Ν. 4430/2016 κατα</w:t>
      </w:r>
      <w:proofErr w:type="spellStart"/>
      <w:r w:rsidRPr="00E71C43">
        <w:rPr>
          <w:rFonts w:asciiTheme="majorHAnsi" w:hAnsiTheme="majorHAnsi" w:cstheme="minorHAnsi"/>
          <w:color w:val="000000" w:themeColor="text1"/>
          <w:w w:val="95"/>
        </w:rPr>
        <w:t>δεικνύουν</w:t>
      </w:r>
      <w:proofErr w:type="spellEnd"/>
      <w:r w:rsidRPr="00E71C43">
        <w:rPr>
          <w:rFonts w:asciiTheme="majorHAnsi" w:hAnsiTheme="majorHAnsi" w:cstheme="minorHAnsi"/>
          <w:color w:val="000000" w:themeColor="text1"/>
          <w:w w:val="95"/>
        </w:rPr>
        <w:t xml:space="preserve"> α</w:t>
      </w:r>
      <w:proofErr w:type="spellStart"/>
      <w:r w:rsidRPr="00E71C43">
        <w:rPr>
          <w:rFonts w:asciiTheme="majorHAnsi" w:hAnsiTheme="majorHAnsi" w:cstheme="minorHAnsi"/>
          <w:color w:val="000000" w:themeColor="text1"/>
          <w:w w:val="95"/>
        </w:rPr>
        <w:t>υτή</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την</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εξέλιξη</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γι</w:t>
      </w:r>
      <w:proofErr w:type="spellEnd"/>
      <w:r w:rsidRPr="00E71C43">
        <w:rPr>
          <w:rFonts w:asciiTheme="majorHAnsi" w:hAnsiTheme="majorHAnsi" w:cstheme="minorHAnsi"/>
          <w:color w:val="000000" w:themeColor="text1"/>
          <w:w w:val="95"/>
        </w:rPr>
        <w:t xml:space="preserve">ατί </w:t>
      </w:r>
      <w:proofErr w:type="spellStart"/>
      <w:r w:rsidRPr="00E71C43">
        <w:rPr>
          <w:rFonts w:asciiTheme="majorHAnsi" w:hAnsiTheme="majorHAnsi" w:cstheme="minorHAnsi"/>
          <w:color w:val="000000" w:themeColor="text1"/>
          <w:w w:val="95"/>
        </w:rPr>
        <w:t>δι</w:t>
      </w:r>
      <w:proofErr w:type="spellEnd"/>
      <w:r w:rsidRPr="00E71C43">
        <w:rPr>
          <w:rFonts w:asciiTheme="majorHAnsi" w:hAnsiTheme="majorHAnsi" w:cstheme="minorHAnsi"/>
          <w:color w:val="000000" w:themeColor="text1"/>
          <w:w w:val="95"/>
        </w:rPr>
        <w:t xml:space="preserve">αφέρουν </w:t>
      </w:r>
      <w:proofErr w:type="spellStart"/>
      <w:r w:rsidRPr="00E71C43">
        <w:rPr>
          <w:rFonts w:asciiTheme="majorHAnsi" w:hAnsiTheme="majorHAnsi" w:cstheme="minorHAnsi"/>
          <w:color w:val="000000" w:themeColor="text1"/>
          <w:w w:val="95"/>
        </w:rPr>
        <w:t>σημ</w:t>
      </w:r>
      <w:proofErr w:type="spellEnd"/>
      <w:r w:rsidRPr="00E71C43">
        <w:rPr>
          <w:rFonts w:asciiTheme="majorHAnsi" w:hAnsiTheme="majorHAnsi" w:cstheme="minorHAnsi"/>
          <w:color w:val="000000" w:themeColor="text1"/>
          <w:w w:val="95"/>
        </w:rPr>
        <w:t>αντικά από τα α</w:t>
      </w:r>
      <w:proofErr w:type="spellStart"/>
      <w:r w:rsidRPr="00E71C43">
        <w:rPr>
          <w:rFonts w:asciiTheme="majorHAnsi" w:hAnsiTheme="majorHAnsi" w:cstheme="minorHAnsi"/>
          <w:color w:val="000000" w:themeColor="text1"/>
          <w:w w:val="95"/>
        </w:rPr>
        <w:t>ντίστοιχ</w:t>
      </w:r>
      <w:proofErr w:type="spellEnd"/>
      <w:r w:rsidRPr="00E71C43">
        <w:rPr>
          <w:rFonts w:asciiTheme="majorHAnsi" w:hAnsiTheme="majorHAnsi" w:cstheme="minorHAnsi"/>
          <w:color w:val="000000" w:themeColor="text1"/>
          <w:w w:val="95"/>
        </w:rPr>
        <w:t xml:space="preserve">α </w:t>
      </w:r>
      <w:proofErr w:type="spellStart"/>
      <w:r w:rsidRPr="00E71C43">
        <w:rPr>
          <w:rFonts w:asciiTheme="majorHAnsi" w:hAnsiTheme="majorHAnsi" w:cstheme="minorHAnsi"/>
          <w:color w:val="000000" w:themeColor="text1"/>
          <w:w w:val="95"/>
        </w:rPr>
        <w:t>άρθρ</w:t>
      </w:r>
      <w:proofErr w:type="spellEnd"/>
      <w:r w:rsidRPr="00E71C43">
        <w:rPr>
          <w:rFonts w:asciiTheme="majorHAnsi" w:hAnsiTheme="majorHAnsi" w:cstheme="minorHAnsi"/>
          <w:color w:val="000000" w:themeColor="text1"/>
          <w:w w:val="95"/>
        </w:rPr>
        <w:t xml:space="preserve">α </w:t>
      </w:r>
      <w:proofErr w:type="spellStart"/>
      <w:r w:rsidRPr="00E71C43">
        <w:rPr>
          <w:rFonts w:asciiTheme="majorHAnsi" w:hAnsiTheme="majorHAnsi" w:cstheme="minorHAnsi"/>
          <w:color w:val="000000" w:themeColor="text1"/>
          <w:w w:val="95"/>
        </w:rPr>
        <w:t>του</w:t>
      </w:r>
      <w:proofErr w:type="spellEnd"/>
      <w:r w:rsidRPr="00E71C43">
        <w:rPr>
          <w:rFonts w:asciiTheme="majorHAnsi" w:hAnsiTheme="majorHAnsi" w:cstheme="minorHAnsi"/>
          <w:color w:val="000000" w:themeColor="text1"/>
          <w:w w:val="95"/>
        </w:rPr>
        <w:t xml:space="preserve"> π</w:t>
      </w:r>
      <w:proofErr w:type="spellStart"/>
      <w:r w:rsidRPr="00E71C43">
        <w:rPr>
          <w:rFonts w:asciiTheme="majorHAnsi" w:hAnsiTheme="majorHAnsi" w:cstheme="minorHAnsi"/>
          <w:color w:val="000000" w:themeColor="text1"/>
          <w:w w:val="95"/>
        </w:rPr>
        <w:t>ροηγούμενου</w:t>
      </w:r>
      <w:proofErr w:type="spellEnd"/>
      <w:r w:rsidRPr="00E71C43">
        <w:rPr>
          <w:rFonts w:asciiTheme="majorHAnsi" w:hAnsiTheme="majorHAnsi" w:cstheme="minorHAnsi"/>
          <w:color w:val="000000" w:themeColor="text1"/>
          <w:w w:val="95"/>
        </w:rPr>
        <w:t xml:space="preserve"> Ν. 4019/2011. Όπ</w:t>
      </w:r>
      <w:proofErr w:type="spellStart"/>
      <w:r w:rsidRPr="00E71C43">
        <w:rPr>
          <w:rFonts w:asciiTheme="majorHAnsi" w:hAnsiTheme="majorHAnsi" w:cstheme="minorHAnsi"/>
          <w:color w:val="000000" w:themeColor="text1"/>
          <w:w w:val="95"/>
        </w:rPr>
        <w:t>ως</w:t>
      </w:r>
      <w:proofErr w:type="spellEnd"/>
      <w:r w:rsidRPr="00E71C43">
        <w:rPr>
          <w:rFonts w:asciiTheme="majorHAnsi" w:hAnsiTheme="majorHAnsi" w:cstheme="minorHAnsi"/>
          <w:color w:val="000000" w:themeColor="text1"/>
          <w:w w:val="95"/>
        </w:rPr>
        <w:t xml:space="preserve"> ανα</w:t>
      </w:r>
      <w:proofErr w:type="spellStart"/>
      <w:r w:rsidRPr="00E71C43">
        <w:rPr>
          <w:rFonts w:asciiTheme="majorHAnsi" w:hAnsiTheme="majorHAnsi" w:cstheme="minorHAnsi"/>
          <w:color w:val="000000" w:themeColor="text1"/>
          <w:w w:val="95"/>
        </w:rPr>
        <w:t>φέρετ</w:t>
      </w:r>
      <w:proofErr w:type="spellEnd"/>
      <w:r w:rsidRPr="00E71C43">
        <w:rPr>
          <w:rFonts w:asciiTheme="majorHAnsi" w:hAnsiTheme="majorHAnsi" w:cstheme="minorHAnsi"/>
          <w:color w:val="000000" w:themeColor="text1"/>
          <w:w w:val="95"/>
        </w:rPr>
        <w:t xml:space="preserve">αι </w:t>
      </w:r>
      <w:proofErr w:type="spellStart"/>
      <w:r w:rsidRPr="00E71C43">
        <w:rPr>
          <w:rFonts w:asciiTheme="majorHAnsi" w:hAnsiTheme="majorHAnsi" w:cstheme="minorHAnsi"/>
          <w:color w:val="000000" w:themeColor="text1"/>
          <w:w w:val="95"/>
        </w:rPr>
        <w:t>στο</w:t>
      </w:r>
      <w:proofErr w:type="spellEnd"/>
      <w:r w:rsidRPr="00E71C43">
        <w:rPr>
          <w:rFonts w:asciiTheme="majorHAnsi" w:hAnsiTheme="majorHAnsi" w:cstheme="minorHAnsi"/>
          <w:color w:val="000000" w:themeColor="text1"/>
          <w:w w:val="95"/>
        </w:rPr>
        <w:t xml:space="preserve"> π</w:t>
      </w:r>
      <w:proofErr w:type="spellStart"/>
      <w:r w:rsidRPr="00E71C43">
        <w:rPr>
          <w:rFonts w:asciiTheme="majorHAnsi" w:hAnsiTheme="majorHAnsi" w:cstheme="minorHAnsi"/>
          <w:color w:val="000000" w:themeColor="text1"/>
          <w:w w:val="95"/>
        </w:rPr>
        <w:t>ρώτο</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άρθρο</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του</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νέου</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νόμου</w:t>
      </w:r>
      <w:proofErr w:type="spellEnd"/>
      <w:r w:rsidRPr="00E71C43">
        <w:rPr>
          <w:rFonts w:asciiTheme="majorHAnsi" w:hAnsiTheme="majorHAnsi" w:cstheme="minorHAnsi"/>
          <w:color w:val="000000" w:themeColor="text1"/>
          <w:w w:val="95"/>
        </w:rPr>
        <w:t>, «ο πα</w:t>
      </w:r>
      <w:proofErr w:type="spellStart"/>
      <w:r w:rsidRPr="00E71C43">
        <w:rPr>
          <w:rFonts w:asciiTheme="majorHAnsi" w:hAnsiTheme="majorHAnsi" w:cstheme="minorHAnsi"/>
          <w:color w:val="000000" w:themeColor="text1"/>
          <w:w w:val="95"/>
        </w:rPr>
        <w:t>ρών</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νόμος</w:t>
      </w:r>
      <w:proofErr w:type="spellEnd"/>
      <w:r w:rsidRPr="00E71C43">
        <w:rPr>
          <w:rFonts w:asciiTheme="majorHAnsi" w:hAnsiTheme="majorHAnsi" w:cstheme="minorHAnsi"/>
          <w:color w:val="000000" w:themeColor="text1"/>
          <w:w w:val="95"/>
        </w:rPr>
        <w:t xml:space="preserve"> απ</w:t>
      </w:r>
      <w:proofErr w:type="spellStart"/>
      <w:r w:rsidRPr="00E71C43">
        <w:rPr>
          <w:rFonts w:asciiTheme="majorHAnsi" w:hAnsiTheme="majorHAnsi" w:cstheme="minorHAnsi"/>
          <w:color w:val="000000" w:themeColor="text1"/>
          <w:w w:val="95"/>
        </w:rPr>
        <w:t>οσκο</w:t>
      </w:r>
      <w:proofErr w:type="spellEnd"/>
      <w:r w:rsidRPr="00E71C43">
        <w:rPr>
          <w:rFonts w:asciiTheme="majorHAnsi" w:hAnsiTheme="majorHAnsi" w:cstheme="minorHAnsi"/>
          <w:color w:val="000000" w:themeColor="text1"/>
          <w:w w:val="95"/>
        </w:rPr>
        <w:t xml:space="preserve">πεί </w:t>
      </w:r>
      <w:proofErr w:type="spellStart"/>
      <w:r w:rsidRPr="00E71C43">
        <w:rPr>
          <w:rFonts w:asciiTheme="majorHAnsi" w:hAnsiTheme="majorHAnsi" w:cstheme="minorHAnsi"/>
          <w:color w:val="000000" w:themeColor="text1"/>
          <w:w w:val="95"/>
        </w:rPr>
        <w:t>στη</w:t>
      </w:r>
      <w:proofErr w:type="spellEnd"/>
      <w:r w:rsidRPr="00E71C43">
        <w:rPr>
          <w:rFonts w:asciiTheme="majorHAnsi" w:hAnsiTheme="majorHAnsi" w:cstheme="minorHAnsi"/>
          <w:color w:val="000000" w:themeColor="text1"/>
          <w:w w:val="95"/>
        </w:rPr>
        <w:t xml:space="preserve"> [...] </w:t>
      </w:r>
      <w:proofErr w:type="spellStart"/>
      <w:r w:rsidRPr="00E71C43">
        <w:rPr>
          <w:rFonts w:asciiTheme="majorHAnsi" w:hAnsiTheme="majorHAnsi" w:cstheme="minorHAnsi"/>
          <w:color w:val="000000" w:themeColor="text1"/>
          <w:w w:val="95"/>
        </w:rPr>
        <w:t>διάχυση</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της</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κοινωνικής</w:t>
      </w:r>
      <w:proofErr w:type="spellEnd"/>
      <w:r w:rsidRPr="00E71C43">
        <w:rPr>
          <w:rFonts w:asciiTheme="majorHAnsi" w:hAnsiTheme="majorHAnsi" w:cstheme="minorHAnsi"/>
          <w:color w:val="000000" w:themeColor="text1"/>
          <w:w w:val="95"/>
        </w:rPr>
        <w:t xml:space="preserve"> και α</w:t>
      </w:r>
      <w:proofErr w:type="spellStart"/>
      <w:r w:rsidRPr="00E71C43">
        <w:rPr>
          <w:rFonts w:asciiTheme="majorHAnsi" w:hAnsiTheme="majorHAnsi" w:cstheme="minorHAnsi"/>
          <w:color w:val="000000" w:themeColor="text1"/>
          <w:w w:val="95"/>
        </w:rPr>
        <w:t>λληλέγγυ</w:t>
      </w:r>
      <w:proofErr w:type="spellEnd"/>
      <w:r w:rsidRPr="00E71C43">
        <w:rPr>
          <w:rFonts w:asciiTheme="majorHAnsi" w:hAnsiTheme="majorHAnsi" w:cstheme="minorHAnsi"/>
          <w:color w:val="000000" w:themeColor="text1"/>
          <w:w w:val="95"/>
        </w:rPr>
        <w:t xml:space="preserve">ας </w:t>
      </w:r>
      <w:proofErr w:type="spellStart"/>
      <w:r w:rsidRPr="00E71C43">
        <w:rPr>
          <w:rFonts w:asciiTheme="majorHAnsi" w:hAnsiTheme="majorHAnsi" w:cstheme="minorHAnsi"/>
          <w:color w:val="000000" w:themeColor="text1"/>
          <w:w w:val="95"/>
        </w:rPr>
        <w:t>οικονομί</w:t>
      </w:r>
      <w:proofErr w:type="spellEnd"/>
      <w:r w:rsidRPr="00E71C43">
        <w:rPr>
          <w:rFonts w:asciiTheme="majorHAnsi" w:hAnsiTheme="majorHAnsi" w:cstheme="minorHAnsi"/>
          <w:color w:val="000000" w:themeColor="text1"/>
          <w:w w:val="95"/>
        </w:rPr>
        <w:t xml:space="preserve">ας </w:t>
      </w:r>
      <w:proofErr w:type="spellStart"/>
      <w:r w:rsidRPr="00E71C43">
        <w:rPr>
          <w:rFonts w:asciiTheme="majorHAnsi" w:hAnsiTheme="majorHAnsi" w:cstheme="minorHAnsi"/>
          <w:color w:val="000000" w:themeColor="text1"/>
          <w:w w:val="95"/>
        </w:rPr>
        <w:t>σε</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όλους</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τους</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εφικτούς</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τομείς</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οικονομικής</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δρ</w:t>
      </w:r>
      <w:proofErr w:type="spellEnd"/>
      <w:r w:rsidRPr="00E71C43">
        <w:rPr>
          <w:rFonts w:asciiTheme="majorHAnsi" w:hAnsiTheme="majorHAnsi" w:cstheme="minorHAnsi"/>
          <w:color w:val="000000" w:themeColor="text1"/>
          <w:w w:val="95"/>
        </w:rPr>
        <w:t xml:space="preserve">αστηριότητας». Ο </w:t>
      </w:r>
      <w:proofErr w:type="spellStart"/>
      <w:r w:rsidRPr="00E71C43">
        <w:rPr>
          <w:rFonts w:asciiTheme="majorHAnsi" w:hAnsiTheme="majorHAnsi" w:cstheme="minorHAnsi"/>
          <w:color w:val="000000" w:themeColor="text1"/>
          <w:w w:val="95"/>
        </w:rPr>
        <w:t>νόμος</w:t>
      </w:r>
      <w:proofErr w:type="spellEnd"/>
      <w:r w:rsidRPr="00E71C43">
        <w:rPr>
          <w:rFonts w:asciiTheme="majorHAnsi" w:hAnsiTheme="majorHAnsi" w:cstheme="minorHAnsi"/>
          <w:color w:val="000000" w:themeColor="text1"/>
          <w:w w:val="95"/>
        </w:rPr>
        <w:t xml:space="preserve"> 4019/2011, α</w:t>
      </w:r>
      <w:proofErr w:type="spellStart"/>
      <w:r w:rsidRPr="00E71C43">
        <w:rPr>
          <w:rFonts w:asciiTheme="majorHAnsi" w:hAnsiTheme="majorHAnsi" w:cstheme="minorHAnsi"/>
          <w:color w:val="000000" w:themeColor="text1"/>
          <w:w w:val="95"/>
        </w:rPr>
        <w:t>ντίθετ</w:t>
      </w:r>
      <w:proofErr w:type="spellEnd"/>
      <w:r w:rsidRPr="00E71C43">
        <w:rPr>
          <w:rFonts w:asciiTheme="majorHAnsi" w:hAnsiTheme="majorHAnsi" w:cstheme="minorHAnsi"/>
          <w:color w:val="000000" w:themeColor="text1"/>
          <w:w w:val="95"/>
        </w:rPr>
        <w:t xml:space="preserve">α, </w:t>
      </w:r>
      <w:proofErr w:type="spellStart"/>
      <w:r w:rsidRPr="00E71C43">
        <w:rPr>
          <w:rFonts w:asciiTheme="majorHAnsi" w:hAnsiTheme="majorHAnsi" w:cstheme="minorHAnsi"/>
          <w:color w:val="000000" w:themeColor="text1"/>
          <w:w w:val="95"/>
        </w:rPr>
        <w:t>στερούντ</w:t>
      </w:r>
      <w:proofErr w:type="spellEnd"/>
      <w:r w:rsidRPr="00E71C43">
        <w:rPr>
          <w:rFonts w:asciiTheme="majorHAnsi" w:hAnsiTheme="majorHAnsi" w:cstheme="minorHAnsi"/>
          <w:color w:val="000000" w:themeColor="text1"/>
          <w:w w:val="95"/>
        </w:rPr>
        <w:t>αν α</w:t>
      </w:r>
      <w:proofErr w:type="spellStart"/>
      <w:r w:rsidRPr="00E71C43">
        <w:rPr>
          <w:rFonts w:asciiTheme="majorHAnsi" w:hAnsiTheme="majorHAnsi" w:cstheme="minorHAnsi"/>
          <w:color w:val="000000" w:themeColor="text1"/>
          <w:w w:val="95"/>
        </w:rPr>
        <w:t>ντίστοιχου</w:t>
      </w:r>
      <w:proofErr w:type="spellEnd"/>
      <w:r w:rsidRPr="00E71C43">
        <w:rPr>
          <w:rFonts w:asciiTheme="majorHAnsi" w:hAnsiTheme="majorHAnsi" w:cstheme="minorHAnsi"/>
          <w:color w:val="000000" w:themeColor="text1"/>
          <w:w w:val="95"/>
        </w:rPr>
        <w:t xml:space="preserve"> </w:t>
      </w:r>
      <w:proofErr w:type="spellStart"/>
      <w:r w:rsidRPr="00E71C43">
        <w:rPr>
          <w:rFonts w:asciiTheme="majorHAnsi" w:hAnsiTheme="majorHAnsi" w:cstheme="minorHAnsi"/>
          <w:color w:val="000000" w:themeColor="text1"/>
          <w:w w:val="95"/>
        </w:rPr>
        <w:t>στόχου</w:t>
      </w:r>
      <w:proofErr w:type="spellEnd"/>
      <w:r w:rsidRPr="00E71C43">
        <w:rPr>
          <w:rFonts w:asciiTheme="majorHAnsi" w:hAnsiTheme="majorHAnsi" w:cstheme="minorHAnsi"/>
          <w:color w:val="000000" w:themeColor="text1"/>
          <w:w w:val="95"/>
        </w:rPr>
        <w:t xml:space="preserve">. Ο Ν. 4430/2016 </w:t>
      </w:r>
      <w:proofErr w:type="spellStart"/>
      <w:r w:rsidRPr="00E71C43">
        <w:rPr>
          <w:rFonts w:asciiTheme="majorHAnsi" w:hAnsiTheme="majorHAnsi" w:cstheme="minorHAnsi"/>
          <w:color w:val="000000" w:themeColor="text1"/>
          <w:w w:val="85"/>
        </w:rPr>
        <w:t>δίνει</w:t>
      </w:r>
      <w:proofErr w:type="spellEnd"/>
      <w:r w:rsidRPr="00E71C43">
        <w:rPr>
          <w:rFonts w:asciiTheme="majorHAnsi" w:hAnsiTheme="majorHAnsi" w:cstheme="minorHAnsi"/>
          <w:color w:val="000000" w:themeColor="text1"/>
          <w:w w:val="85"/>
        </w:rPr>
        <w:t xml:space="preserve"> π</w:t>
      </w:r>
      <w:proofErr w:type="spellStart"/>
      <w:r w:rsidRPr="00E71C43">
        <w:rPr>
          <w:rFonts w:asciiTheme="majorHAnsi" w:hAnsiTheme="majorHAnsi" w:cstheme="minorHAnsi"/>
          <w:color w:val="000000" w:themeColor="text1"/>
          <w:w w:val="85"/>
        </w:rPr>
        <w:t>ροτερ</w:t>
      </w:r>
      <w:proofErr w:type="spellEnd"/>
      <w:r w:rsidRPr="00E71C43">
        <w:rPr>
          <w:rFonts w:asciiTheme="majorHAnsi" w:hAnsiTheme="majorHAnsi" w:cstheme="minorHAnsi"/>
          <w:color w:val="000000" w:themeColor="text1"/>
          <w:w w:val="85"/>
        </w:rPr>
        <w:t xml:space="preserve">αιότητα </w:t>
      </w:r>
      <w:proofErr w:type="spellStart"/>
      <w:r w:rsidRPr="00E71C43">
        <w:rPr>
          <w:rFonts w:asciiTheme="majorHAnsi" w:hAnsiTheme="majorHAnsi" w:cstheme="minorHAnsi"/>
          <w:color w:val="000000" w:themeColor="text1"/>
          <w:w w:val="85"/>
        </w:rPr>
        <w:t>στη</w:t>
      </w:r>
      <w:proofErr w:type="spellEnd"/>
      <w:r w:rsidRPr="00E71C43">
        <w:rPr>
          <w:rFonts w:asciiTheme="majorHAnsi" w:hAnsiTheme="majorHAnsi" w:cstheme="minorHAnsi"/>
          <w:color w:val="000000" w:themeColor="text1"/>
          <w:w w:val="85"/>
        </w:rPr>
        <w:t xml:space="preserve"> β</w:t>
      </w:r>
      <w:proofErr w:type="spellStart"/>
      <w:r w:rsidRPr="00E71C43">
        <w:rPr>
          <w:rFonts w:asciiTheme="majorHAnsi" w:hAnsiTheme="majorHAnsi" w:cstheme="minorHAnsi"/>
          <w:color w:val="000000" w:themeColor="text1"/>
          <w:w w:val="85"/>
        </w:rPr>
        <w:t>ιώσιμη</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νά</w:t>
      </w:r>
      <w:proofErr w:type="spellEnd"/>
      <w:r w:rsidRPr="00E71C43">
        <w:rPr>
          <w:rFonts w:asciiTheme="majorHAnsi" w:hAnsiTheme="majorHAnsi" w:cstheme="minorHAnsi"/>
          <w:color w:val="000000" w:themeColor="text1"/>
          <w:w w:val="85"/>
        </w:rPr>
        <w:t>πτυξη ανα</w:t>
      </w:r>
      <w:proofErr w:type="spellStart"/>
      <w:r w:rsidRPr="00E71C43">
        <w:rPr>
          <w:rFonts w:asciiTheme="majorHAnsi" w:hAnsiTheme="majorHAnsi" w:cstheme="minorHAnsi"/>
          <w:color w:val="000000" w:themeColor="text1"/>
          <w:w w:val="85"/>
        </w:rPr>
        <w:t>λύοντάς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τη</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ρητά</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σε</w:t>
      </w:r>
      <w:proofErr w:type="spellEnd"/>
      <w:r w:rsidRPr="00E71C43">
        <w:rPr>
          <w:rFonts w:asciiTheme="majorHAnsi" w:hAnsiTheme="majorHAnsi" w:cstheme="minorHAnsi"/>
          <w:color w:val="000000" w:themeColor="text1"/>
          <w:w w:val="85"/>
        </w:rPr>
        <w:t xml:space="preserve"> 14 </w:t>
      </w:r>
      <w:proofErr w:type="spellStart"/>
      <w:r w:rsidRPr="00E71C43">
        <w:rPr>
          <w:rFonts w:asciiTheme="majorHAnsi" w:hAnsiTheme="majorHAnsi" w:cstheme="minorHAnsi"/>
          <w:color w:val="000000" w:themeColor="text1"/>
          <w:w w:val="85"/>
        </w:rPr>
        <w:t>ξεχωριστές</w:t>
      </w:r>
      <w:proofErr w:type="spellEnd"/>
      <w:r w:rsidRPr="00E71C43">
        <w:rPr>
          <w:rFonts w:asciiTheme="majorHAnsi" w:hAnsiTheme="majorHAnsi" w:cstheme="minorHAnsi"/>
          <w:color w:val="000000" w:themeColor="text1"/>
          <w:w w:val="85"/>
        </w:rPr>
        <w:t xml:space="preserve"> παρα</w:t>
      </w:r>
      <w:proofErr w:type="spellStart"/>
      <w:r w:rsidRPr="00E71C43">
        <w:rPr>
          <w:rFonts w:asciiTheme="majorHAnsi" w:hAnsiTheme="majorHAnsi" w:cstheme="minorHAnsi"/>
          <w:color w:val="000000" w:themeColor="text1"/>
          <w:w w:val="85"/>
        </w:rPr>
        <w:t>γράφους</w:t>
      </w:r>
      <w:proofErr w:type="spellEnd"/>
      <w:r w:rsidRPr="00E71C43">
        <w:rPr>
          <w:rFonts w:asciiTheme="majorHAnsi" w:hAnsiTheme="majorHAnsi" w:cstheme="minorHAnsi"/>
          <w:color w:val="000000" w:themeColor="text1"/>
          <w:w w:val="85"/>
        </w:rPr>
        <w:t xml:space="preserve"> π</w:t>
      </w:r>
      <w:proofErr w:type="spellStart"/>
      <w:r w:rsidRPr="00E71C43">
        <w:rPr>
          <w:rFonts w:asciiTheme="majorHAnsi" w:hAnsiTheme="majorHAnsi" w:cstheme="minorHAnsi"/>
          <w:color w:val="000000" w:themeColor="text1"/>
          <w:w w:val="85"/>
        </w:rPr>
        <w:t>ου</w:t>
      </w:r>
      <w:proofErr w:type="spellEnd"/>
      <w:r w:rsidRPr="00E71C43">
        <w:rPr>
          <w:rFonts w:asciiTheme="majorHAnsi" w:hAnsiTheme="majorHAnsi" w:cstheme="minorHAnsi"/>
          <w:color w:val="000000" w:themeColor="text1"/>
          <w:w w:val="85"/>
        </w:rPr>
        <w:t xml:space="preserve"> κα</w:t>
      </w:r>
      <w:proofErr w:type="spellStart"/>
      <w:r w:rsidRPr="00E71C43">
        <w:rPr>
          <w:rFonts w:asciiTheme="majorHAnsi" w:hAnsiTheme="majorHAnsi" w:cstheme="minorHAnsi"/>
          <w:color w:val="000000" w:themeColor="text1"/>
          <w:w w:val="85"/>
        </w:rPr>
        <w:t>λύ</w:t>
      </w:r>
      <w:proofErr w:type="spellEnd"/>
      <w:r w:rsidRPr="00E71C43">
        <w:rPr>
          <w:rFonts w:asciiTheme="majorHAnsi" w:hAnsiTheme="majorHAnsi" w:cstheme="minorHAnsi"/>
          <w:color w:val="000000" w:themeColor="text1"/>
          <w:w w:val="85"/>
        </w:rPr>
        <w:t xml:space="preserve">πτουν </w:t>
      </w:r>
      <w:proofErr w:type="spellStart"/>
      <w:r w:rsidRPr="00E71C43">
        <w:rPr>
          <w:rFonts w:asciiTheme="majorHAnsi" w:hAnsiTheme="majorHAnsi" w:cstheme="minorHAnsi"/>
          <w:color w:val="000000" w:themeColor="text1"/>
          <w:w w:val="85"/>
        </w:rPr>
        <w:t>έν</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ευρύ</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φάσμ</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οικονομικών</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δρ</w:t>
      </w:r>
      <w:proofErr w:type="spellEnd"/>
      <w:r w:rsidRPr="00E71C43">
        <w:rPr>
          <w:rFonts w:asciiTheme="majorHAnsi" w:hAnsiTheme="majorHAnsi" w:cstheme="minorHAnsi"/>
          <w:color w:val="000000" w:themeColor="text1"/>
          <w:w w:val="85"/>
        </w:rPr>
        <w:t xml:space="preserve">αστηριοτήτων, </w:t>
      </w:r>
      <w:proofErr w:type="spellStart"/>
      <w:r w:rsidRPr="00E71C43">
        <w:rPr>
          <w:rFonts w:asciiTheme="majorHAnsi" w:hAnsiTheme="majorHAnsi" w:cstheme="minorHAnsi"/>
          <w:color w:val="000000" w:themeColor="text1"/>
          <w:w w:val="85"/>
        </w:rPr>
        <w:t>σε</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ντίθεση</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με</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τον</w:t>
      </w:r>
      <w:proofErr w:type="spellEnd"/>
      <w:r w:rsidRPr="00E71C43">
        <w:rPr>
          <w:rFonts w:asciiTheme="majorHAnsi" w:hAnsiTheme="majorHAnsi" w:cstheme="minorHAnsi"/>
          <w:color w:val="000000" w:themeColor="text1"/>
          <w:w w:val="85"/>
        </w:rPr>
        <w:t xml:space="preserve"> Ν. 4019/2011, ο οπ</w:t>
      </w:r>
      <w:proofErr w:type="spellStart"/>
      <w:r w:rsidRPr="00E71C43">
        <w:rPr>
          <w:rFonts w:asciiTheme="majorHAnsi" w:hAnsiTheme="majorHAnsi" w:cstheme="minorHAnsi"/>
          <w:color w:val="000000" w:themeColor="text1"/>
          <w:w w:val="85"/>
        </w:rPr>
        <w:t>οίος</w:t>
      </w:r>
      <w:proofErr w:type="spellEnd"/>
      <w:r w:rsidRPr="00E71C43">
        <w:rPr>
          <w:rFonts w:asciiTheme="majorHAnsi" w:hAnsiTheme="majorHAnsi" w:cstheme="minorHAnsi"/>
          <w:color w:val="000000" w:themeColor="text1"/>
          <w:w w:val="85"/>
        </w:rPr>
        <w:t xml:space="preserve"> επ</w:t>
      </w:r>
      <w:proofErr w:type="spellStart"/>
      <w:r w:rsidRPr="00E71C43">
        <w:rPr>
          <w:rFonts w:asciiTheme="majorHAnsi" w:hAnsiTheme="majorHAnsi" w:cstheme="minorHAnsi"/>
          <w:color w:val="000000" w:themeColor="text1"/>
          <w:w w:val="85"/>
        </w:rPr>
        <w:t>ικεντρωνότ</w:t>
      </w:r>
      <w:proofErr w:type="spellEnd"/>
      <w:r w:rsidRPr="00E71C43">
        <w:rPr>
          <w:rFonts w:asciiTheme="majorHAnsi" w:hAnsiTheme="majorHAnsi" w:cstheme="minorHAnsi"/>
          <w:color w:val="000000" w:themeColor="text1"/>
          <w:w w:val="85"/>
        </w:rPr>
        <w:t xml:space="preserve">αν </w:t>
      </w:r>
      <w:proofErr w:type="spellStart"/>
      <w:r w:rsidRPr="00E71C43">
        <w:rPr>
          <w:rFonts w:asciiTheme="majorHAnsi" w:hAnsiTheme="majorHAnsi" w:cstheme="minorHAnsi"/>
          <w:color w:val="000000" w:themeColor="text1"/>
          <w:w w:val="85"/>
        </w:rPr>
        <w:t>στην</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κοινωνική</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μέριμν</w:t>
      </w:r>
      <w:proofErr w:type="spellEnd"/>
      <w:r w:rsidRPr="00E71C43">
        <w:rPr>
          <w:rFonts w:asciiTheme="majorHAnsi" w:hAnsiTheme="majorHAnsi" w:cstheme="minorHAnsi"/>
          <w:color w:val="000000" w:themeColor="text1"/>
          <w:w w:val="85"/>
        </w:rPr>
        <w:t xml:space="preserve">α και </w:t>
      </w:r>
      <w:proofErr w:type="spellStart"/>
      <w:r w:rsidRPr="00E71C43">
        <w:rPr>
          <w:rFonts w:asciiTheme="majorHAnsi" w:hAnsiTheme="majorHAnsi" w:cstheme="minorHAnsi"/>
          <w:color w:val="000000" w:themeColor="text1"/>
          <w:w w:val="85"/>
        </w:rPr>
        <w:t>έντ</w:t>
      </w:r>
      <w:proofErr w:type="spellEnd"/>
      <w:r w:rsidRPr="00E71C43">
        <w:rPr>
          <w:rFonts w:asciiTheme="majorHAnsi" w:hAnsiTheme="majorHAnsi" w:cstheme="minorHAnsi"/>
          <w:color w:val="000000" w:themeColor="text1"/>
          <w:w w:val="85"/>
        </w:rPr>
        <w:t xml:space="preserve">αξη </w:t>
      </w:r>
      <w:proofErr w:type="spellStart"/>
      <w:r w:rsidRPr="00E71C43">
        <w:rPr>
          <w:rFonts w:asciiTheme="majorHAnsi" w:hAnsiTheme="majorHAnsi" w:cstheme="minorHAnsi"/>
          <w:color w:val="000000" w:themeColor="text1"/>
          <w:w w:val="85"/>
        </w:rPr>
        <w:t>χωρίς</w:t>
      </w:r>
      <w:proofErr w:type="spellEnd"/>
      <w:r w:rsidRPr="00E71C43">
        <w:rPr>
          <w:rFonts w:asciiTheme="majorHAnsi" w:hAnsiTheme="majorHAnsi" w:cstheme="minorHAnsi"/>
          <w:color w:val="000000" w:themeColor="text1"/>
          <w:w w:val="85"/>
        </w:rPr>
        <w:t xml:space="preserve"> να </w:t>
      </w:r>
      <w:proofErr w:type="spellStart"/>
      <w:r w:rsidRPr="00E71C43">
        <w:rPr>
          <w:rFonts w:asciiTheme="majorHAnsi" w:hAnsiTheme="majorHAnsi" w:cstheme="minorHAnsi"/>
          <w:color w:val="000000" w:themeColor="text1"/>
          <w:w w:val="85"/>
        </w:rPr>
        <w:t>κάνει</w:t>
      </w:r>
      <w:proofErr w:type="spellEnd"/>
      <w:r w:rsidRPr="00E71C43">
        <w:rPr>
          <w:rFonts w:asciiTheme="majorHAnsi" w:hAnsiTheme="majorHAnsi" w:cstheme="minorHAnsi"/>
          <w:color w:val="000000" w:themeColor="text1"/>
          <w:w w:val="85"/>
        </w:rPr>
        <w:t xml:space="preserve"> κα</w:t>
      </w:r>
      <w:proofErr w:type="spellStart"/>
      <w:r w:rsidRPr="00E71C43">
        <w:rPr>
          <w:rFonts w:asciiTheme="majorHAnsi" w:hAnsiTheme="majorHAnsi" w:cstheme="minorHAnsi"/>
          <w:color w:val="000000" w:themeColor="text1"/>
          <w:w w:val="85"/>
        </w:rPr>
        <w:t>μί</w:t>
      </w:r>
      <w:proofErr w:type="spellEnd"/>
      <w:r w:rsidRPr="00E71C43">
        <w:rPr>
          <w:rFonts w:asciiTheme="majorHAnsi" w:hAnsiTheme="majorHAnsi" w:cstheme="minorHAnsi"/>
          <w:color w:val="000000" w:themeColor="text1"/>
          <w:w w:val="85"/>
        </w:rPr>
        <w:t>α ανα</w:t>
      </w:r>
      <w:proofErr w:type="spellStart"/>
      <w:r w:rsidRPr="00E71C43">
        <w:rPr>
          <w:rFonts w:asciiTheme="majorHAnsi" w:hAnsiTheme="majorHAnsi" w:cstheme="minorHAnsi"/>
          <w:color w:val="000000" w:themeColor="text1"/>
          <w:w w:val="85"/>
        </w:rPr>
        <w:t>φορά</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σε</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ειφορί</w:t>
      </w:r>
      <w:proofErr w:type="spellEnd"/>
      <w:r w:rsidRPr="00E71C43">
        <w:rPr>
          <w:rFonts w:asciiTheme="majorHAnsi" w:hAnsiTheme="majorHAnsi" w:cstheme="minorHAnsi"/>
          <w:color w:val="000000" w:themeColor="text1"/>
          <w:w w:val="85"/>
        </w:rPr>
        <w:t>α ή β</w:t>
      </w:r>
      <w:proofErr w:type="spellStart"/>
      <w:r w:rsidRPr="00E71C43">
        <w:rPr>
          <w:rFonts w:asciiTheme="majorHAnsi" w:hAnsiTheme="majorHAnsi" w:cstheme="minorHAnsi"/>
          <w:color w:val="000000" w:themeColor="text1"/>
          <w:w w:val="85"/>
        </w:rPr>
        <w:t>ιώσιμη</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νά</w:t>
      </w:r>
      <w:proofErr w:type="spellEnd"/>
      <w:r w:rsidRPr="00E71C43">
        <w:rPr>
          <w:rFonts w:asciiTheme="majorHAnsi" w:hAnsiTheme="majorHAnsi" w:cstheme="minorHAnsi"/>
          <w:color w:val="000000" w:themeColor="text1"/>
          <w:w w:val="85"/>
        </w:rPr>
        <w:t xml:space="preserve">πτυξη. Ο </w:t>
      </w:r>
      <w:proofErr w:type="spellStart"/>
      <w:r w:rsidRPr="00E71C43">
        <w:rPr>
          <w:rFonts w:asciiTheme="majorHAnsi" w:hAnsiTheme="majorHAnsi" w:cstheme="minorHAnsi"/>
          <w:color w:val="000000" w:themeColor="text1"/>
          <w:w w:val="85"/>
        </w:rPr>
        <w:t>Νόμος</w:t>
      </w:r>
      <w:proofErr w:type="spellEnd"/>
      <w:r w:rsidRPr="00E71C43">
        <w:rPr>
          <w:rFonts w:asciiTheme="majorHAnsi" w:hAnsiTheme="majorHAnsi" w:cstheme="minorHAnsi"/>
          <w:color w:val="000000" w:themeColor="text1"/>
          <w:w w:val="85"/>
        </w:rPr>
        <w:t xml:space="preserve"> 4430/2016 ανα</w:t>
      </w:r>
      <w:proofErr w:type="spellStart"/>
      <w:r w:rsidRPr="00E71C43">
        <w:rPr>
          <w:rFonts w:asciiTheme="majorHAnsi" w:hAnsiTheme="majorHAnsi" w:cstheme="minorHAnsi"/>
          <w:color w:val="000000" w:themeColor="text1"/>
          <w:w w:val="85"/>
        </w:rPr>
        <w:t>φέρει</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ρητά</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την</w:t>
      </w:r>
      <w:proofErr w:type="spellEnd"/>
      <w:r w:rsidRPr="00E71C43">
        <w:rPr>
          <w:rFonts w:asciiTheme="majorHAnsi" w:hAnsiTheme="majorHAnsi" w:cstheme="minorHAnsi"/>
          <w:color w:val="000000" w:themeColor="text1"/>
          <w:w w:val="85"/>
        </w:rPr>
        <w:t xml:space="preserve"> υπ</w:t>
      </w:r>
      <w:proofErr w:type="spellStart"/>
      <w:r w:rsidRPr="00E71C43">
        <w:rPr>
          <w:rFonts w:asciiTheme="majorHAnsi" w:hAnsiTheme="majorHAnsi" w:cstheme="minorHAnsi"/>
          <w:color w:val="000000" w:themeColor="text1"/>
          <w:w w:val="85"/>
        </w:rPr>
        <w:t>οστηριζόμενη</w:t>
      </w:r>
      <w:proofErr w:type="spellEnd"/>
      <w:r w:rsidRPr="00E71C43">
        <w:rPr>
          <w:rFonts w:asciiTheme="majorHAnsi" w:hAnsiTheme="majorHAnsi" w:cstheme="minorHAnsi"/>
          <w:color w:val="000000" w:themeColor="text1"/>
          <w:w w:val="85"/>
        </w:rPr>
        <w:t xml:space="preserve"> από </w:t>
      </w:r>
      <w:proofErr w:type="spellStart"/>
      <w:r w:rsidRPr="00E71C43">
        <w:rPr>
          <w:rFonts w:asciiTheme="majorHAnsi" w:hAnsiTheme="majorHAnsi" w:cstheme="minorHAnsi"/>
          <w:color w:val="000000" w:themeColor="text1"/>
          <w:w w:val="85"/>
        </w:rPr>
        <w:t>την</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κοινότητ</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γεωργί</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τις</w:t>
      </w:r>
      <w:proofErr w:type="spellEnd"/>
      <w:r w:rsidRPr="00E71C43">
        <w:rPr>
          <w:rFonts w:asciiTheme="majorHAnsi" w:hAnsiTheme="majorHAnsi" w:cstheme="minorHAnsi"/>
          <w:color w:val="000000" w:themeColor="text1"/>
          <w:w w:val="85"/>
        </w:rPr>
        <w:t xml:space="preserve"> ανα</w:t>
      </w:r>
      <w:proofErr w:type="spellStart"/>
      <w:r w:rsidRPr="00E71C43">
        <w:rPr>
          <w:rFonts w:asciiTheme="majorHAnsi" w:hAnsiTheme="majorHAnsi" w:cstheme="minorHAnsi"/>
          <w:color w:val="000000" w:themeColor="text1"/>
          <w:w w:val="85"/>
        </w:rPr>
        <w:t>νεώσιμες</w:t>
      </w:r>
      <w:proofErr w:type="spellEnd"/>
      <w:r w:rsidRPr="00E71C43">
        <w:rPr>
          <w:rFonts w:asciiTheme="majorHAnsi" w:hAnsiTheme="majorHAnsi" w:cstheme="minorHAnsi"/>
          <w:color w:val="000000" w:themeColor="text1"/>
          <w:w w:val="85"/>
        </w:rPr>
        <w:t xml:space="preserve"> π</w:t>
      </w:r>
      <w:proofErr w:type="spellStart"/>
      <w:r w:rsidRPr="00E71C43">
        <w:rPr>
          <w:rFonts w:asciiTheme="majorHAnsi" w:hAnsiTheme="majorHAnsi" w:cstheme="minorHAnsi"/>
          <w:color w:val="000000" w:themeColor="text1"/>
          <w:w w:val="85"/>
        </w:rPr>
        <w:t>ηγές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ενέργει</w:t>
      </w:r>
      <w:proofErr w:type="spellEnd"/>
      <w:r w:rsidRPr="00E71C43">
        <w:rPr>
          <w:rFonts w:asciiTheme="majorHAnsi" w:hAnsiTheme="majorHAnsi" w:cstheme="minorHAnsi"/>
          <w:color w:val="000000" w:themeColor="text1"/>
          <w:w w:val="85"/>
        </w:rPr>
        <w:t xml:space="preserve">ας, </w:t>
      </w:r>
      <w:proofErr w:type="spellStart"/>
      <w:r w:rsidRPr="00E71C43">
        <w:rPr>
          <w:rFonts w:asciiTheme="majorHAnsi" w:hAnsiTheme="majorHAnsi" w:cstheme="minorHAnsi"/>
          <w:color w:val="000000" w:themeColor="text1"/>
          <w:w w:val="85"/>
        </w:rPr>
        <w:t>τον</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ειφόρο</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τουρισμό</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την</w:t>
      </w:r>
      <w:proofErr w:type="spellEnd"/>
      <w:r w:rsidRPr="00E71C43">
        <w:rPr>
          <w:rFonts w:asciiTheme="majorHAnsi" w:hAnsiTheme="majorHAnsi" w:cstheme="minorHAnsi"/>
          <w:color w:val="000000" w:themeColor="text1"/>
          <w:w w:val="85"/>
        </w:rPr>
        <w:t xml:space="preserve"> παρα</w:t>
      </w:r>
      <w:proofErr w:type="spellStart"/>
      <w:r w:rsidRPr="00E71C43">
        <w:rPr>
          <w:rFonts w:asciiTheme="majorHAnsi" w:hAnsiTheme="majorHAnsi" w:cstheme="minorHAnsi"/>
          <w:color w:val="000000" w:themeColor="text1"/>
          <w:w w:val="85"/>
        </w:rPr>
        <w:t>γωγή</w:t>
      </w:r>
      <w:proofErr w:type="spellEnd"/>
      <w:r w:rsidRPr="00E71C43">
        <w:rPr>
          <w:rFonts w:asciiTheme="majorHAnsi" w:hAnsiTheme="majorHAnsi" w:cstheme="minorHAnsi"/>
          <w:color w:val="000000" w:themeColor="text1"/>
          <w:w w:val="85"/>
        </w:rPr>
        <w:t xml:space="preserve"> P2P </w:t>
      </w:r>
      <w:proofErr w:type="spellStart"/>
      <w:r w:rsidRPr="00E71C43">
        <w:rPr>
          <w:rFonts w:asciiTheme="majorHAnsi" w:hAnsiTheme="majorHAnsi" w:cstheme="minorHAnsi"/>
          <w:color w:val="000000" w:themeColor="text1"/>
          <w:w w:val="85"/>
        </w:rPr>
        <w:t>με</w:t>
      </w:r>
      <w:proofErr w:type="spellEnd"/>
      <w:r w:rsidRPr="00E71C43">
        <w:rPr>
          <w:rFonts w:asciiTheme="majorHAnsi" w:hAnsiTheme="majorHAnsi" w:cstheme="minorHAnsi"/>
          <w:color w:val="000000" w:themeColor="text1"/>
          <w:w w:val="85"/>
        </w:rPr>
        <w:t xml:space="preserve"> β</w:t>
      </w:r>
      <w:proofErr w:type="spellStart"/>
      <w:r w:rsidRPr="00E71C43">
        <w:rPr>
          <w:rFonts w:asciiTheme="majorHAnsi" w:hAnsiTheme="majorHAnsi" w:cstheme="minorHAnsi"/>
          <w:color w:val="000000" w:themeColor="text1"/>
          <w:w w:val="85"/>
        </w:rPr>
        <w:t>άση</w:t>
      </w:r>
      <w:proofErr w:type="spellEnd"/>
      <w:r w:rsidRPr="00E71C43">
        <w:rPr>
          <w:rFonts w:asciiTheme="majorHAnsi" w:hAnsiTheme="majorHAnsi" w:cstheme="minorHAnsi"/>
          <w:color w:val="000000" w:themeColor="text1"/>
          <w:w w:val="85"/>
        </w:rPr>
        <w:t xml:space="preserve"> τα </w:t>
      </w:r>
      <w:proofErr w:type="spellStart"/>
      <w:r w:rsidRPr="00E71C43">
        <w:rPr>
          <w:rFonts w:asciiTheme="majorHAnsi" w:hAnsiTheme="majorHAnsi" w:cstheme="minorHAnsi"/>
          <w:color w:val="000000" w:themeColor="text1"/>
          <w:w w:val="85"/>
        </w:rPr>
        <w:t>κοινά</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τη</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συμμετοχική</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δι</w:t>
      </w:r>
      <w:proofErr w:type="spellEnd"/>
      <w:r w:rsidRPr="00E71C43">
        <w:rPr>
          <w:rFonts w:asciiTheme="majorHAnsi" w:hAnsiTheme="majorHAnsi" w:cstheme="minorHAnsi"/>
          <w:color w:val="000000" w:themeColor="text1"/>
          <w:w w:val="85"/>
        </w:rPr>
        <w:t>αχείριση απ</w:t>
      </w:r>
      <w:proofErr w:type="spellStart"/>
      <w:r w:rsidRPr="00E71C43">
        <w:rPr>
          <w:rFonts w:asciiTheme="majorHAnsi" w:hAnsiTheme="majorHAnsi" w:cstheme="minorHAnsi"/>
          <w:color w:val="000000" w:themeColor="text1"/>
          <w:w w:val="85"/>
        </w:rPr>
        <w:t>ορριμμάτων</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την</w:t>
      </w:r>
      <w:proofErr w:type="spellEnd"/>
      <w:r w:rsidRPr="00E71C43">
        <w:rPr>
          <w:rFonts w:asciiTheme="majorHAnsi" w:hAnsiTheme="majorHAnsi" w:cstheme="minorHAnsi"/>
          <w:color w:val="000000" w:themeColor="text1"/>
          <w:w w:val="85"/>
        </w:rPr>
        <w:t xml:space="preserve"> ανα</w:t>
      </w:r>
      <w:proofErr w:type="spellStart"/>
      <w:r w:rsidRPr="00E71C43">
        <w:rPr>
          <w:rFonts w:asciiTheme="majorHAnsi" w:hAnsiTheme="majorHAnsi" w:cstheme="minorHAnsi"/>
          <w:color w:val="000000" w:themeColor="text1"/>
          <w:w w:val="85"/>
        </w:rPr>
        <w:t>κύκλωση</w:t>
      </w:r>
      <w:proofErr w:type="spellEnd"/>
      <w:r w:rsidRPr="00E71C43">
        <w:rPr>
          <w:rFonts w:asciiTheme="majorHAnsi" w:hAnsiTheme="majorHAnsi" w:cstheme="minorHAnsi"/>
          <w:color w:val="000000" w:themeColor="text1"/>
          <w:w w:val="85"/>
        </w:rPr>
        <w:t xml:space="preserve"> και </w:t>
      </w:r>
      <w:proofErr w:type="spellStart"/>
      <w:r w:rsidRPr="00E71C43">
        <w:rPr>
          <w:rFonts w:asciiTheme="majorHAnsi" w:hAnsiTheme="majorHAnsi" w:cstheme="minorHAnsi"/>
          <w:color w:val="000000" w:themeColor="text1"/>
          <w:w w:val="85"/>
        </w:rPr>
        <w:t>άλλες</w:t>
      </w:r>
      <w:proofErr w:type="spellEnd"/>
      <w:r w:rsidRPr="00E71C43">
        <w:rPr>
          <w:rFonts w:asciiTheme="majorHAnsi" w:hAnsiTheme="majorHAnsi" w:cstheme="minorHAnsi"/>
          <w:color w:val="000000" w:themeColor="text1"/>
          <w:w w:val="85"/>
        </w:rPr>
        <w:t xml:space="preserve"> παρα</w:t>
      </w:r>
      <w:proofErr w:type="spellStart"/>
      <w:r w:rsidRPr="00E71C43">
        <w:rPr>
          <w:rFonts w:asciiTheme="majorHAnsi" w:hAnsiTheme="majorHAnsi" w:cstheme="minorHAnsi"/>
          <w:color w:val="000000" w:themeColor="text1"/>
          <w:w w:val="85"/>
        </w:rPr>
        <w:t>γωγικές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δι</w:t>
      </w:r>
      <w:proofErr w:type="spellEnd"/>
      <w:r w:rsidRPr="00E71C43">
        <w:rPr>
          <w:rFonts w:asciiTheme="majorHAnsi" w:hAnsiTheme="majorHAnsi" w:cstheme="minorHAnsi"/>
          <w:color w:val="000000" w:themeColor="text1"/>
          <w:w w:val="85"/>
        </w:rPr>
        <w:t>αδικασίες π</w:t>
      </w:r>
      <w:proofErr w:type="spellStart"/>
      <w:r w:rsidRPr="00E71C43">
        <w:rPr>
          <w:rFonts w:asciiTheme="majorHAnsi" w:hAnsiTheme="majorHAnsi" w:cstheme="minorHAnsi"/>
          <w:color w:val="000000" w:themeColor="text1"/>
          <w:w w:val="85"/>
        </w:rPr>
        <w:t>ου</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ντι</w:t>
      </w:r>
      <w:proofErr w:type="spellEnd"/>
      <w:r w:rsidRPr="00E71C43">
        <w:rPr>
          <w:rFonts w:asciiTheme="majorHAnsi" w:hAnsiTheme="majorHAnsi" w:cstheme="minorHAnsi"/>
          <w:color w:val="000000" w:themeColor="text1"/>
          <w:w w:val="85"/>
        </w:rPr>
        <w:t xml:space="preserve">προσωπεύουν </w:t>
      </w:r>
      <w:proofErr w:type="spellStart"/>
      <w:r w:rsidRPr="00E71C43">
        <w:rPr>
          <w:rFonts w:asciiTheme="majorHAnsi" w:hAnsiTheme="majorHAnsi" w:cstheme="minorHAnsi"/>
          <w:color w:val="000000" w:themeColor="text1"/>
          <w:w w:val="85"/>
        </w:rPr>
        <w:t>την</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ιχμή</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της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σύγχρονης</w:t>
      </w:r>
      <w:proofErr w:type="spellEnd"/>
      <w:r w:rsidRPr="00E71C43">
        <w:rPr>
          <w:rFonts w:asciiTheme="majorHAnsi" w:hAnsiTheme="majorHAnsi" w:cstheme="minorHAnsi"/>
          <w:color w:val="000000" w:themeColor="text1"/>
          <w:w w:val="85"/>
        </w:rPr>
        <w:t xml:space="preserve"> πα</w:t>
      </w:r>
      <w:proofErr w:type="spellStart"/>
      <w:r w:rsidRPr="00E71C43">
        <w:rPr>
          <w:rFonts w:asciiTheme="majorHAnsi" w:hAnsiTheme="majorHAnsi" w:cstheme="minorHAnsi"/>
          <w:color w:val="000000" w:themeColor="text1"/>
          <w:w w:val="85"/>
        </w:rPr>
        <w:t>γκόσμι</w:t>
      </w:r>
      <w:proofErr w:type="spellEnd"/>
      <w:r w:rsidRPr="00E71C43">
        <w:rPr>
          <w:rFonts w:asciiTheme="majorHAnsi" w:hAnsiTheme="majorHAnsi" w:cstheme="minorHAnsi"/>
          <w:color w:val="000000" w:themeColor="text1"/>
          <w:w w:val="85"/>
        </w:rPr>
        <w:t xml:space="preserve">ας </w:t>
      </w:r>
      <w:proofErr w:type="spellStart"/>
      <w:r w:rsidRPr="00E71C43">
        <w:rPr>
          <w:rFonts w:asciiTheme="majorHAnsi" w:hAnsiTheme="majorHAnsi" w:cstheme="minorHAnsi"/>
          <w:color w:val="000000" w:themeColor="text1"/>
          <w:w w:val="85"/>
        </w:rPr>
        <w:t>κοινωνικής</w:t>
      </w:r>
      <w:proofErr w:type="spellEnd"/>
      <w:r w:rsidRPr="00E71C43">
        <w:rPr>
          <w:rFonts w:asciiTheme="majorHAnsi" w:hAnsiTheme="majorHAnsi" w:cstheme="minorHAnsi"/>
          <w:color w:val="000000" w:themeColor="text1"/>
          <w:w w:val="85"/>
        </w:rPr>
        <w:t xml:space="preserve"> κα</w:t>
      </w:r>
      <w:proofErr w:type="spellStart"/>
      <w:r w:rsidRPr="00E71C43">
        <w:rPr>
          <w:rFonts w:asciiTheme="majorHAnsi" w:hAnsiTheme="majorHAnsi" w:cstheme="minorHAnsi"/>
          <w:color w:val="000000" w:themeColor="text1"/>
          <w:w w:val="85"/>
        </w:rPr>
        <w:t>ινοτομί</w:t>
      </w:r>
      <w:proofErr w:type="spellEnd"/>
      <w:r w:rsidRPr="00E71C43">
        <w:rPr>
          <w:rFonts w:asciiTheme="majorHAnsi" w:hAnsiTheme="majorHAnsi" w:cstheme="minorHAnsi"/>
          <w:color w:val="000000" w:themeColor="text1"/>
          <w:w w:val="85"/>
        </w:rPr>
        <w:t xml:space="preserve">ας. </w:t>
      </w:r>
      <w:proofErr w:type="spellStart"/>
      <w:r w:rsidRPr="00E71C43">
        <w:rPr>
          <w:rFonts w:asciiTheme="majorHAnsi" w:hAnsiTheme="majorHAnsi" w:cstheme="minorHAnsi"/>
          <w:color w:val="000000" w:themeColor="text1"/>
          <w:w w:val="85"/>
        </w:rPr>
        <w:t>Εν</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ολίγοις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οι</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κοινωνικές</w:t>
      </w:r>
      <w:proofErr w:type="spellEnd"/>
      <w:r w:rsidRPr="00E71C43">
        <w:rPr>
          <w:rFonts w:asciiTheme="majorHAnsi" w:hAnsiTheme="majorHAnsi" w:cstheme="minorHAnsi"/>
          <w:color w:val="000000" w:themeColor="text1"/>
          <w:w w:val="85"/>
        </w:rPr>
        <w:t xml:space="preserve"> επ</w:t>
      </w:r>
      <w:proofErr w:type="spellStart"/>
      <w:r w:rsidRPr="00E71C43">
        <w:rPr>
          <w:rFonts w:asciiTheme="majorHAnsi" w:hAnsiTheme="majorHAnsi" w:cstheme="minorHAnsi"/>
          <w:color w:val="000000" w:themeColor="text1"/>
          <w:w w:val="85"/>
        </w:rPr>
        <w:t>ιχειρήσεις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θεωρούντ</w:t>
      </w:r>
      <w:proofErr w:type="spellEnd"/>
      <w:r w:rsidRPr="00E71C43">
        <w:rPr>
          <w:rFonts w:asciiTheme="majorHAnsi" w:hAnsiTheme="majorHAnsi" w:cstheme="minorHAnsi"/>
          <w:color w:val="000000" w:themeColor="text1"/>
          <w:w w:val="85"/>
        </w:rPr>
        <w:t>αι π</w:t>
      </w:r>
      <w:proofErr w:type="spellStart"/>
      <w:r w:rsidRPr="00E71C43">
        <w:rPr>
          <w:rFonts w:asciiTheme="majorHAnsi" w:hAnsiTheme="majorHAnsi" w:cstheme="minorHAnsi"/>
          <w:color w:val="000000" w:themeColor="text1"/>
          <w:w w:val="85"/>
        </w:rPr>
        <w:t>λέον</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ως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σημ</w:t>
      </w:r>
      <w:proofErr w:type="spellEnd"/>
      <w:r w:rsidRPr="00E71C43">
        <w:rPr>
          <w:rFonts w:asciiTheme="majorHAnsi" w:hAnsiTheme="majorHAnsi" w:cstheme="minorHAnsi"/>
          <w:color w:val="000000" w:themeColor="text1"/>
          <w:w w:val="85"/>
        </w:rPr>
        <w:t xml:space="preserve">αντικό </w:t>
      </w:r>
      <w:proofErr w:type="spellStart"/>
      <w:r w:rsidRPr="00E71C43">
        <w:rPr>
          <w:rFonts w:asciiTheme="majorHAnsi" w:hAnsiTheme="majorHAnsi" w:cstheme="minorHAnsi"/>
          <w:color w:val="000000" w:themeColor="text1"/>
          <w:w w:val="85"/>
        </w:rPr>
        <w:t>εργ</w:t>
      </w:r>
      <w:proofErr w:type="spellEnd"/>
      <w:r w:rsidRPr="00E71C43">
        <w:rPr>
          <w:rFonts w:asciiTheme="majorHAnsi" w:hAnsiTheme="majorHAnsi" w:cstheme="minorHAnsi"/>
          <w:color w:val="000000" w:themeColor="text1"/>
          <w:w w:val="85"/>
        </w:rPr>
        <w:t xml:space="preserve">αλείο </w:t>
      </w:r>
      <w:proofErr w:type="spellStart"/>
      <w:r w:rsidRPr="00E71C43">
        <w:rPr>
          <w:rFonts w:asciiTheme="majorHAnsi" w:hAnsiTheme="majorHAnsi" w:cstheme="minorHAnsi"/>
          <w:color w:val="000000" w:themeColor="text1"/>
          <w:w w:val="85"/>
        </w:rPr>
        <w:t>γι</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ευρύτερες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κοινωνικές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μετ</w:t>
      </w:r>
      <w:proofErr w:type="spellEnd"/>
      <w:r w:rsidRPr="00E71C43">
        <w:rPr>
          <w:rFonts w:asciiTheme="majorHAnsi" w:hAnsiTheme="majorHAnsi" w:cstheme="minorHAnsi"/>
          <w:color w:val="000000" w:themeColor="text1"/>
          <w:w w:val="85"/>
        </w:rPr>
        <w:t>αρρυθμίσεις β</w:t>
      </w:r>
      <w:proofErr w:type="spellStart"/>
      <w:r w:rsidRPr="00E71C43">
        <w:rPr>
          <w:rFonts w:asciiTheme="majorHAnsi" w:hAnsiTheme="majorHAnsi" w:cstheme="minorHAnsi"/>
          <w:color w:val="000000" w:themeColor="text1"/>
          <w:w w:val="85"/>
        </w:rPr>
        <w:t>άσει</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του</w:t>
      </w:r>
      <w:proofErr w:type="spellEnd"/>
      <w:r w:rsidRPr="00E71C43">
        <w:rPr>
          <w:rFonts w:asciiTheme="majorHAnsi" w:hAnsiTheme="majorHAnsi" w:cstheme="minorHAnsi"/>
          <w:color w:val="000000" w:themeColor="text1"/>
          <w:w w:val="85"/>
        </w:rPr>
        <w:t xml:space="preserve"> Ν. 4430/2016, </w:t>
      </w:r>
      <w:proofErr w:type="spellStart"/>
      <w:r w:rsidRPr="00E71C43">
        <w:rPr>
          <w:rFonts w:asciiTheme="majorHAnsi" w:hAnsiTheme="majorHAnsi" w:cstheme="minorHAnsi"/>
          <w:color w:val="000000" w:themeColor="text1"/>
          <w:w w:val="85"/>
        </w:rPr>
        <w:t>σε</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ντίθεση</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με</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τον</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Νόμο</w:t>
      </w:r>
      <w:proofErr w:type="spellEnd"/>
      <w:r w:rsidRPr="00E71C43">
        <w:rPr>
          <w:rFonts w:asciiTheme="majorHAnsi" w:hAnsiTheme="majorHAnsi" w:cstheme="minorHAnsi"/>
          <w:color w:val="000000" w:themeColor="text1"/>
          <w:w w:val="85"/>
        </w:rPr>
        <w:t xml:space="preserve"> 4019/2011, π</w:t>
      </w:r>
      <w:proofErr w:type="spellStart"/>
      <w:r w:rsidRPr="00E71C43">
        <w:rPr>
          <w:rFonts w:asciiTheme="majorHAnsi" w:hAnsiTheme="majorHAnsi" w:cstheme="minorHAnsi"/>
          <w:color w:val="000000" w:themeColor="text1"/>
          <w:w w:val="85"/>
        </w:rPr>
        <w:t>ου</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τις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θεωρούσε</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ως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συμ</w:t>
      </w:r>
      <w:proofErr w:type="spellEnd"/>
      <w:r w:rsidRPr="00E71C43">
        <w:rPr>
          <w:rFonts w:asciiTheme="majorHAnsi" w:hAnsiTheme="majorHAnsi" w:cstheme="minorHAnsi"/>
          <w:color w:val="000000" w:themeColor="text1"/>
          <w:w w:val="85"/>
        </w:rPr>
        <w:t xml:space="preserve">πληρωματικό </w:t>
      </w:r>
      <w:proofErr w:type="spellStart"/>
      <w:r w:rsidRPr="00E71C43">
        <w:rPr>
          <w:rFonts w:asciiTheme="majorHAnsi" w:hAnsiTheme="majorHAnsi" w:cstheme="minorHAnsi"/>
          <w:color w:val="000000" w:themeColor="text1"/>
          <w:w w:val="85"/>
        </w:rPr>
        <w:t>τομέ</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της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οικονομί</w:t>
      </w:r>
      <w:proofErr w:type="spellEnd"/>
      <w:r w:rsidRPr="00E71C43">
        <w:rPr>
          <w:rFonts w:asciiTheme="majorHAnsi" w:hAnsiTheme="majorHAnsi" w:cstheme="minorHAnsi"/>
          <w:color w:val="000000" w:themeColor="text1"/>
          <w:w w:val="85"/>
        </w:rPr>
        <w:t>ας. «</w:t>
      </w:r>
      <w:proofErr w:type="spellStart"/>
      <w:r w:rsidRPr="00E71C43">
        <w:rPr>
          <w:rFonts w:asciiTheme="majorHAnsi" w:hAnsiTheme="majorHAnsi" w:cstheme="minorHAnsi"/>
          <w:color w:val="000000" w:themeColor="text1"/>
          <w:w w:val="85"/>
        </w:rPr>
        <w:t>Μι</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εν</w:t>
      </w:r>
      <w:proofErr w:type="spellEnd"/>
      <w:r w:rsidRPr="00E71C43">
        <w:rPr>
          <w:rFonts w:asciiTheme="majorHAnsi" w:hAnsiTheme="majorHAnsi" w:cstheme="minorHAnsi"/>
          <w:color w:val="000000" w:themeColor="text1"/>
          <w:w w:val="85"/>
        </w:rPr>
        <w:t xml:space="preserve">αλλακτική </w:t>
      </w:r>
      <w:proofErr w:type="spellStart"/>
      <w:r w:rsidRPr="00E71C43">
        <w:rPr>
          <w:rFonts w:asciiTheme="majorHAnsi" w:hAnsiTheme="majorHAnsi" w:cstheme="minorHAnsi"/>
          <w:color w:val="000000" w:themeColor="text1"/>
          <w:w w:val="85"/>
        </w:rPr>
        <w:t>μορφή</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γι</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τη</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διευθέτηση</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των</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κοινωνικών</w:t>
      </w:r>
      <w:proofErr w:type="spellEnd"/>
      <w:r w:rsidRPr="00E71C43">
        <w:rPr>
          <w:rFonts w:asciiTheme="majorHAnsi" w:hAnsiTheme="majorHAnsi" w:cstheme="minorHAnsi"/>
          <w:color w:val="000000" w:themeColor="text1"/>
          <w:w w:val="85"/>
        </w:rPr>
        <w:t>, παρα</w:t>
      </w:r>
      <w:proofErr w:type="spellStart"/>
      <w:r w:rsidRPr="00E71C43">
        <w:rPr>
          <w:rFonts w:asciiTheme="majorHAnsi" w:hAnsiTheme="majorHAnsi" w:cstheme="minorHAnsi"/>
          <w:color w:val="000000" w:themeColor="text1"/>
          <w:w w:val="85"/>
        </w:rPr>
        <w:t>γωγικών</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δι</w:t>
      </w:r>
      <w:proofErr w:type="spellEnd"/>
      <w:r w:rsidRPr="00E71C43">
        <w:rPr>
          <w:rFonts w:asciiTheme="majorHAnsi" w:hAnsiTheme="majorHAnsi" w:cstheme="minorHAnsi"/>
          <w:color w:val="000000" w:themeColor="text1"/>
          <w:w w:val="85"/>
        </w:rPr>
        <w:t>ανομής, κατα</w:t>
      </w:r>
      <w:proofErr w:type="spellStart"/>
      <w:r w:rsidRPr="00E71C43">
        <w:rPr>
          <w:rFonts w:asciiTheme="majorHAnsi" w:hAnsiTheme="majorHAnsi" w:cstheme="minorHAnsi"/>
          <w:color w:val="000000" w:themeColor="text1"/>
          <w:w w:val="85"/>
        </w:rPr>
        <w:t>νάλωσης</w:t>
      </w:r>
      <w:proofErr w:type="spellEnd"/>
      <w:r w:rsidRPr="00E71C43">
        <w:rPr>
          <w:rFonts w:asciiTheme="majorHAnsi" w:hAnsiTheme="majorHAnsi" w:cstheme="minorHAnsi"/>
          <w:color w:val="000000" w:themeColor="text1"/>
          <w:w w:val="85"/>
        </w:rPr>
        <w:t xml:space="preserve"> και </w:t>
      </w:r>
      <w:proofErr w:type="spellStart"/>
      <w:r w:rsidRPr="00E71C43">
        <w:rPr>
          <w:rFonts w:asciiTheme="majorHAnsi" w:hAnsiTheme="majorHAnsi" w:cstheme="minorHAnsi"/>
          <w:color w:val="000000" w:themeColor="text1"/>
          <w:w w:val="85"/>
        </w:rPr>
        <w:t>συνδέσεων</w:t>
      </w:r>
      <w:proofErr w:type="spellEnd"/>
      <w:r w:rsidRPr="00E71C43">
        <w:rPr>
          <w:rFonts w:asciiTheme="majorHAnsi" w:hAnsiTheme="majorHAnsi" w:cstheme="minorHAnsi"/>
          <w:color w:val="000000" w:themeColor="text1"/>
          <w:w w:val="85"/>
        </w:rPr>
        <w:t xml:space="preserve"> επα</w:t>
      </w:r>
      <w:proofErr w:type="spellStart"/>
      <w:r w:rsidRPr="00E71C43">
        <w:rPr>
          <w:rFonts w:asciiTheme="majorHAnsi" w:hAnsiTheme="majorHAnsi" w:cstheme="minorHAnsi"/>
          <w:color w:val="000000" w:themeColor="text1"/>
          <w:w w:val="85"/>
        </w:rPr>
        <w:t>νε</w:t>
      </w:r>
      <w:proofErr w:type="spellEnd"/>
      <w:r w:rsidRPr="00E71C43">
        <w:rPr>
          <w:rFonts w:asciiTheme="majorHAnsi" w:hAnsiTheme="majorHAnsi" w:cstheme="minorHAnsi"/>
          <w:color w:val="000000" w:themeColor="text1"/>
          <w:w w:val="85"/>
        </w:rPr>
        <w:t xml:space="preserve">πένδυσης </w:t>
      </w:r>
      <w:proofErr w:type="spellStart"/>
      <w:r w:rsidRPr="00E71C43">
        <w:rPr>
          <w:rFonts w:asciiTheme="majorHAnsi" w:hAnsiTheme="majorHAnsi" w:cstheme="minorHAnsi"/>
          <w:color w:val="000000" w:themeColor="text1"/>
          <w:w w:val="85"/>
        </w:rPr>
        <w:lastRenderedPageBreak/>
        <w:t>με</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δημοκρ</w:t>
      </w:r>
      <w:proofErr w:type="spellEnd"/>
      <w:r w:rsidRPr="00E71C43">
        <w:rPr>
          <w:rFonts w:asciiTheme="majorHAnsi" w:hAnsiTheme="majorHAnsi" w:cstheme="minorHAnsi"/>
          <w:color w:val="000000" w:themeColor="text1"/>
          <w:w w:val="85"/>
        </w:rPr>
        <w:t xml:space="preserve">ατικό </w:t>
      </w:r>
      <w:proofErr w:type="spellStart"/>
      <w:r w:rsidRPr="00E71C43">
        <w:rPr>
          <w:rFonts w:asciiTheme="majorHAnsi" w:hAnsiTheme="majorHAnsi" w:cstheme="minorHAnsi"/>
          <w:color w:val="000000" w:themeColor="text1"/>
          <w:w w:val="85"/>
        </w:rPr>
        <w:t>τρό</w:t>
      </w:r>
      <w:proofErr w:type="spellEnd"/>
      <w:r w:rsidRPr="00E71C43">
        <w:rPr>
          <w:rFonts w:asciiTheme="majorHAnsi" w:hAnsiTheme="majorHAnsi" w:cstheme="minorHAnsi"/>
          <w:color w:val="000000" w:themeColor="text1"/>
          <w:w w:val="85"/>
        </w:rPr>
        <w:t>πο π</w:t>
      </w:r>
      <w:proofErr w:type="spellStart"/>
      <w:r w:rsidRPr="00E71C43">
        <w:rPr>
          <w:rFonts w:asciiTheme="majorHAnsi" w:hAnsiTheme="majorHAnsi" w:cstheme="minorHAnsi"/>
          <w:color w:val="000000" w:themeColor="text1"/>
          <w:w w:val="85"/>
        </w:rPr>
        <w:t>ου</w:t>
      </w:r>
      <w:proofErr w:type="spellEnd"/>
      <w:r w:rsidRPr="00E71C43">
        <w:rPr>
          <w:rFonts w:asciiTheme="majorHAnsi" w:hAnsiTheme="majorHAnsi" w:cstheme="minorHAnsi"/>
          <w:color w:val="000000" w:themeColor="text1"/>
          <w:w w:val="85"/>
        </w:rPr>
        <w:t xml:space="preserve"> βα</w:t>
      </w:r>
      <w:proofErr w:type="spellStart"/>
      <w:r w:rsidRPr="00E71C43">
        <w:rPr>
          <w:rFonts w:asciiTheme="majorHAnsi" w:hAnsiTheme="majorHAnsi" w:cstheme="minorHAnsi"/>
          <w:color w:val="000000" w:themeColor="text1"/>
          <w:w w:val="85"/>
        </w:rPr>
        <w:t>σίζετ</w:t>
      </w:r>
      <w:proofErr w:type="spellEnd"/>
      <w:r w:rsidRPr="00E71C43">
        <w:rPr>
          <w:rFonts w:asciiTheme="majorHAnsi" w:hAnsiTheme="majorHAnsi" w:cstheme="minorHAnsi"/>
          <w:color w:val="000000" w:themeColor="text1"/>
          <w:w w:val="85"/>
        </w:rPr>
        <w:t xml:space="preserve">αι </w:t>
      </w:r>
      <w:proofErr w:type="spellStart"/>
      <w:r w:rsidRPr="00E71C43">
        <w:rPr>
          <w:rFonts w:asciiTheme="majorHAnsi" w:hAnsiTheme="majorHAnsi" w:cstheme="minorHAnsi"/>
          <w:color w:val="000000" w:themeColor="text1"/>
          <w:w w:val="85"/>
        </w:rPr>
        <w:t>στις</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ξίες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της</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λληλεγγύης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της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ισότητ</w:t>
      </w:r>
      <w:proofErr w:type="spellEnd"/>
      <w:r w:rsidRPr="00E71C43">
        <w:rPr>
          <w:rFonts w:asciiTheme="majorHAnsi" w:hAnsiTheme="majorHAnsi" w:cstheme="minorHAnsi"/>
          <w:color w:val="000000" w:themeColor="text1"/>
          <w:w w:val="85"/>
        </w:rPr>
        <w:t xml:space="preserve">ας και </w:t>
      </w:r>
      <w:proofErr w:type="spellStart"/>
      <w:r w:rsidRPr="00E71C43">
        <w:rPr>
          <w:rFonts w:asciiTheme="majorHAnsi" w:hAnsiTheme="majorHAnsi" w:cstheme="minorHAnsi"/>
          <w:color w:val="000000" w:themeColor="text1"/>
          <w:w w:val="85"/>
        </w:rPr>
        <w:t>της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συνεργ</w:t>
      </w:r>
      <w:proofErr w:type="spellEnd"/>
      <w:r w:rsidRPr="00E71C43">
        <w:rPr>
          <w:rFonts w:asciiTheme="majorHAnsi" w:hAnsiTheme="majorHAnsi" w:cstheme="minorHAnsi"/>
          <w:color w:val="000000" w:themeColor="text1"/>
          <w:w w:val="85"/>
        </w:rPr>
        <w:t xml:space="preserve">ασίας </w:t>
      </w:r>
      <w:proofErr w:type="spellStart"/>
      <w:r w:rsidRPr="00E71C43">
        <w:rPr>
          <w:rFonts w:asciiTheme="majorHAnsi" w:hAnsiTheme="majorHAnsi" w:cstheme="minorHAnsi"/>
          <w:color w:val="000000" w:themeColor="text1"/>
          <w:w w:val="85"/>
        </w:rPr>
        <w:t>με</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σε</w:t>
      </w:r>
      <w:proofErr w:type="spellEnd"/>
      <w:r w:rsidRPr="00E71C43">
        <w:rPr>
          <w:rFonts w:asciiTheme="majorHAnsi" w:hAnsiTheme="majorHAnsi" w:cstheme="minorHAnsi"/>
          <w:color w:val="000000" w:themeColor="text1"/>
          <w:w w:val="85"/>
        </w:rPr>
        <w:t xml:space="preserve">βασμό </w:t>
      </w:r>
      <w:proofErr w:type="spellStart"/>
      <w:r w:rsidRPr="00E71C43">
        <w:rPr>
          <w:rFonts w:asciiTheme="majorHAnsi" w:hAnsiTheme="majorHAnsi" w:cstheme="minorHAnsi"/>
          <w:color w:val="000000" w:themeColor="text1"/>
          <w:w w:val="85"/>
        </w:rPr>
        <w:t>στο</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νθρώ</w:t>
      </w:r>
      <w:proofErr w:type="spellEnd"/>
      <w:r w:rsidRPr="00E71C43">
        <w:rPr>
          <w:rFonts w:asciiTheme="majorHAnsi" w:hAnsiTheme="majorHAnsi" w:cstheme="minorHAnsi"/>
          <w:color w:val="000000" w:themeColor="text1"/>
          <w:w w:val="85"/>
        </w:rPr>
        <w:t xml:space="preserve">πινο και </w:t>
      </w:r>
      <w:proofErr w:type="spellStart"/>
      <w:r w:rsidRPr="00E71C43">
        <w:rPr>
          <w:rFonts w:asciiTheme="majorHAnsi" w:hAnsiTheme="majorHAnsi" w:cstheme="minorHAnsi"/>
          <w:color w:val="000000" w:themeColor="text1"/>
          <w:w w:val="85"/>
        </w:rPr>
        <w:t>φυσικό</w:t>
      </w:r>
      <w:proofErr w:type="spellEnd"/>
      <w:r w:rsidRPr="00E71C43">
        <w:rPr>
          <w:rFonts w:asciiTheme="majorHAnsi" w:hAnsiTheme="majorHAnsi" w:cstheme="minorHAnsi"/>
          <w:color w:val="000000" w:themeColor="text1"/>
          <w:w w:val="85"/>
        </w:rPr>
        <w:t xml:space="preserve"> π</w:t>
      </w:r>
      <w:proofErr w:type="spellStart"/>
      <w:r w:rsidRPr="00E71C43">
        <w:rPr>
          <w:rFonts w:asciiTheme="majorHAnsi" w:hAnsiTheme="majorHAnsi" w:cstheme="minorHAnsi"/>
          <w:color w:val="000000" w:themeColor="text1"/>
          <w:w w:val="85"/>
        </w:rPr>
        <w:t>ερι</w:t>
      </w:r>
      <w:proofErr w:type="spellEnd"/>
      <w:r w:rsidRPr="00E71C43">
        <w:rPr>
          <w:rFonts w:asciiTheme="majorHAnsi" w:hAnsiTheme="majorHAnsi" w:cstheme="minorHAnsi"/>
          <w:color w:val="000000" w:themeColor="text1"/>
          <w:w w:val="85"/>
        </w:rPr>
        <w:t>βάλλον» π</w:t>
      </w:r>
      <w:proofErr w:type="spellStart"/>
      <w:r w:rsidRPr="00E71C43">
        <w:rPr>
          <w:rFonts w:asciiTheme="majorHAnsi" w:hAnsiTheme="majorHAnsi" w:cstheme="minorHAnsi"/>
          <w:color w:val="000000" w:themeColor="text1"/>
          <w:w w:val="85"/>
        </w:rPr>
        <w:t>εριλ</w:t>
      </w:r>
      <w:proofErr w:type="spellEnd"/>
      <w:r w:rsidRPr="00E71C43">
        <w:rPr>
          <w:rFonts w:asciiTheme="majorHAnsi" w:hAnsiTheme="majorHAnsi" w:cstheme="minorHAnsi"/>
          <w:color w:val="000000" w:themeColor="text1"/>
          <w:w w:val="85"/>
        </w:rPr>
        <w:t xml:space="preserve">αμβάνεται </w:t>
      </w:r>
      <w:proofErr w:type="spellStart"/>
      <w:r w:rsidRPr="00E71C43">
        <w:rPr>
          <w:rFonts w:asciiTheme="majorHAnsi" w:hAnsiTheme="majorHAnsi" w:cstheme="minorHAnsi"/>
          <w:color w:val="000000" w:themeColor="text1"/>
          <w:w w:val="85"/>
        </w:rPr>
        <w:t>συγκεκριμέν</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στον</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νέο</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νόμο</w:t>
      </w:r>
      <w:proofErr w:type="spellEnd"/>
      <w:r w:rsidRPr="00E71C43">
        <w:rPr>
          <w:rFonts w:asciiTheme="majorHAnsi" w:hAnsiTheme="majorHAnsi" w:cstheme="minorHAnsi"/>
          <w:color w:val="000000" w:themeColor="text1"/>
          <w:w w:val="85"/>
        </w:rPr>
        <w:t>. Πα</w:t>
      </w:r>
      <w:proofErr w:type="spellStart"/>
      <w:r w:rsidRPr="00E71C43">
        <w:rPr>
          <w:rFonts w:asciiTheme="majorHAnsi" w:hAnsiTheme="majorHAnsi" w:cstheme="minorHAnsi"/>
          <w:color w:val="000000" w:themeColor="text1"/>
          <w:w w:val="85"/>
        </w:rPr>
        <w:t>ρόμοι</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με</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τον</w:t>
      </w:r>
      <w:proofErr w:type="spellEnd"/>
      <w:r w:rsidRPr="00E71C43">
        <w:rPr>
          <w:rFonts w:asciiTheme="majorHAnsi" w:hAnsiTheme="majorHAnsi" w:cstheme="minorHAnsi"/>
          <w:color w:val="000000" w:themeColor="text1"/>
          <w:w w:val="85"/>
        </w:rPr>
        <w:t xml:space="preserve"> Ν. 4430/2016, π</w:t>
      </w:r>
      <w:proofErr w:type="spellStart"/>
      <w:r w:rsidRPr="00E71C43">
        <w:rPr>
          <w:rFonts w:asciiTheme="majorHAnsi" w:hAnsiTheme="majorHAnsi" w:cstheme="minorHAnsi"/>
          <w:color w:val="000000" w:themeColor="text1"/>
          <w:w w:val="85"/>
        </w:rPr>
        <w:t>ου</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ουσι</w:t>
      </w:r>
      <w:proofErr w:type="spellEnd"/>
      <w:r w:rsidRPr="00E71C43">
        <w:rPr>
          <w:rFonts w:asciiTheme="majorHAnsi" w:hAnsiTheme="majorHAnsi" w:cstheme="minorHAnsi"/>
          <w:color w:val="000000" w:themeColor="text1"/>
          <w:w w:val="85"/>
        </w:rPr>
        <w:t>αστικά κα</w:t>
      </w:r>
      <w:proofErr w:type="spellStart"/>
      <w:r w:rsidRPr="00E71C43">
        <w:rPr>
          <w:rFonts w:asciiTheme="majorHAnsi" w:hAnsiTheme="majorHAnsi" w:cstheme="minorHAnsi"/>
          <w:color w:val="000000" w:themeColor="text1"/>
          <w:w w:val="85"/>
        </w:rPr>
        <w:t>θιστά</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ολόκληρη</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την</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ελληνική</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κοινωνί</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ομάδ</w:t>
      </w:r>
      <w:proofErr w:type="spellEnd"/>
      <w:r w:rsidRPr="00E71C43">
        <w:rPr>
          <w:rFonts w:asciiTheme="majorHAnsi" w:hAnsiTheme="majorHAnsi" w:cstheme="minorHAnsi"/>
          <w:color w:val="000000" w:themeColor="text1"/>
          <w:w w:val="85"/>
        </w:rPr>
        <w:t xml:space="preserve">α-στόχο </w:t>
      </w:r>
      <w:proofErr w:type="spellStart"/>
      <w:r w:rsidRPr="00E71C43">
        <w:rPr>
          <w:rFonts w:asciiTheme="majorHAnsi" w:hAnsiTheme="majorHAnsi" w:cstheme="minorHAnsi"/>
          <w:color w:val="000000" w:themeColor="text1"/>
          <w:w w:val="85"/>
        </w:rPr>
        <w:t>γι</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τις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κοινωνικές</w:t>
      </w:r>
      <w:proofErr w:type="spellEnd"/>
      <w:r w:rsidRPr="00E71C43">
        <w:rPr>
          <w:rFonts w:asciiTheme="majorHAnsi" w:hAnsiTheme="majorHAnsi" w:cstheme="minorHAnsi"/>
          <w:color w:val="000000" w:themeColor="text1"/>
          <w:w w:val="85"/>
        </w:rPr>
        <w:t xml:space="preserve"> επ</w:t>
      </w:r>
      <w:proofErr w:type="spellStart"/>
      <w:r w:rsidRPr="00E71C43">
        <w:rPr>
          <w:rFonts w:asciiTheme="majorHAnsi" w:hAnsiTheme="majorHAnsi" w:cstheme="minorHAnsi"/>
          <w:color w:val="000000" w:themeColor="text1"/>
          <w:w w:val="85"/>
        </w:rPr>
        <w:t>ιχειρήσεις</w:t>
      </w:r>
      <w:proofErr w:type="spellEnd"/>
      <w:r w:rsidRPr="00E71C43">
        <w:rPr>
          <w:rFonts w:asciiTheme="majorHAnsi" w:hAnsiTheme="majorHAnsi" w:cstheme="minorHAnsi"/>
          <w:color w:val="000000" w:themeColor="text1"/>
          <w:w w:val="85"/>
        </w:rPr>
        <w:t xml:space="preserve"> α</w:t>
      </w:r>
      <w:proofErr w:type="spellStart"/>
      <w:r w:rsidRPr="00E71C43">
        <w:rPr>
          <w:rFonts w:asciiTheme="majorHAnsi" w:hAnsiTheme="majorHAnsi" w:cstheme="minorHAnsi"/>
          <w:color w:val="000000" w:themeColor="text1"/>
          <w:w w:val="85"/>
        </w:rPr>
        <w:t>ντί</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μόνο</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γι</w:t>
      </w:r>
      <w:proofErr w:type="spellEnd"/>
      <w:r w:rsidRPr="00E71C43">
        <w:rPr>
          <w:rFonts w:asciiTheme="majorHAnsi" w:hAnsiTheme="majorHAnsi" w:cstheme="minorHAnsi"/>
          <w:color w:val="000000" w:themeColor="text1"/>
          <w:w w:val="85"/>
        </w:rPr>
        <w:t xml:space="preserve">α </w:t>
      </w:r>
      <w:proofErr w:type="spellStart"/>
      <w:r w:rsidRPr="00E71C43">
        <w:rPr>
          <w:rFonts w:asciiTheme="majorHAnsi" w:hAnsiTheme="majorHAnsi" w:cstheme="minorHAnsi"/>
          <w:color w:val="000000" w:themeColor="text1"/>
          <w:w w:val="85"/>
        </w:rPr>
        <w:t>μειονεκτούσες</w:t>
      </w:r>
      <w:proofErr w:type="spellEnd"/>
      <w:r w:rsidRPr="00E71C43">
        <w:rPr>
          <w:rFonts w:asciiTheme="majorHAnsi" w:hAnsiTheme="majorHAnsi" w:cstheme="minorHAnsi"/>
          <w:color w:val="000000" w:themeColor="text1"/>
          <w:w w:val="85"/>
        </w:rPr>
        <w:t xml:space="preserve"> και </w:t>
      </w:r>
      <w:proofErr w:type="spellStart"/>
      <w:r w:rsidRPr="00E71C43">
        <w:rPr>
          <w:rFonts w:asciiTheme="majorHAnsi" w:hAnsiTheme="majorHAnsi" w:cstheme="minorHAnsi"/>
          <w:color w:val="000000" w:themeColor="text1"/>
          <w:w w:val="85"/>
        </w:rPr>
        <w:t>ειδικές</w:t>
      </w:r>
      <w:proofErr w:type="spellEnd"/>
      <w:r w:rsidRPr="00E71C43">
        <w:rPr>
          <w:rFonts w:asciiTheme="majorHAnsi" w:hAnsiTheme="majorHAnsi" w:cstheme="minorHAnsi"/>
          <w:color w:val="000000" w:themeColor="text1"/>
          <w:w w:val="85"/>
        </w:rPr>
        <w:t xml:space="preserve"> </w:t>
      </w:r>
      <w:proofErr w:type="spellStart"/>
      <w:r w:rsidRPr="00E71C43">
        <w:rPr>
          <w:rFonts w:asciiTheme="majorHAnsi" w:hAnsiTheme="majorHAnsi" w:cstheme="minorHAnsi"/>
          <w:color w:val="000000" w:themeColor="text1"/>
          <w:w w:val="85"/>
        </w:rPr>
        <w:t>ομάδες</w:t>
      </w:r>
      <w:proofErr w:type="spellEnd"/>
      <w:r w:rsidRPr="00E71C43">
        <w:rPr>
          <w:rFonts w:asciiTheme="majorHAnsi" w:hAnsiTheme="majorHAnsi" w:cstheme="minorHAnsi"/>
          <w:color w:val="000000" w:themeColor="text1"/>
          <w:w w:val="85"/>
        </w:rPr>
        <w:t xml:space="preserve"> (Adam et al. 2018).</w:t>
      </w:r>
    </w:p>
    <w:p w14:paraId="67B5DA14" w14:textId="3DE912DA" w:rsidR="00E256CE" w:rsidRPr="00A44D70" w:rsidRDefault="00A44D70" w:rsidP="007C788F">
      <w:pPr>
        <w:pStyle w:val="BodyText"/>
        <w:spacing w:line="360" w:lineRule="auto"/>
        <w:ind w:firstLine="709"/>
        <w:jc w:val="both"/>
        <w:rPr>
          <w:rFonts w:asciiTheme="majorHAnsi" w:hAnsiTheme="majorHAnsi" w:cstheme="minorHAnsi"/>
          <w:color w:val="000000" w:themeColor="text1"/>
          <w:lang w:val="el-GR"/>
        </w:rPr>
      </w:pPr>
      <w:r w:rsidRPr="00A44D70">
        <w:rPr>
          <w:rFonts w:asciiTheme="majorHAnsi" w:hAnsiTheme="majorHAnsi" w:cstheme="minorHAnsi"/>
          <w:color w:val="000000" w:themeColor="text1"/>
          <w:lang w:val="el-GR"/>
        </w:rPr>
        <w:t>Από όλες τις νομικές μορφές που εισάγει ο Ν. 4430/2016 ως υπερήμερες οντότητες του νέου κλάδου ΚΑΑ, εντοπίζονται οι εξής τύποι:</w:t>
      </w:r>
    </w:p>
    <w:p w14:paraId="467C1DE9" w14:textId="3A9075D2" w:rsidR="00E256CE" w:rsidRPr="00A44D70" w:rsidRDefault="00A44D70" w:rsidP="007C788F">
      <w:pPr>
        <w:pStyle w:val="ListParagraph"/>
        <w:widowControl w:val="0"/>
        <w:numPr>
          <w:ilvl w:val="3"/>
          <w:numId w:val="9"/>
        </w:numPr>
        <w:tabs>
          <w:tab w:val="left" w:pos="284"/>
        </w:tabs>
        <w:autoSpaceDE w:val="0"/>
        <w:autoSpaceDN w:val="0"/>
        <w:spacing w:after="0" w:line="360" w:lineRule="auto"/>
        <w:ind w:left="0" w:firstLine="567"/>
        <w:contextualSpacing w:val="0"/>
        <w:jc w:val="both"/>
        <w:rPr>
          <w:rFonts w:asciiTheme="majorHAnsi" w:hAnsiTheme="majorHAnsi" w:cstheme="minorHAnsi"/>
          <w:color w:val="000000" w:themeColor="text1"/>
          <w:sz w:val="24"/>
          <w:szCs w:val="24"/>
          <w:lang w:val="el-GR"/>
        </w:rPr>
      </w:pPr>
      <w:r w:rsidRPr="00A44D70">
        <w:rPr>
          <w:rFonts w:asciiTheme="majorHAnsi" w:hAnsiTheme="majorHAnsi" w:cstheme="minorHAnsi"/>
          <w:color w:val="000000" w:themeColor="text1"/>
          <w:w w:val="95"/>
          <w:sz w:val="24"/>
          <w:szCs w:val="24"/>
          <w:lang w:val="el-GR"/>
        </w:rPr>
        <w:t xml:space="preserve">«Μια εναλλακτική μορφή για τη διευθέτηση κοινωνικών, παραγωγικών, διανομέων, καταναλωτικών και </w:t>
      </w:r>
      <w:proofErr w:type="spellStart"/>
      <w:r w:rsidRPr="00A44D70">
        <w:rPr>
          <w:rFonts w:asciiTheme="majorHAnsi" w:hAnsiTheme="majorHAnsi" w:cstheme="minorHAnsi"/>
          <w:color w:val="000000" w:themeColor="text1"/>
          <w:w w:val="95"/>
          <w:sz w:val="24"/>
          <w:szCs w:val="24"/>
          <w:lang w:val="el-GR"/>
        </w:rPr>
        <w:t>επανεπενδυτικών</w:t>
      </w:r>
      <w:proofErr w:type="spellEnd"/>
      <w:r w:rsidRPr="00A44D70">
        <w:rPr>
          <w:rFonts w:asciiTheme="majorHAnsi" w:hAnsiTheme="majorHAnsi" w:cstheme="minorHAnsi"/>
          <w:color w:val="000000" w:themeColor="text1"/>
          <w:w w:val="95"/>
          <w:sz w:val="24"/>
          <w:szCs w:val="24"/>
          <w:lang w:val="el-GR"/>
        </w:rPr>
        <w:t xml:space="preserve"> συνδέσεων με δημοκρατικό τρόπο που βασίζεται στις αξίες της αλληλεγγύης, της ισότητας και της συνεργασίας με σεβασμό στο ανθρώπινο και φυσικό περιβάλλον» περιλαμβάνεται συγκεκριμένα στον νέο νόμο. Παρόμοια με τον Ν. 4430/2016, που ουσιαστικά καθιστά ολόκληρη την ελληνική κοινωνία στόχο για τις κοινωνικές επιχειρήσεις αντί μόνο για μειονεκτούσες και ειδικές ομάδες (</w:t>
      </w:r>
      <w:r w:rsidRPr="00A44D70">
        <w:rPr>
          <w:rFonts w:asciiTheme="majorHAnsi" w:hAnsiTheme="majorHAnsi" w:cstheme="minorHAnsi"/>
          <w:color w:val="000000" w:themeColor="text1"/>
          <w:w w:val="95"/>
          <w:sz w:val="24"/>
          <w:szCs w:val="24"/>
        </w:rPr>
        <w:t>Adam</w:t>
      </w:r>
      <w:r w:rsidRPr="00A44D70">
        <w:rPr>
          <w:rFonts w:asciiTheme="majorHAnsi" w:hAnsiTheme="majorHAnsi" w:cstheme="minorHAnsi"/>
          <w:color w:val="000000" w:themeColor="text1"/>
          <w:w w:val="95"/>
          <w:sz w:val="24"/>
          <w:szCs w:val="24"/>
          <w:lang w:val="el-GR"/>
        </w:rPr>
        <w:t xml:space="preserve"> </w:t>
      </w:r>
      <w:r w:rsidRPr="00A44D70">
        <w:rPr>
          <w:rFonts w:asciiTheme="majorHAnsi" w:hAnsiTheme="majorHAnsi" w:cstheme="minorHAnsi"/>
          <w:color w:val="000000" w:themeColor="text1"/>
          <w:w w:val="95"/>
          <w:sz w:val="24"/>
          <w:szCs w:val="24"/>
        </w:rPr>
        <w:t>et</w:t>
      </w:r>
      <w:r w:rsidRPr="00A44D70">
        <w:rPr>
          <w:rFonts w:asciiTheme="majorHAnsi" w:hAnsiTheme="majorHAnsi" w:cstheme="minorHAnsi"/>
          <w:color w:val="000000" w:themeColor="text1"/>
          <w:w w:val="95"/>
          <w:sz w:val="24"/>
          <w:szCs w:val="24"/>
          <w:lang w:val="el-GR"/>
        </w:rPr>
        <w:t xml:space="preserve"> </w:t>
      </w:r>
      <w:r w:rsidRPr="00A44D70">
        <w:rPr>
          <w:rFonts w:asciiTheme="majorHAnsi" w:hAnsiTheme="majorHAnsi" w:cstheme="minorHAnsi"/>
          <w:color w:val="000000" w:themeColor="text1"/>
          <w:w w:val="95"/>
          <w:sz w:val="24"/>
          <w:szCs w:val="24"/>
        </w:rPr>
        <w:t>al</w:t>
      </w:r>
      <w:r w:rsidRPr="00A44D70">
        <w:rPr>
          <w:rFonts w:asciiTheme="majorHAnsi" w:hAnsiTheme="majorHAnsi" w:cstheme="minorHAnsi"/>
          <w:color w:val="000000" w:themeColor="text1"/>
          <w:w w:val="95"/>
          <w:sz w:val="24"/>
          <w:szCs w:val="24"/>
          <w:lang w:val="el-GR"/>
        </w:rPr>
        <w:t>. 2018).</w:t>
      </w:r>
      <w:r>
        <w:rPr>
          <w:lang w:val="el-GR"/>
        </w:rPr>
        <w:t xml:space="preserve"> </w:t>
      </w:r>
      <w:proofErr w:type="spellStart"/>
      <w:r w:rsidRPr="00A44D70">
        <w:rPr>
          <w:rFonts w:asciiTheme="majorHAnsi" w:hAnsiTheme="majorHAnsi" w:cstheme="minorHAnsi"/>
          <w:color w:val="000000" w:themeColor="text1"/>
          <w:w w:val="95"/>
          <w:sz w:val="24"/>
          <w:szCs w:val="24"/>
          <w:lang w:val="el-GR"/>
        </w:rPr>
        <w:t>Ta</w:t>
      </w:r>
      <w:proofErr w:type="spellEnd"/>
      <w:r w:rsidRPr="00A44D70">
        <w:rPr>
          <w:rFonts w:asciiTheme="majorHAnsi" w:hAnsiTheme="majorHAnsi" w:cstheme="minorHAnsi"/>
          <w:color w:val="000000" w:themeColor="text1"/>
          <w:w w:val="95"/>
          <w:sz w:val="24"/>
          <w:szCs w:val="24"/>
          <w:lang w:val="el-GR"/>
        </w:rPr>
        <w:t xml:space="preserve"> </w:t>
      </w:r>
      <w:proofErr w:type="spellStart"/>
      <w:r w:rsidRPr="00A44D70">
        <w:rPr>
          <w:rFonts w:asciiTheme="majorHAnsi" w:hAnsiTheme="majorHAnsi" w:cstheme="minorHAnsi"/>
          <w:color w:val="000000" w:themeColor="text1"/>
          <w:w w:val="95"/>
          <w:sz w:val="24"/>
          <w:szCs w:val="24"/>
          <w:lang w:val="el-GR"/>
        </w:rPr>
        <w:t>KoiSPEs</w:t>
      </w:r>
      <w:proofErr w:type="spellEnd"/>
      <w:r w:rsidRPr="00A44D70">
        <w:rPr>
          <w:rFonts w:asciiTheme="majorHAnsi" w:hAnsiTheme="majorHAnsi" w:cstheme="minorHAnsi"/>
          <w:color w:val="000000" w:themeColor="text1"/>
          <w:w w:val="95"/>
          <w:sz w:val="24"/>
          <w:szCs w:val="24"/>
          <w:lang w:val="el-GR"/>
        </w:rPr>
        <w:t xml:space="preserve"> αποτελούν διακριτή νομική μορφή εντός του Ν. 4430/2016</w:t>
      </w:r>
      <w:r>
        <w:rPr>
          <w:rFonts w:asciiTheme="majorHAnsi" w:hAnsiTheme="majorHAnsi" w:cstheme="minorHAnsi"/>
          <w:color w:val="000000" w:themeColor="text1"/>
          <w:w w:val="95"/>
          <w:sz w:val="24"/>
          <w:szCs w:val="24"/>
          <w:lang w:val="el-GR"/>
        </w:rPr>
        <w:t>.</w:t>
      </w:r>
    </w:p>
    <w:p w14:paraId="22945C06" w14:textId="4667B355" w:rsidR="00AC3011" w:rsidRPr="00A44D70" w:rsidRDefault="00A44D70" w:rsidP="007C788F">
      <w:pPr>
        <w:pStyle w:val="ListParagraph"/>
        <w:widowControl w:val="0"/>
        <w:numPr>
          <w:ilvl w:val="3"/>
          <w:numId w:val="9"/>
        </w:numPr>
        <w:tabs>
          <w:tab w:val="left" w:pos="284"/>
        </w:tabs>
        <w:autoSpaceDE w:val="0"/>
        <w:autoSpaceDN w:val="0"/>
        <w:spacing w:after="0" w:line="360" w:lineRule="auto"/>
        <w:ind w:left="0" w:firstLine="0"/>
        <w:contextualSpacing w:val="0"/>
        <w:jc w:val="both"/>
        <w:rPr>
          <w:rFonts w:asciiTheme="majorHAnsi" w:hAnsiTheme="majorHAnsi" w:cstheme="minorHAnsi"/>
          <w:color w:val="000000" w:themeColor="text1"/>
          <w:sz w:val="24"/>
          <w:szCs w:val="24"/>
          <w:lang w:val="el-GR"/>
        </w:rPr>
      </w:pPr>
      <w:r w:rsidRPr="00A44D70">
        <w:rPr>
          <w:rFonts w:asciiTheme="majorHAnsi" w:hAnsiTheme="majorHAnsi" w:cstheme="minorHAnsi"/>
          <w:color w:val="000000" w:themeColor="text1"/>
          <w:sz w:val="24"/>
          <w:szCs w:val="24"/>
          <w:lang w:val="el-GR"/>
        </w:rPr>
        <w:t xml:space="preserve">εργατικοί συνεταιρισμοί εισήχθησαν για πρώτη φορά ως προεπιλεγμένες οντότητες </w:t>
      </w:r>
      <w:r w:rsidRPr="00A44D70">
        <w:rPr>
          <w:rFonts w:asciiTheme="majorHAnsi" w:hAnsiTheme="majorHAnsi" w:cstheme="minorHAnsi"/>
          <w:color w:val="000000" w:themeColor="text1"/>
          <w:sz w:val="24"/>
          <w:szCs w:val="24"/>
        </w:rPr>
        <w:t>SSE</w:t>
      </w:r>
      <w:r w:rsidRPr="00A44D70">
        <w:rPr>
          <w:rFonts w:asciiTheme="majorHAnsi" w:hAnsiTheme="majorHAnsi" w:cstheme="minorHAnsi"/>
          <w:color w:val="000000" w:themeColor="text1"/>
          <w:sz w:val="24"/>
          <w:szCs w:val="24"/>
          <w:lang w:val="el-GR"/>
        </w:rPr>
        <w:t xml:space="preserve"> το 2016.</w:t>
      </w:r>
    </w:p>
    <w:p w14:paraId="309B06A1" w14:textId="4870519B" w:rsidR="00AC3011" w:rsidRPr="00E71C43" w:rsidRDefault="00E71C43" w:rsidP="007C788F">
      <w:pPr>
        <w:pStyle w:val="ListParagraph"/>
        <w:widowControl w:val="0"/>
        <w:numPr>
          <w:ilvl w:val="3"/>
          <w:numId w:val="9"/>
        </w:numPr>
        <w:tabs>
          <w:tab w:val="left" w:pos="284"/>
        </w:tabs>
        <w:autoSpaceDE w:val="0"/>
        <w:autoSpaceDN w:val="0"/>
        <w:spacing w:after="0" w:line="360" w:lineRule="auto"/>
        <w:ind w:left="0" w:firstLine="0"/>
        <w:contextualSpacing w:val="0"/>
        <w:jc w:val="both"/>
        <w:rPr>
          <w:rFonts w:asciiTheme="majorHAnsi" w:hAnsiTheme="majorHAnsi" w:cstheme="minorHAnsi"/>
          <w:color w:val="000000" w:themeColor="text1"/>
          <w:sz w:val="24"/>
          <w:szCs w:val="24"/>
          <w:lang w:val="el-GR"/>
        </w:rPr>
      </w:pPr>
      <w:r w:rsidRPr="00E71C43">
        <w:rPr>
          <w:rFonts w:asciiTheme="majorHAnsi" w:hAnsiTheme="majorHAnsi" w:cstheme="minorHAnsi"/>
          <w:color w:val="000000" w:themeColor="text1"/>
          <w:w w:val="90"/>
          <w:sz w:val="24"/>
          <w:szCs w:val="24"/>
          <w:lang w:val="el-GR"/>
        </w:rPr>
        <w:t xml:space="preserve">Ο νόμος 4430/2016 καθιέρωσε τον Ειδικό Γραμματέα Κοινωνικής και Αλληλέγγυας Οικονομίας, μια μοναδική διοικητική αρχή που προωθεί την </w:t>
      </w:r>
      <w:r w:rsidRPr="0019132F">
        <w:rPr>
          <w:rFonts w:asciiTheme="majorHAnsi" w:hAnsiTheme="majorHAnsi" w:cstheme="minorHAnsi"/>
          <w:color w:val="000000" w:themeColor="text1"/>
          <w:w w:val="90"/>
          <w:sz w:val="24"/>
          <w:szCs w:val="24"/>
        </w:rPr>
        <w:t>SSE</w:t>
      </w:r>
      <w:r w:rsidRPr="00E71C43">
        <w:rPr>
          <w:rFonts w:asciiTheme="majorHAnsi" w:hAnsiTheme="majorHAnsi" w:cstheme="minorHAnsi"/>
          <w:color w:val="000000" w:themeColor="text1"/>
          <w:w w:val="90"/>
          <w:sz w:val="24"/>
          <w:szCs w:val="24"/>
          <w:lang w:val="el-GR"/>
        </w:rPr>
        <w:t xml:space="preserve">, πέραν της αναθεώρησης των προηγούμενων νομικών δομών της </w:t>
      </w:r>
      <w:r w:rsidRPr="0019132F">
        <w:rPr>
          <w:rFonts w:asciiTheme="majorHAnsi" w:hAnsiTheme="majorHAnsi" w:cstheme="minorHAnsi"/>
          <w:color w:val="000000" w:themeColor="text1"/>
          <w:w w:val="90"/>
          <w:sz w:val="24"/>
          <w:szCs w:val="24"/>
        </w:rPr>
        <w:t>SSE</w:t>
      </w:r>
      <w:r w:rsidRPr="00E71C43">
        <w:rPr>
          <w:rFonts w:asciiTheme="majorHAnsi" w:hAnsiTheme="majorHAnsi" w:cstheme="minorHAnsi"/>
          <w:color w:val="000000" w:themeColor="text1"/>
          <w:w w:val="90"/>
          <w:sz w:val="24"/>
          <w:szCs w:val="24"/>
          <w:lang w:val="el-GR"/>
        </w:rPr>
        <w:t>. Οι πρωταρχικές αρμοδιότητες του νέου φορέα του Υπουργείου Εργασίας είναι η ανάπτυξη και η εφαρμογή της εθνικής πολιτικής για τη</w:t>
      </w:r>
      <w:r w:rsidR="00AC3011" w:rsidRPr="00E71C43">
        <w:rPr>
          <w:rFonts w:asciiTheme="majorHAnsi" w:hAnsiTheme="majorHAnsi" w:cstheme="minorHAnsi"/>
          <w:color w:val="000000" w:themeColor="text1"/>
          <w:w w:val="90"/>
          <w:sz w:val="24"/>
          <w:szCs w:val="24"/>
          <w:lang w:val="el-GR"/>
        </w:rPr>
        <w:t xml:space="preserve"> </w:t>
      </w:r>
      <w:r w:rsidR="00AC3011" w:rsidRPr="0019132F">
        <w:rPr>
          <w:rFonts w:asciiTheme="majorHAnsi" w:hAnsiTheme="majorHAnsi" w:cstheme="minorHAnsi"/>
          <w:color w:val="000000" w:themeColor="text1"/>
          <w:w w:val="90"/>
          <w:sz w:val="24"/>
          <w:szCs w:val="24"/>
        </w:rPr>
        <w:t>SSE</w:t>
      </w:r>
      <w:r w:rsidR="00AC3011" w:rsidRPr="00E71C43">
        <w:rPr>
          <w:rFonts w:asciiTheme="majorHAnsi" w:hAnsiTheme="majorHAnsi" w:cstheme="minorHAnsi"/>
          <w:color w:val="000000" w:themeColor="text1"/>
          <w:w w:val="90"/>
          <w:sz w:val="24"/>
          <w:szCs w:val="24"/>
          <w:lang w:val="el-GR"/>
        </w:rPr>
        <w:t>.</w:t>
      </w:r>
    </w:p>
    <w:p w14:paraId="5DD8D854" w14:textId="77777777" w:rsidR="007C788F" w:rsidRPr="00E71C43" w:rsidRDefault="007C788F" w:rsidP="007C788F">
      <w:pPr>
        <w:pStyle w:val="BodyText"/>
        <w:spacing w:line="360" w:lineRule="auto"/>
        <w:ind w:firstLine="567"/>
        <w:jc w:val="both"/>
        <w:rPr>
          <w:rFonts w:asciiTheme="majorHAnsi" w:hAnsiTheme="majorHAnsi" w:cstheme="minorHAnsi"/>
          <w:b/>
          <w:bCs/>
          <w:color w:val="000000" w:themeColor="text1"/>
          <w:w w:val="90"/>
          <w:lang w:val="el-GR"/>
        </w:rPr>
      </w:pPr>
    </w:p>
    <w:p w14:paraId="5CF39CD2" w14:textId="65E03095" w:rsidR="00B139DA" w:rsidRPr="00B139DA" w:rsidRDefault="00B139DA" w:rsidP="00B139DA">
      <w:pPr>
        <w:pStyle w:val="BodyText"/>
        <w:tabs>
          <w:tab w:val="left" w:pos="7655"/>
          <w:tab w:val="left" w:pos="8789"/>
        </w:tabs>
        <w:spacing w:line="360" w:lineRule="auto"/>
        <w:ind w:firstLine="567"/>
        <w:jc w:val="both"/>
        <w:rPr>
          <w:rFonts w:asciiTheme="majorHAnsi" w:hAnsiTheme="majorHAnsi" w:cstheme="minorHAnsi"/>
          <w:color w:val="000000" w:themeColor="text1"/>
          <w:w w:val="90"/>
          <w:lang w:val="el-GR"/>
        </w:rPr>
      </w:pPr>
      <w:r w:rsidRPr="005F4E03">
        <w:rPr>
          <w:rFonts w:asciiTheme="majorHAnsi" w:hAnsiTheme="majorHAnsi" w:cstheme="minorHAnsi"/>
          <w:b/>
          <w:bCs/>
          <w:color w:val="000000" w:themeColor="text1"/>
          <w:w w:val="90"/>
          <w:lang w:val="el-GR"/>
        </w:rPr>
        <w:t>Ο νόμος 4430/2016 εισήγαγε και έθεσε σε λειτουργία τις αρχές της κοινωνικής καινοτομίας και της βιώσιμης ανάπτυξης πέραν του καθορισμού των εννοιών του συλλογικού και κοινωνικού οφέλους.</w:t>
      </w:r>
      <w:r w:rsidRPr="00B139DA">
        <w:rPr>
          <w:rFonts w:asciiTheme="majorHAnsi" w:hAnsiTheme="majorHAnsi" w:cstheme="minorHAnsi"/>
          <w:color w:val="000000" w:themeColor="text1"/>
          <w:w w:val="90"/>
          <w:lang w:val="el-GR"/>
        </w:rPr>
        <w:t xml:space="preserve"> Επιπλέον, καθιέρωσε την ιδέα του «κοινωνικού αποτελέσματος» καθώς και ένα πολυδιάστατο όργανο για τη μέτρηση και την αξιολόγησή του.</w:t>
      </w:r>
    </w:p>
    <w:p w14:paraId="08D401BA" w14:textId="023C7EFC" w:rsidR="00B139DA" w:rsidRPr="00B139DA" w:rsidRDefault="00B139DA" w:rsidP="00B139DA">
      <w:pPr>
        <w:pStyle w:val="BodyText"/>
        <w:tabs>
          <w:tab w:val="left" w:pos="7655"/>
          <w:tab w:val="left" w:pos="8789"/>
        </w:tabs>
        <w:spacing w:line="360" w:lineRule="auto"/>
        <w:ind w:firstLine="567"/>
        <w:jc w:val="both"/>
        <w:rPr>
          <w:rFonts w:asciiTheme="majorHAnsi" w:hAnsiTheme="majorHAnsi" w:cstheme="minorHAnsi"/>
          <w:color w:val="000000" w:themeColor="text1"/>
          <w:spacing w:val="-3"/>
          <w:w w:val="85"/>
        </w:rPr>
      </w:pPr>
      <w:r w:rsidRPr="005F4E03">
        <w:rPr>
          <w:rFonts w:asciiTheme="majorHAnsi" w:hAnsiTheme="majorHAnsi" w:cstheme="minorHAnsi"/>
          <w:color w:val="000000" w:themeColor="text1"/>
        </w:rPr>
        <w:t>Η μερική απομάκρυνση από τη λογική που συνδέει τη SSE και, κατά συνέπεια, τον τομέα των κοινωνικών επιχειρήσεων με ορισμένες νομικές μορφές προς όφελος της υιοθέτησης μιας πιο λειτουργικής λογικής βασισμένης σε κριτήρια είναι ένα από τα σημαντικότερα αλλά επίμαχα χαρακτηριστικά του Ν. 4430/2016. Με άλλα λόγια, ο Ν. 4430/2016 επεδίωξε να ενσωματώσει τόσο την έννοια του «νομικού καθεστώτος» όσο και τις υφιστάμενες προεπιλεγμένες νομικές μορφές, που εξακολουθούν να αποτελούν το θεμέλιο της ελληνικής SSE.</w:t>
      </w:r>
      <w:r w:rsidRPr="00B139DA">
        <w:rPr>
          <w:rFonts w:asciiTheme="majorHAnsi" w:hAnsiTheme="majorHAnsi" w:cstheme="minorHAnsi"/>
          <w:color w:val="000000" w:themeColor="text1"/>
          <w:w w:val="90"/>
          <w:lang w:val="el-GR"/>
        </w:rPr>
        <w:t xml:space="preserve"> </w:t>
      </w:r>
      <w:r w:rsidRPr="00B139DA">
        <w:rPr>
          <w:rFonts w:asciiTheme="majorHAnsi" w:hAnsiTheme="majorHAnsi" w:cstheme="minorHAnsi"/>
          <w:color w:val="000000" w:themeColor="text1"/>
          <w:spacing w:val="-3"/>
          <w:w w:val="85"/>
        </w:rPr>
        <w:t xml:space="preserve">Αυτό το νέο σκεπτικό υποστηρίζει ότι δεν είναι απαραίτητο για μια οντότητα να αλλάξει το νομικό της καθεστώς προκειμένου να συμμετάσχει στο επίσημο φάσμα SSE και να </w:t>
      </w:r>
      <w:r w:rsidRPr="00B139DA">
        <w:rPr>
          <w:rFonts w:asciiTheme="majorHAnsi" w:hAnsiTheme="majorHAnsi" w:cstheme="minorHAnsi"/>
          <w:color w:val="000000" w:themeColor="text1"/>
          <w:spacing w:val="-3"/>
          <w:w w:val="85"/>
        </w:rPr>
        <w:lastRenderedPageBreak/>
        <w:t>εγγραφεί στο NRSSE. Απαιτείται η συμμόρφωση με ορισμένα λειτουργικά πρότυπα. Οι εκπρόσωποι της ελληνικής κυβέρνησης ισχυρίζονται ότι αυτό ήταν ένα βήμα προς την ένταξη όλων των πιθανών φορέων της SSE σε ένα σύνολο νόμων (Adam et al. 2018), αλλά αναγνωρίζουν επίσης ότι απαιτείται περισσότερη δουλειά και νομοθετικές πρωτοβουλίες για τη δημιουργία ενός ολοκληρωμένου συνόλου νόμων που μπορούν να ρυθμίσουν ολόκληρου του κλάδου (</w:t>
      </w:r>
      <w:proofErr w:type="spellStart"/>
      <w:r w:rsidRPr="00B139DA">
        <w:rPr>
          <w:rFonts w:asciiTheme="majorHAnsi" w:hAnsiTheme="majorHAnsi" w:cstheme="minorHAnsi"/>
          <w:color w:val="000000" w:themeColor="text1"/>
          <w:spacing w:val="-3"/>
          <w:w w:val="85"/>
        </w:rPr>
        <w:t>Ennual</w:t>
      </w:r>
      <w:proofErr w:type="spellEnd"/>
      <w:r w:rsidRPr="00B139DA">
        <w:rPr>
          <w:rFonts w:asciiTheme="majorHAnsi" w:hAnsiTheme="majorHAnsi" w:cstheme="minorHAnsi"/>
          <w:color w:val="000000" w:themeColor="text1"/>
          <w:spacing w:val="-3"/>
          <w:w w:val="85"/>
        </w:rPr>
        <w:t xml:space="preserve"> Greek SSE Report 2018).</w:t>
      </w:r>
    </w:p>
    <w:p w14:paraId="19F7AA85" w14:textId="48530374" w:rsidR="0037340F" w:rsidRPr="00B139DA" w:rsidRDefault="00B139DA" w:rsidP="00B139DA">
      <w:pPr>
        <w:pStyle w:val="BodyText"/>
        <w:tabs>
          <w:tab w:val="left" w:pos="7655"/>
          <w:tab w:val="left" w:pos="8789"/>
        </w:tabs>
        <w:spacing w:line="360" w:lineRule="auto"/>
        <w:ind w:firstLine="567"/>
        <w:jc w:val="both"/>
        <w:rPr>
          <w:rFonts w:asciiTheme="majorHAnsi" w:hAnsiTheme="majorHAnsi" w:cstheme="minorHAnsi"/>
          <w:color w:val="000000" w:themeColor="text1"/>
          <w:w w:val="90"/>
          <w:lang w:val="el-GR"/>
        </w:rPr>
      </w:pPr>
      <w:r w:rsidRPr="00B139DA">
        <w:rPr>
          <w:rFonts w:asciiTheme="majorHAnsi" w:hAnsiTheme="majorHAnsi" w:cstheme="minorHAnsi"/>
          <w:color w:val="000000" w:themeColor="text1"/>
          <w:w w:val="90"/>
          <w:lang w:val="el-GR"/>
        </w:rPr>
        <w:t>Τα ακόλουθα πέντε λειτουργικά κριτήρια — τα οποία ορίζονται εδώ ανάλογα με το περιεχόμενό τους — θεσπίστηκαν πιο επίσημα με τον Ν. 4430/2016:</w:t>
      </w:r>
    </w:p>
    <w:p w14:paraId="4D5574A7" w14:textId="48DB8C6F" w:rsidR="00E256CE" w:rsidRPr="00B139DA" w:rsidRDefault="00B139DA" w:rsidP="007C788F">
      <w:pPr>
        <w:pStyle w:val="BodyText"/>
        <w:tabs>
          <w:tab w:val="left" w:pos="7655"/>
          <w:tab w:val="left" w:pos="8789"/>
        </w:tabs>
        <w:spacing w:line="360" w:lineRule="auto"/>
        <w:ind w:firstLine="567"/>
        <w:rPr>
          <w:rFonts w:asciiTheme="majorHAnsi" w:hAnsiTheme="majorHAnsi" w:cstheme="minorHAnsi"/>
          <w:b/>
          <w:bCs/>
          <w:color w:val="000000" w:themeColor="text1"/>
          <w:lang w:val="el-GR"/>
        </w:rPr>
      </w:pPr>
      <w:r w:rsidRPr="00B139DA">
        <w:rPr>
          <w:rFonts w:asciiTheme="majorHAnsi" w:hAnsiTheme="majorHAnsi" w:cstheme="minorHAnsi"/>
          <w:b/>
          <w:bCs/>
          <w:color w:val="000000" w:themeColor="text1"/>
          <w:w w:val="95"/>
          <w:lang w:val="el-GR"/>
        </w:rPr>
        <w:t>Σκοπός:</w:t>
      </w:r>
    </w:p>
    <w:p w14:paraId="48610549" w14:textId="3686BA51" w:rsidR="00B139DA" w:rsidRPr="00B139DA" w:rsidRDefault="0037340F" w:rsidP="00B139DA">
      <w:pPr>
        <w:pStyle w:val="BodyText"/>
        <w:tabs>
          <w:tab w:val="left" w:pos="7655"/>
          <w:tab w:val="left" w:pos="8789"/>
        </w:tabs>
        <w:spacing w:line="360" w:lineRule="auto"/>
        <w:ind w:firstLine="567"/>
        <w:rPr>
          <w:rFonts w:asciiTheme="majorHAnsi" w:eastAsiaTheme="minorHAnsi" w:hAnsiTheme="majorHAnsi" w:cstheme="minorHAnsi"/>
          <w:color w:val="000000" w:themeColor="text1"/>
          <w:w w:val="85"/>
          <w:lang w:val="el-GR"/>
        </w:rPr>
      </w:pPr>
      <w:r w:rsidRPr="00B139DA">
        <w:rPr>
          <w:rFonts w:asciiTheme="majorHAnsi" w:eastAsiaTheme="minorHAnsi" w:hAnsiTheme="majorHAnsi" w:cstheme="minorHAnsi"/>
          <w:color w:val="000000" w:themeColor="text1"/>
          <w:w w:val="85"/>
          <w:lang w:val="el-GR"/>
        </w:rPr>
        <w:t xml:space="preserve">- </w:t>
      </w:r>
      <w:r w:rsidR="00B139DA" w:rsidRPr="00B139DA">
        <w:rPr>
          <w:rFonts w:asciiTheme="majorHAnsi" w:eastAsiaTheme="minorHAnsi" w:hAnsiTheme="majorHAnsi" w:cstheme="minorHAnsi"/>
          <w:color w:val="000000" w:themeColor="text1"/>
          <w:w w:val="85"/>
          <w:lang w:val="el-GR"/>
        </w:rPr>
        <w:t>Δημιουργήστε κοινωνικές και συλλογικά επωφελείς δραστηριότητες.</w:t>
      </w:r>
    </w:p>
    <w:p w14:paraId="32C238AF" w14:textId="77777777" w:rsidR="00B139DA" w:rsidRDefault="00B139DA" w:rsidP="00B139DA">
      <w:pPr>
        <w:pStyle w:val="BodyText"/>
        <w:tabs>
          <w:tab w:val="left" w:pos="7655"/>
          <w:tab w:val="left" w:pos="8789"/>
        </w:tabs>
        <w:spacing w:line="360" w:lineRule="auto"/>
        <w:ind w:firstLine="567"/>
        <w:rPr>
          <w:rFonts w:asciiTheme="majorHAnsi" w:eastAsiaTheme="minorHAnsi" w:hAnsiTheme="majorHAnsi" w:cstheme="minorHAnsi"/>
          <w:color w:val="000000" w:themeColor="text1"/>
          <w:w w:val="85"/>
          <w:lang w:val="el-GR"/>
        </w:rPr>
      </w:pPr>
      <w:r w:rsidRPr="00B139DA">
        <w:rPr>
          <w:rFonts w:asciiTheme="majorHAnsi" w:eastAsiaTheme="minorHAnsi" w:hAnsiTheme="majorHAnsi" w:cstheme="minorHAnsi"/>
          <w:color w:val="000000" w:themeColor="text1"/>
          <w:w w:val="85"/>
          <w:lang w:val="el-GR"/>
        </w:rPr>
        <w:t xml:space="preserve">- Ενίσχυση της οριζόντιας και δίκαιης δικτύωσης με άλλους οργανισμούς </w:t>
      </w:r>
      <w:r w:rsidRPr="00B139DA">
        <w:rPr>
          <w:rFonts w:asciiTheme="majorHAnsi" w:eastAsiaTheme="minorHAnsi" w:hAnsiTheme="majorHAnsi" w:cstheme="minorHAnsi"/>
          <w:color w:val="000000" w:themeColor="text1"/>
          <w:w w:val="85"/>
        </w:rPr>
        <w:t>SSE</w:t>
      </w:r>
      <w:r w:rsidRPr="00B139DA">
        <w:rPr>
          <w:rFonts w:asciiTheme="majorHAnsi" w:eastAsiaTheme="minorHAnsi" w:hAnsiTheme="majorHAnsi" w:cstheme="minorHAnsi"/>
          <w:color w:val="000000" w:themeColor="text1"/>
          <w:w w:val="85"/>
          <w:lang w:val="el-GR"/>
        </w:rPr>
        <w:t xml:space="preserve"> για την τόνωση της </w:t>
      </w:r>
    </w:p>
    <w:p w14:paraId="493671A7" w14:textId="77777777" w:rsidR="00A44D70" w:rsidRDefault="00B139DA" w:rsidP="00A44D70">
      <w:pPr>
        <w:pStyle w:val="BodyText"/>
        <w:tabs>
          <w:tab w:val="left" w:pos="7655"/>
          <w:tab w:val="left" w:pos="8789"/>
        </w:tabs>
        <w:spacing w:line="360" w:lineRule="auto"/>
        <w:ind w:firstLine="567"/>
        <w:rPr>
          <w:rFonts w:asciiTheme="majorHAnsi" w:hAnsiTheme="majorHAnsi" w:cstheme="minorHAnsi"/>
          <w:color w:val="000000" w:themeColor="text1"/>
          <w:lang w:val="el-GR"/>
        </w:rPr>
      </w:pPr>
      <w:r>
        <w:rPr>
          <w:rFonts w:asciiTheme="majorHAnsi" w:eastAsiaTheme="minorHAnsi" w:hAnsiTheme="majorHAnsi" w:cstheme="minorHAnsi"/>
          <w:color w:val="000000" w:themeColor="text1"/>
          <w:w w:val="85"/>
          <w:lang w:val="el-GR"/>
        </w:rPr>
        <w:t xml:space="preserve">   </w:t>
      </w:r>
      <w:r w:rsidRPr="00B139DA">
        <w:rPr>
          <w:rFonts w:asciiTheme="majorHAnsi" w:eastAsiaTheme="minorHAnsi" w:hAnsiTheme="majorHAnsi" w:cstheme="minorHAnsi"/>
          <w:color w:val="000000" w:themeColor="text1"/>
          <w:w w:val="85"/>
          <w:lang w:val="el-GR"/>
        </w:rPr>
        <w:t>οικονομικής δραστηριότητας και την παραγωγή κοινωνικής αξίας.</w:t>
      </w:r>
    </w:p>
    <w:p w14:paraId="1268703F" w14:textId="77777777" w:rsidR="00A44D70" w:rsidRDefault="00A44D70" w:rsidP="00A44D70">
      <w:pPr>
        <w:pStyle w:val="BodyText"/>
        <w:tabs>
          <w:tab w:val="left" w:pos="7655"/>
          <w:tab w:val="left" w:pos="8789"/>
        </w:tabs>
        <w:spacing w:line="360" w:lineRule="auto"/>
        <w:ind w:firstLine="567"/>
        <w:rPr>
          <w:rFonts w:asciiTheme="majorHAnsi" w:hAnsiTheme="majorHAnsi" w:cstheme="minorHAnsi"/>
          <w:color w:val="000000" w:themeColor="text1"/>
          <w:lang w:val="el-GR"/>
        </w:rPr>
      </w:pPr>
    </w:p>
    <w:p w14:paraId="39324430" w14:textId="48B2E783" w:rsidR="00E256CE" w:rsidRPr="00A44D70" w:rsidRDefault="00FF4CEC" w:rsidP="00A44D70">
      <w:pPr>
        <w:pStyle w:val="BodyText"/>
        <w:tabs>
          <w:tab w:val="left" w:pos="7655"/>
          <w:tab w:val="left" w:pos="8789"/>
        </w:tabs>
        <w:spacing w:line="360" w:lineRule="auto"/>
        <w:ind w:firstLine="567"/>
        <w:rPr>
          <w:rFonts w:asciiTheme="majorHAnsi" w:hAnsiTheme="majorHAnsi" w:cstheme="minorHAnsi"/>
          <w:color w:val="000000" w:themeColor="text1"/>
          <w:lang w:val="el-GR"/>
        </w:rPr>
      </w:pPr>
      <w:proofErr w:type="spellStart"/>
      <w:r w:rsidRPr="00FF4CEC">
        <w:rPr>
          <w:rFonts w:asciiTheme="majorHAnsi" w:hAnsiTheme="majorHAnsi" w:cstheme="minorHAnsi"/>
          <w:b/>
          <w:bCs/>
          <w:color w:val="000000" w:themeColor="text1"/>
        </w:rPr>
        <w:t>Δι</w:t>
      </w:r>
      <w:proofErr w:type="spellEnd"/>
      <w:r w:rsidRPr="00FF4CEC">
        <w:rPr>
          <w:rFonts w:asciiTheme="majorHAnsi" w:hAnsiTheme="majorHAnsi" w:cstheme="minorHAnsi"/>
          <w:b/>
          <w:bCs/>
          <w:color w:val="000000" w:themeColor="text1"/>
        </w:rPr>
        <w:t>ακυβέρνηση:</w:t>
      </w:r>
    </w:p>
    <w:p w14:paraId="7FFDEE01" w14:textId="749CD25E" w:rsidR="00FF4CEC" w:rsidRPr="00FF4CEC" w:rsidRDefault="00FF4CEC" w:rsidP="00FF4CEC">
      <w:pPr>
        <w:pStyle w:val="BodyText"/>
        <w:numPr>
          <w:ilvl w:val="0"/>
          <w:numId w:val="11"/>
        </w:numPr>
        <w:tabs>
          <w:tab w:val="left" w:pos="7655"/>
          <w:tab w:val="left" w:pos="8789"/>
        </w:tabs>
        <w:spacing w:line="360" w:lineRule="auto"/>
        <w:jc w:val="both"/>
        <w:rPr>
          <w:rFonts w:asciiTheme="majorHAnsi" w:eastAsiaTheme="minorHAnsi" w:hAnsiTheme="majorHAnsi" w:cstheme="minorHAnsi"/>
          <w:color w:val="000000" w:themeColor="text1"/>
          <w:spacing w:val="-1"/>
          <w:w w:val="90"/>
          <w:lang w:val="el-GR"/>
        </w:rPr>
      </w:pPr>
      <w:r w:rsidRPr="00FF4CEC">
        <w:rPr>
          <w:rFonts w:asciiTheme="majorHAnsi" w:eastAsiaTheme="minorHAnsi" w:hAnsiTheme="majorHAnsi" w:cstheme="minorHAnsi"/>
          <w:color w:val="000000" w:themeColor="text1"/>
          <w:spacing w:val="-1"/>
          <w:w w:val="90"/>
          <w:lang w:val="el-GR"/>
        </w:rPr>
        <w:t>Με τη χρήση ενός δημοκρατικού συστήματος λήψης αποφάσεων, τα μέλη ενημερώνονται και διασφαλίζεται η εμπλοκή τους.</w:t>
      </w:r>
    </w:p>
    <w:p w14:paraId="29F3AE3F" w14:textId="3EF89A6F" w:rsidR="007C788F" w:rsidRPr="00FF4CEC" w:rsidRDefault="00FF4CEC" w:rsidP="00FF4CEC">
      <w:pPr>
        <w:pStyle w:val="BodyText"/>
        <w:numPr>
          <w:ilvl w:val="0"/>
          <w:numId w:val="11"/>
        </w:numPr>
        <w:tabs>
          <w:tab w:val="left" w:pos="7655"/>
          <w:tab w:val="left" w:pos="8789"/>
        </w:tabs>
        <w:spacing w:line="360" w:lineRule="auto"/>
        <w:jc w:val="both"/>
        <w:rPr>
          <w:rFonts w:asciiTheme="majorHAnsi" w:hAnsiTheme="majorHAnsi" w:cstheme="minorHAnsi"/>
          <w:b/>
          <w:bCs/>
          <w:color w:val="000000" w:themeColor="text1"/>
          <w:w w:val="90"/>
          <w:lang w:val="el-GR"/>
        </w:rPr>
      </w:pPr>
      <w:r w:rsidRPr="00FF4CEC">
        <w:rPr>
          <w:rFonts w:asciiTheme="majorHAnsi" w:eastAsiaTheme="minorHAnsi" w:hAnsiTheme="majorHAnsi" w:cstheme="minorHAnsi"/>
          <w:color w:val="000000" w:themeColor="text1"/>
          <w:spacing w:val="-1"/>
          <w:w w:val="90"/>
          <w:lang w:val="el-GR"/>
        </w:rPr>
        <w:t>Εφαρμόστε τον κανόνα «ένα μέλος, μία ψήφος», ανεξάρτητα από την οικονομική δέσμευση που έχει αναλάβει κάθε μέλος.</w:t>
      </w:r>
    </w:p>
    <w:p w14:paraId="343128A8" w14:textId="77777777" w:rsidR="00FF4CEC" w:rsidRPr="00FF4CEC" w:rsidRDefault="00FF4CEC" w:rsidP="00FF4CEC">
      <w:pPr>
        <w:pStyle w:val="BodyText"/>
        <w:tabs>
          <w:tab w:val="left" w:pos="7655"/>
          <w:tab w:val="left" w:pos="8789"/>
        </w:tabs>
        <w:spacing w:line="360" w:lineRule="auto"/>
        <w:ind w:left="360"/>
        <w:jc w:val="both"/>
        <w:rPr>
          <w:rFonts w:asciiTheme="majorHAnsi" w:hAnsiTheme="majorHAnsi" w:cstheme="minorHAnsi"/>
          <w:b/>
          <w:bCs/>
          <w:color w:val="000000" w:themeColor="text1"/>
          <w:w w:val="90"/>
          <w:lang w:val="el-GR"/>
        </w:rPr>
      </w:pPr>
    </w:p>
    <w:p w14:paraId="523903B6" w14:textId="2851FC62" w:rsidR="00E256CE" w:rsidRPr="0019132F" w:rsidRDefault="00B139DA"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rPr>
      </w:pPr>
      <w:proofErr w:type="spellStart"/>
      <w:r w:rsidRPr="00B139DA">
        <w:rPr>
          <w:rFonts w:asciiTheme="majorHAnsi" w:hAnsiTheme="majorHAnsi" w:cstheme="minorHAnsi"/>
          <w:b/>
          <w:bCs/>
          <w:color w:val="000000" w:themeColor="text1"/>
          <w:w w:val="90"/>
        </w:rPr>
        <w:t>Οικονομική</w:t>
      </w:r>
      <w:proofErr w:type="spellEnd"/>
      <w:r w:rsidRPr="00B139DA">
        <w:rPr>
          <w:rFonts w:asciiTheme="majorHAnsi" w:hAnsiTheme="majorHAnsi" w:cstheme="minorHAnsi"/>
          <w:b/>
          <w:bCs/>
          <w:color w:val="000000" w:themeColor="text1"/>
          <w:w w:val="90"/>
        </w:rPr>
        <w:t xml:space="preserve"> </w:t>
      </w:r>
      <w:proofErr w:type="spellStart"/>
      <w:r w:rsidRPr="00B139DA">
        <w:rPr>
          <w:rFonts w:asciiTheme="majorHAnsi" w:hAnsiTheme="majorHAnsi" w:cstheme="minorHAnsi"/>
          <w:b/>
          <w:bCs/>
          <w:color w:val="000000" w:themeColor="text1"/>
          <w:w w:val="90"/>
        </w:rPr>
        <w:t>ισότητ</w:t>
      </w:r>
      <w:proofErr w:type="spellEnd"/>
      <w:r w:rsidRPr="00B139DA">
        <w:rPr>
          <w:rFonts w:asciiTheme="majorHAnsi" w:hAnsiTheme="majorHAnsi" w:cstheme="minorHAnsi"/>
          <w:b/>
          <w:bCs/>
          <w:color w:val="000000" w:themeColor="text1"/>
          <w:w w:val="90"/>
        </w:rPr>
        <w:t>α:</w:t>
      </w:r>
    </w:p>
    <w:p w14:paraId="5691C0D7" w14:textId="1FE2BE29" w:rsidR="00B139DA" w:rsidRPr="00B139DA" w:rsidRDefault="00B139DA" w:rsidP="00B139DA">
      <w:pPr>
        <w:pStyle w:val="BodyText"/>
        <w:numPr>
          <w:ilvl w:val="0"/>
          <w:numId w:val="11"/>
        </w:numPr>
        <w:tabs>
          <w:tab w:val="left" w:pos="7655"/>
          <w:tab w:val="left" w:pos="8789"/>
        </w:tabs>
        <w:spacing w:line="360" w:lineRule="auto"/>
        <w:jc w:val="both"/>
        <w:rPr>
          <w:rFonts w:asciiTheme="majorHAnsi" w:eastAsiaTheme="minorHAnsi" w:hAnsiTheme="majorHAnsi" w:cstheme="minorHAnsi"/>
          <w:color w:val="000000" w:themeColor="text1"/>
          <w:w w:val="85"/>
          <w:lang w:val="el-GR"/>
        </w:rPr>
      </w:pPr>
      <w:r w:rsidRPr="00B139DA">
        <w:rPr>
          <w:rFonts w:asciiTheme="majorHAnsi" w:eastAsiaTheme="minorHAnsi" w:hAnsiTheme="majorHAnsi" w:cstheme="minorHAnsi"/>
          <w:color w:val="000000" w:themeColor="text1"/>
          <w:w w:val="85"/>
          <w:lang w:val="el-GR"/>
        </w:rPr>
        <w:t>Ο ανώτατος μισθός δεν μπορεί να είναι μεγαλύτερος του τριπλάσιου του κατώτατου.</w:t>
      </w:r>
    </w:p>
    <w:p w14:paraId="6AC7F416" w14:textId="7856F845" w:rsidR="007C788F" w:rsidRPr="00B139DA" w:rsidRDefault="00B139DA" w:rsidP="00B139DA">
      <w:pPr>
        <w:pStyle w:val="BodyText"/>
        <w:numPr>
          <w:ilvl w:val="0"/>
          <w:numId w:val="11"/>
        </w:numPr>
        <w:tabs>
          <w:tab w:val="left" w:pos="7655"/>
          <w:tab w:val="left" w:pos="8789"/>
        </w:tabs>
        <w:spacing w:line="360" w:lineRule="auto"/>
        <w:jc w:val="both"/>
        <w:rPr>
          <w:rFonts w:asciiTheme="majorHAnsi" w:hAnsiTheme="majorHAnsi" w:cstheme="minorHAnsi"/>
          <w:b/>
          <w:bCs/>
          <w:color w:val="000000" w:themeColor="text1"/>
          <w:w w:val="90"/>
          <w:lang w:val="el-GR"/>
        </w:rPr>
      </w:pPr>
      <w:r w:rsidRPr="00B139DA">
        <w:rPr>
          <w:rFonts w:asciiTheme="majorHAnsi" w:eastAsiaTheme="minorHAnsi" w:hAnsiTheme="majorHAnsi" w:cstheme="minorHAnsi"/>
          <w:color w:val="000000" w:themeColor="text1"/>
          <w:w w:val="85"/>
          <w:lang w:val="el-GR"/>
        </w:rPr>
        <w:t>Ο οργανισμός θα πρέπει να αρχίσει να χρεώνει ετήσιο μισθό που αντιστοιχεί τουλάχιστον στο 25% των εσόδων του προηγούμενου έτους μετά το δεύτερο έτος λειτουργίας του.</w:t>
      </w:r>
    </w:p>
    <w:p w14:paraId="20E97736" w14:textId="77777777" w:rsidR="00B139DA" w:rsidRPr="00B139DA" w:rsidRDefault="00B139DA" w:rsidP="00B139DA">
      <w:pPr>
        <w:pStyle w:val="BodyText"/>
        <w:tabs>
          <w:tab w:val="left" w:pos="7655"/>
          <w:tab w:val="left" w:pos="8789"/>
        </w:tabs>
        <w:spacing w:line="360" w:lineRule="auto"/>
        <w:jc w:val="both"/>
        <w:rPr>
          <w:rFonts w:asciiTheme="majorHAnsi" w:hAnsiTheme="majorHAnsi" w:cstheme="minorHAnsi"/>
          <w:b/>
          <w:bCs/>
          <w:color w:val="000000" w:themeColor="text1"/>
          <w:w w:val="90"/>
          <w:lang w:val="el-GR"/>
        </w:rPr>
      </w:pPr>
    </w:p>
    <w:p w14:paraId="459E90BF" w14:textId="666B1657" w:rsidR="007A1767" w:rsidRPr="00B139DA" w:rsidRDefault="00B139DA"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lang w:val="el-GR"/>
        </w:rPr>
      </w:pPr>
      <w:r w:rsidRPr="00B139DA">
        <w:rPr>
          <w:rFonts w:asciiTheme="majorHAnsi" w:hAnsiTheme="majorHAnsi" w:cstheme="minorHAnsi"/>
          <w:b/>
          <w:bCs/>
          <w:color w:val="000000" w:themeColor="text1"/>
          <w:w w:val="90"/>
          <w:lang w:val="el-GR"/>
        </w:rPr>
        <w:t>Διανομή κερδών:</w:t>
      </w:r>
    </w:p>
    <w:p w14:paraId="0625DB1B" w14:textId="3BE4DB40" w:rsidR="00B139DA" w:rsidRPr="00B139DA" w:rsidRDefault="00FC756E" w:rsidP="00B139DA">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lang w:val="el-GR"/>
        </w:rPr>
      </w:pPr>
      <w:r w:rsidRPr="00B139DA">
        <w:rPr>
          <w:rFonts w:asciiTheme="majorHAnsi" w:eastAsiaTheme="minorHAnsi" w:hAnsiTheme="majorHAnsi" w:cstheme="minorHAnsi"/>
          <w:color w:val="000000" w:themeColor="text1"/>
          <w:w w:val="85"/>
          <w:lang w:val="el-GR"/>
        </w:rPr>
        <w:t xml:space="preserve">- </w:t>
      </w:r>
      <w:r w:rsidR="00B139DA" w:rsidRPr="00B139DA">
        <w:rPr>
          <w:rFonts w:asciiTheme="majorHAnsi" w:eastAsiaTheme="minorHAnsi" w:hAnsiTheme="majorHAnsi" w:cstheme="minorHAnsi"/>
          <w:color w:val="000000" w:themeColor="text1"/>
          <w:w w:val="85"/>
          <w:lang w:val="el-GR"/>
        </w:rPr>
        <w:t>5% για τη σύσταση αποθεματικού για φορείς της SSE.</w:t>
      </w:r>
    </w:p>
    <w:p w14:paraId="7553534D" w14:textId="77777777" w:rsidR="00B139DA" w:rsidRPr="00B139DA" w:rsidRDefault="00B139DA" w:rsidP="00B139DA">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lang w:val="el-GR"/>
        </w:rPr>
      </w:pPr>
      <w:r w:rsidRPr="00B139DA">
        <w:rPr>
          <w:rFonts w:asciiTheme="majorHAnsi" w:eastAsiaTheme="minorHAnsi" w:hAnsiTheme="majorHAnsi" w:cstheme="minorHAnsi"/>
          <w:color w:val="000000" w:themeColor="text1"/>
          <w:w w:val="85"/>
          <w:lang w:val="el-GR"/>
        </w:rPr>
        <w:t>- Είτε είναι μέλη είτε όχι, οι εργαζόμενοι μπορούν να λάβουν πρόσθετη αποζημίωση έως και 35%.</w:t>
      </w:r>
    </w:p>
    <w:p w14:paraId="60B5E010" w14:textId="77777777" w:rsidR="00B139DA" w:rsidRDefault="00B139DA" w:rsidP="00B139DA">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lang w:val="el-GR"/>
        </w:rPr>
      </w:pPr>
      <w:r w:rsidRPr="00B139DA">
        <w:rPr>
          <w:rFonts w:asciiTheme="majorHAnsi" w:eastAsiaTheme="minorHAnsi" w:hAnsiTheme="majorHAnsi" w:cstheme="minorHAnsi"/>
          <w:color w:val="000000" w:themeColor="text1"/>
          <w:w w:val="85"/>
          <w:lang w:val="el-GR"/>
        </w:rPr>
        <w:t xml:space="preserve">-Τα υπόλοιπα κεφάλαια ενδέχεται να χρησιμοποιηθούν για την επέκταση ή τη δημιουργία νέων </w:t>
      </w:r>
      <w:r>
        <w:rPr>
          <w:rFonts w:asciiTheme="majorHAnsi" w:eastAsiaTheme="minorHAnsi" w:hAnsiTheme="majorHAnsi" w:cstheme="minorHAnsi"/>
          <w:color w:val="000000" w:themeColor="text1"/>
          <w:w w:val="85"/>
          <w:lang w:val="el-GR"/>
        </w:rPr>
        <w:t xml:space="preserve">      </w:t>
      </w:r>
    </w:p>
    <w:p w14:paraId="18AFAF87" w14:textId="095EAE06" w:rsidR="00B139DA" w:rsidRPr="00B139DA" w:rsidRDefault="00B139DA" w:rsidP="00B139DA">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lang w:val="el-GR"/>
        </w:rPr>
      </w:pPr>
      <w:r>
        <w:rPr>
          <w:rFonts w:asciiTheme="majorHAnsi" w:eastAsiaTheme="minorHAnsi" w:hAnsiTheme="majorHAnsi" w:cstheme="minorHAnsi"/>
          <w:color w:val="000000" w:themeColor="text1"/>
          <w:w w:val="85"/>
          <w:lang w:val="el-GR"/>
        </w:rPr>
        <w:t xml:space="preserve">  </w:t>
      </w:r>
      <w:r w:rsidRPr="00B139DA">
        <w:rPr>
          <w:rFonts w:asciiTheme="majorHAnsi" w:eastAsiaTheme="minorHAnsi" w:hAnsiTheme="majorHAnsi" w:cstheme="minorHAnsi"/>
          <w:color w:val="000000" w:themeColor="text1"/>
          <w:w w:val="85"/>
          <w:lang w:val="el-GR"/>
        </w:rPr>
        <w:t>θέσεων εργασίας.</w:t>
      </w:r>
    </w:p>
    <w:p w14:paraId="072916C0" w14:textId="77777777" w:rsidR="00B139DA" w:rsidRDefault="00B139DA" w:rsidP="00B139DA">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lang w:val="el-GR"/>
        </w:rPr>
      </w:pPr>
      <w:r w:rsidRPr="00B139DA">
        <w:rPr>
          <w:rFonts w:asciiTheme="majorHAnsi" w:eastAsiaTheme="minorHAnsi" w:hAnsiTheme="majorHAnsi" w:cstheme="minorHAnsi"/>
          <w:color w:val="000000" w:themeColor="text1"/>
          <w:w w:val="85"/>
          <w:lang w:val="el-GR"/>
        </w:rPr>
        <w:t xml:space="preserve">-Δεδομένου ότι δεν υπάρχει μηχανισμός διανομής μερίσματος με βάση τις συνεταιριστικές </w:t>
      </w:r>
    </w:p>
    <w:p w14:paraId="26ED9FF1" w14:textId="00A251FA" w:rsidR="00B139DA" w:rsidRPr="00B139DA" w:rsidRDefault="00B139DA" w:rsidP="00B139DA">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lang w:val="el-GR"/>
        </w:rPr>
      </w:pPr>
      <w:r>
        <w:rPr>
          <w:rFonts w:asciiTheme="majorHAnsi" w:eastAsiaTheme="minorHAnsi" w:hAnsiTheme="majorHAnsi" w:cstheme="minorHAnsi"/>
          <w:color w:val="000000" w:themeColor="text1"/>
          <w:w w:val="85"/>
          <w:lang w:val="el-GR"/>
        </w:rPr>
        <w:t xml:space="preserve">  </w:t>
      </w:r>
      <w:r w:rsidRPr="00B139DA">
        <w:rPr>
          <w:rFonts w:asciiTheme="majorHAnsi" w:eastAsiaTheme="minorHAnsi" w:hAnsiTheme="majorHAnsi" w:cstheme="minorHAnsi"/>
          <w:color w:val="000000" w:themeColor="text1"/>
          <w:w w:val="85"/>
          <w:lang w:val="el-GR"/>
        </w:rPr>
        <w:t>μετοχές, τα μη εργαζόμενα μέλη του οργανισμού δεν έχουν δικαίωμα σε αποδοχές.</w:t>
      </w:r>
    </w:p>
    <w:p w14:paraId="34056230" w14:textId="77777777" w:rsidR="00B139DA" w:rsidRDefault="00B139DA" w:rsidP="00B139DA">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lang w:val="el-GR"/>
        </w:rPr>
      </w:pPr>
      <w:r w:rsidRPr="00B139DA">
        <w:rPr>
          <w:rFonts w:asciiTheme="majorHAnsi" w:eastAsiaTheme="minorHAnsi" w:hAnsiTheme="majorHAnsi" w:cstheme="minorHAnsi"/>
          <w:color w:val="000000" w:themeColor="text1"/>
          <w:w w:val="85"/>
          <w:lang w:val="el-GR"/>
        </w:rPr>
        <w:t xml:space="preserve">-Μετά από αίτησή τους, τα μέλη των Αστικών Συνεταιρισμών που έχουν αναγνωριστεί ως φορείς </w:t>
      </w:r>
    </w:p>
    <w:p w14:paraId="46EDE298" w14:textId="1DB10AC1" w:rsidR="00B139DA" w:rsidRDefault="00B139DA" w:rsidP="00B139DA">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lang w:val="el-GR"/>
        </w:rPr>
      </w:pPr>
      <w:r>
        <w:rPr>
          <w:rFonts w:asciiTheme="majorHAnsi" w:eastAsiaTheme="minorHAnsi" w:hAnsiTheme="majorHAnsi" w:cstheme="minorHAnsi"/>
          <w:color w:val="000000" w:themeColor="text1"/>
          <w:w w:val="85"/>
          <w:lang w:val="el-GR"/>
        </w:rPr>
        <w:t xml:space="preserve"> </w:t>
      </w:r>
      <w:r w:rsidRPr="00B139DA">
        <w:rPr>
          <w:rFonts w:asciiTheme="majorHAnsi" w:eastAsiaTheme="minorHAnsi" w:hAnsiTheme="majorHAnsi" w:cstheme="minorHAnsi"/>
          <w:color w:val="000000" w:themeColor="text1"/>
          <w:w w:val="85"/>
          <w:lang w:val="el-GR"/>
        </w:rPr>
        <w:t>της</w:t>
      </w:r>
      <w:r w:rsidRPr="00B139DA">
        <w:rPr>
          <w:lang w:val="el-GR"/>
        </w:rPr>
        <w:t xml:space="preserve"> </w:t>
      </w:r>
      <w:r w:rsidRPr="00B139DA">
        <w:rPr>
          <w:rFonts w:asciiTheme="majorHAnsi" w:eastAsiaTheme="minorHAnsi" w:hAnsiTheme="majorHAnsi" w:cstheme="minorHAnsi"/>
          <w:color w:val="000000" w:themeColor="text1"/>
          <w:w w:val="85"/>
          <w:lang w:val="el-GR"/>
        </w:rPr>
        <w:t>SSE</w:t>
      </w:r>
      <w:r>
        <w:rPr>
          <w:rFonts w:asciiTheme="majorHAnsi" w:eastAsiaTheme="minorHAnsi" w:hAnsiTheme="majorHAnsi" w:cstheme="minorHAnsi"/>
          <w:color w:val="000000" w:themeColor="text1"/>
          <w:w w:val="85"/>
          <w:lang w:val="el-GR"/>
        </w:rPr>
        <w:t xml:space="preserve"> </w:t>
      </w:r>
      <w:r w:rsidRPr="00B139DA">
        <w:rPr>
          <w:rFonts w:asciiTheme="majorHAnsi" w:eastAsiaTheme="minorHAnsi" w:hAnsiTheme="majorHAnsi" w:cstheme="minorHAnsi"/>
          <w:color w:val="000000" w:themeColor="text1"/>
          <w:w w:val="85"/>
          <w:lang w:val="el-GR"/>
        </w:rPr>
        <w:t xml:space="preserve">δικαιούνται κάθε υπέρβαση από τις συναλλαγές του συνεταιρισμού με τα μέλη του. Τα </w:t>
      </w:r>
    </w:p>
    <w:p w14:paraId="437356B2" w14:textId="17F9141F" w:rsidR="00FC756E" w:rsidRPr="00B139DA" w:rsidRDefault="00B139DA" w:rsidP="00B139DA">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lang w:val="el-GR"/>
        </w:rPr>
      </w:pPr>
      <w:r>
        <w:rPr>
          <w:rFonts w:asciiTheme="majorHAnsi" w:eastAsiaTheme="minorHAnsi" w:hAnsiTheme="majorHAnsi" w:cstheme="minorHAnsi"/>
          <w:color w:val="000000" w:themeColor="text1"/>
          <w:w w:val="85"/>
          <w:lang w:val="el-GR"/>
        </w:rPr>
        <w:t xml:space="preserve"> </w:t>
      </w:r>
      <w:r w:rsidRPr="00B139DA">
        <w:rPr>
          <w:rFonts w:asciiTheme="majorHAnsi" w:eastAsiaTheme="minorHAnsi" w:hAnsiTheme="majorHAnsi" w:cstheme="minorHAnsi"/>
          <w:color w:val="000000" w:themeColor="text1"/>
          <w:w w:val="85"/>
          <w:lang w:val="el-GR"/>
        </w:rPr>
        <w:t>επιπλέον χρήματα διατηρούνται σε διαφορετικό λογαριασμό.</w:t>
      </w:r>
    </w:p>
    <w:p w14:paraId="59B02AD9" w14:textId="77777777" w:rsidR="007C788F" w:rsidRPr="00B139DA" w:rsidRDefault="007C788F" w:rsidP="007C788F">
      <w:pPr>
        <w:pStyle w:val="BodyText"/>
        <w:tabs>
          <w:tab w:val="left" w:pos="7655"/>
          <w:tab w:val="left" w:pos="8789"/>
        </w:tabs>
        <w:spacing w:line="360" w:lineRule="auto"/>
        <w:ind w:firstLine="567"/>
        <w:jc w:val="both"/>
        <w:rPr>
          <w:rFonts w:asciiTheme="majorHAnsi" w:hAnsiTheme="majorHAnsi" w:cstheme="minorHAnsi"/>
          <w:b/>
          <w:bCs/>
          <w:color w:val="000000" w:themeColor="text1"/>
          <w:w w:val="95"/>
          <w:lang w:val="el-GR"/>
        </w:rPr>
      </w:pPr>
    </w:p>
    <w:p w14:paraId="3AD1B0CC" w14:textId="182FD442" w:rsidR="007A1767" w:rsidRPr="00B139DA" w:rsidRDefault="00B139DA" w:rsidP="007C788F">
      <w:pPr>
        <w:pStyle w:val="BodyText"/>
        <w:tabs>
          <w:tab w:val="left" w:pos="7655"/>
          <w:tab w:val="left" w:pos="8789"/>
        </w:tabs>
        <w:spacing w:line="360" w:lineRule="auto"/>
        <w:ind w:firstLine="567"/>
        <w:jc w:val="both"/>
        <w:rPr>
          <w:rFonts w:asciiTheme="majorHAnsi" w:eastAsiaTheme="minorHAnsi" w:hAnsiTheme="majorHAnsi" w:cstheme="minorHAnsi"/>
          <w:b/>
          <w:bCs/>
          <w:color w:val="000000" w:themeColor="text1"/>
          <w:w w:val="85"/>
          <w:lang w:val="el-GR"/>
        </w:rPr>
      </w:pPr>
      <w:r w:rsidRPr="00B139DA">
        <w:rPr>
          <w:rFonts w:asciiTheme="majorHAnsi" w:hAnsiTheme="majorHAnsi" w:cstheme="minorHAnsi"/>
          <w:b/>
          <w:bCs/>
          <w:color w:val="000000" w:themeColor="text1"/>
          <w:w w:val="95"/>
          <w:lang w:val="el-GR"/>
        </w:rPr>
        <w:t>Επιλέξιμη συμμετοχή:</w:t>
      </w:r>
    </w:p>
    <w:p w14:paraId="7555603E" w14:textId="77777777" w:rsidR="00B139DA" w:rsidRDefault="00A66293" w:rsidP="00B139DA">
      <w:pPr>
        <w:pStyle w:val="BodyText"/>
        <w:spacing w:line="360" w:lineRule="auto"/>
        <w:ind w:firstLine="567"/>
        <w:jc w:val="both"/>
        <w:rPr>
          <w:rFonts w:asciiTheme="majorHAnsi" w:eastAsiaTheme="minorHAnsi" w:hAnsiTheme="majorHAnsi" w:cstheme="minorHAnsi"/>
          <w:color w:val="000000" w:themeColor="text1"/>
          <w:w w:val="90"/>
          <w:lang w:val="el-GR"/>
        </w:rPr>
      </w:pPr>
      <w:r w:rsidRPr="00B139DA">
        <w:rPr>
          <w:rFonts w:asciiTheme="majorHAnsi" w:eastAsiaTheme="minorHAnsi" w:hAnsiTheme="majorHAnsi" w:cstheme="minorHAnsi"/>
          <w:color w:val="000000" w:themeColor="text1"/>
          <w:w w:val="90"/>
          <w:lang w:val="el-GR"/>
        </w:rPr>
        <w:t xml:space="preserve">- </w:t>
      </w:r>
      <w:r w:rsidR="00B139DA" w:rsidRPr="00B139DA">
        <w:rPr>
          <w:rFonts w:asciiTheme="majorHAnsi" w:eastAsiaTheme="minorHAnsi" w:hAnsiTheme="majorHAnsi" w:cstheme="minorHAnsi"/>
          <w:color w:val="000000" w:themeColor="text1"/>
          <w:w w:val="90"/>
          <w:lang w:val="el-GR"/>
        </w:rPr>
        <w:t xml:space="preserve">Ένας φορέας </w:t>
      </w:r>
      <w:r w:rsidR="00B139DA" w:rsidRPr="00B139DA">
        <w:rPr>
          <w:rFonts w:asciiTheme="majorHAnsi" w:eastAsiaTheme="minorHAnsi" w:hAnsiTheme="majorHAnsi" w:cstheme="minorHAnsi"/>
          <w:color w:val="000000" w:themeColor="text1"/>
          <w:w w:val="90"/>
        </w:rPr>
        <w:t>SSE</w:t>
      </w:r>
      <w:r w:rsidR="00B139DA" w:rsidRPr="00B139DA">
        <w:rPr>
          <w:rFonts w:asciiTheme="majorHAnsi" w:eastAsiaTheme="minorHAnsi" w:hAnsiTheme="majorHAnsi" w:cstheme="minorHAnsi"/>
          <w:color w:val="000000" w:themeColor="text1"/>
          <w:w w:val="90"/>
          <w:lang w:val="el-GR"/>
        </w:rPr>
        <w:t xml:space="preserve"> δεν μπορεί να ιδρυθεί και δεν ρυθμίζεται άμεσα ή έμμεσα από νομικά </w:t>
      </w:r>
    </w:p>
    <w:p w14:paraId="73CE5EBA" w14:textId="1CA503CD" w:rsidR="00B139DA" w:rsidRDefault="00B139DA" w:rsidP="00B139DA">
      <w:pPr>
        <w:pStyle w:val="BodyText"/>
        <w:spacing w:line="360" w:lineRule="auto"/>
        <w:ind w:firstLine="567"/>
        <w:jc w:val="both"/>
        <w:rPr>
          <w:rFonts w:asciiTheme="majorHAnsi" w:eastAsiaTheme="minorHAnsi" w:hAnsiTheme="majorHAnsi" w:cstheme="minorHAnsi"/>
          <w:color w:val="000000" w:themeColor="text1"/>
          <w:w w:val="90"/>
          <w:lang w:val="el-GR"/>
        </w:rPr>
      </w:pPr>
      <w:r>
        <w:rPr>
          <w:rFonts w:asciiTheme="majorHAnsi" w:eastAsiaTheme="minorHAnsi" w:hAnsiTheme="majorHAnsi" w:cstheme="minorHAnsi"/>
          <w:color w:val="000000" w:themeColor="text1"/>
          <w:w w:val="90"/>
          <w:lang w:val="el-GR"/>
        </w:rPr>
        <w:t xml:space="preserve">   </w:t>
      </w:r>
      <w:r w:rsidRPr="00B139DA">
        <w:rPr>
          <w:rFonts w:asciiTheme="majorHAnsi" w:eastAsiaTheme="minorHAnsi" w:hAnsiTheme="majorHAnsi" w:cstheme="minorHAnsi"/>
          <w:color w:val="000000" w:themeColor="text1"/>
          <w:w w:val="90"/>
          <w:lang w:val="el-GR"/>
        </w:rPr>
        <w:t xml:space="preserve">πρόσωπα που συνδέονται επίσημα με την τοπική αυτοδιοίκηση ή άλλο νομικό φορέα που </w:t>
      </w:r>
    </w:p>
    <w:p w14:paraId="7A405338" w14:textId="7612F7D4" w:rsidR="00B139DA" w:rsidRPr="00B139DA" w:rsidRDefault="00B139DA" w:rsidP="00B139DA">
      <w:pPr>
        <w:pStyle w:val="BodyText"/>
        <w:spacing w:line="360" w:lineRule="auto"/>
        <w:ind w:firstLine="567"/>
        <w:jc w:val="both"/>
        <w:rPr>
          <w:rFonts w:asciiTheme="majorHAnsi" w:eastAsiaTheme="minorHAnsi" w:hAnsiTheme="majorHAnsi" w:cstheme="minorHAnsi"/>
          <w:color w:val="000000" w:themeColor="text1"/>
          <w:w w:val="90"/>
          <w:lang w:val="el-GR"/>
        </w:rPr>
      </w:pPr>
      <w:r>
        <w:rPr>
          <w:rFonts w:asciiTheme="majorHAnsi" w:eastAsiaTheme="minorHAnsi" w:hAnsiTheme="majorHAnsi" w:cstheme="minorHAnsi"/>
          <w:color w:val="000000" w:themeColor="text1"/>
          <w:w w:val="90"/>
          <w:lang w:val="el-GR"/>
        </w:rPr>
        <w:t xml:space="preserve">   </w:t>
      </w:r>
      <w:r w:rsidRPr="00B139DA">
        <w:rPr>
          <w:rFonts w:asciiTheme="majorHAnsi" w:eastAsiaTheme="minorHAnsi" w:hAnsiTheme="majorHAnsi" w:cstheme="minorHAnsi"/>
          <w:color w:val="000000" w:themeColor="text1"/>
          <w:w w:val="90"/>
          <w:lang w:val="el-GR"/>
        </w:rPr>
        <w:t>λειτουργεί στο δημόσιο τομέα.</w:t>
      </w:r>
    </w:p>
    <w:p w14:paraId="25EAD9BB" w14:textId="77777777" w:rsidR="00B139DA" w:rsidRDefault="00B139DA" w:rsidP="00B139DA">
      <w:pPr>
        <w:pStyle w:val="BodyText"/>
        <w:spacing w:line="360" w:lineRule="auto"/>
        <w:ind w:firstLine="567"/>
        <w:jc w:val="both"/>
        <w:rPr>
          <w:rFonts w:asciiTheme="majorHAnsi" w:eastAsiaTheme="minorHAnsi" w:hAnsiTheme="majorHAnsi" w:cstheme="minorHAnsi"/>
          <w:color w:val="000000" w:themeColor="text1"/>
          <w:w w:val="90"/>
          <w:lang w:val="el-GR"/>
        </w:rPr>
      </w:pPr>
      <w:r w:rsidRPr="00B139DA">
        <w:rPr>
          <w:rFonts w:asciiTheme="majorHAnsi" w:eastAsiaTheme="minorHAnsi" w:hAnsiTheme="majorHAnsi" w:cstheme="minorHAnsi"/>
          <w:color w:val="000000" w:themeColor="text1"/>
          <w:w w:val="90"/>
          <w:lang w:val="el-GR"/>
        </w:rPr>
        <w:t xml:space="preserve">- Τα μέλη </w:t>
      </w:r>
      <w:proofErr w:type="spellStart"/>
      <w:r w:rsidRPr="00B139DA">
        <w:rPr>
          <w:rFonts w:asciiTheme="majorHAnsi" w:eastAsiaTheme="minorHAnsi" w:hAnsiTheme="majorHAnsi" w:cstheme="minorHAnsi"/>
          <w:color w:val="000000" w:themeColor="text1"/>
          <w:w w:val="90"/>
        </w:rPr>
        <w:t>KoinSEp</w:t>
      </w:r>
      <w:proofErr w:type="spellEnd"/>
      <w:r w:rsidRPr="00B139DA">
        <w:rPr>
          <w:rFonts w:asciiTheme="majorHAnsi" w:eastAsiaTheme="minorHAnsi" w:hAnsiTheme="majorHAnsi" w:cstheme="minorHAnsi"/>
          <w:color w:val="000000" w:themeColor="text1"/>
          <w:w w:val="90"/>
          <w:lang w:val="el-GR"/>
        </w:rPr>
        <w:t xml:space="preserve"> ή εργατικού συνεταιρισμού δεν επιτρέπεται να ανήκουν σε άλλον </w:t>
      </w:r>
    </w:p>
    <w:p w14:paraId="41EF0C4F" w14:textId="0481957B" w:rsidR="00BD3069" w:rsidRPr="00B139DA" w:rsidRDefault="00B139DA" w:rsidP="00B139DA">
      <w:pPr>
        <w:pStyle w:val="BodyText"/>
        <w:spacing w:line="360" w:lineRule="auto"/>
        <w:ind w:firstLine="567"/>
        <w:jc w:val="both"/>
        <w:rPr>
          <w:rFonts w:asciiTheme="majorHAnsi" w:hAnsiTheme="majorHAnsi" w:cstheme="minorHAnsi"/>
          <w:color w:val="000000" w:themeColor="text1"/>
          <w:w w:val="85"/>
          <w:lang w:val="el-GR"/>
        </w:rPr>
      </w:pPr>
      <w:r>
        <w:rPr>
          <w:rFonts w:asciiTheme="majorHAnsi" w:eastAsiaTheme="minorHAnsi" w:hAnsiTheme="majorHAnsi" w:cstheme="minorHAnsi"/>
          <w:color w:val="000000" w:themeColor="text1"/>
          <w:w w:val="90"/>
          <w:lang w:val="el-GR"/>
        </w:rPr>
        <w:t xml:space="preserve">   </w:t>
      </w:r>
      <w:proofErr w:type="spellStart"/>
      <w:r w:rsidRPr="00B139DA">
        <w:rPr>
          <w:rFonts w:asciiTheme="majorHAnsi" w:eastAsiaTheme="minorHAnsi" w:hAnsiTheme="majorHAnsi" w:cstheme="minorHAnsi"/>
          <w:color w:val="000000" w:themeColor="text1"/>
          <w:w w:val="90"/>
        </w:rPr>
        <w:t>KoinSEp</w:t>
      </w:r>
      <w:proofErr w:type="spellEnd"/>
      <w:r w:rsidRPr="00B139DA">
        <w:rPr>
          <w:rFonts w:asciiTheme="majorHAnsi" w:eastAsiaTheme="minorHAnsi" w:hAnsiTheme="majorHAnsi" w:cstheme="minorHAnsi"/>
          <w:color w:val="000000" w:themeColor="text1"/>
          <w:w w:val="90"/>
          <w:lang w:val="el-GR"/>
        </w:rPr>
        <w:t xml:space="preserve"> ή συνεταιρισμό εργαζομένων που ασκεί την ίδια δραστηριότητα.</w:t>
      </w:r>
      <w:r w:rsidR="00C328ED" w:rsidRPr="00B139DA">
        <w:rPr>
          <w:rFonts w:asciiTheme="majorHAnsi" w:hAnsiTheme="majorHAnsi" w:cstheme="minorHAnsi"/>
          <w:color w:val="000000" w:themeColor="text1"/>
          <w:w w:val="85"/>
          <w:lang w:val="el-GR"/>
        </w:rPr>
        <w:tab/>
      </w:r>
    </w:p>
    <w:p w14:paraId="54F03329" w14:textId="77777777" w:rsidR="00F352A9" w:rsidRDefault="00F352A9" w:rsidP="00F352A9">
      <w:pPr>
        <w:rPr>
          <w:rFonts w:asciiTheme="majorHAnsi" w:eastAsia="Trebuchet MS" w:hAnsiTheme="majorHAnsi" w:cstheme="minorHAnsi"/>
          <w:color w:val="000000" w:themeColor="text1"/>
          <w:w w:val="85"/>
          <w:sz w:val="24"/>
          <w:szCs w:val="24"/>
          <w:lang w:val="el-GR"/>
        </w:rPr>
      </w:pPr>
    </w:p>
    <w:p w14:paraId="7CB774CA" w14:textId="48894385" w:rsidR="00C328ED" w:rsidRPr="00F352A9" w:rsidRDefault="007A4645" w:rsidP="00F352A9">
      <w:pPr>
        <w:rPr>
          <w:rFonts w:asciiTheme="majorHAnsi" w:eastAsia="Trebuchet MS" w:hAnsiTheme="majorHAnsi" w:cstheme="minorHAnsi"/>
          <w:color w:val="000000" w:themeColor="text1"/>
          <w:w w:val="85"/>
          <w:sz w:val="24"/>
          <w:szCs w:val="24"/>
        </w:rPr>
      </w:pPr>
      <w:r w:rsidRPr="007A4645">
        <w:rPr>
          <w:rFonts w:asciiTheme="majorHAnsi" w:eastAsia="Trebuchet MS" w:hAnsiTheme="majorHAnsi" w:cstheme="minorHAnsi"/>
          <w:color w:val="000000" w:themeColor="text1"/>
          <w:w w:val="85"/>
          <w:sz w:val="24"/>
          <w:szCs w:val="24"/>
        </w:rPr>
        <w:t xml:space="preserve">Παρόλο που τα προαναφερθέντα πρότυπα θεσμοθετήθηκαν για πρώτη φορά προκειμένου να διευρυνθεί το φάσμα της SSE, πολλοί συμμετέχοντες στο οικοσύστημα έχουν εκφράσει ανησυχία για τα πρακτικά εμπόδια που θέτουν. </w:t>
      </w:r>
      <w:r w:rsidRPr="007A4645">
        <w:rPr>
          <w:rFonts w:asciiTheme="majorHAnsi" w:eastAsia="Trebuchet MS" w:hAnsiTheme="majorHAnsi" w:cstheme="minorHAnsi"/>
          <w:color w:val="000000" w:themeColor="text1"/>
          <w:w w:val="85"/>
          <w:sz w:val="24"/>
          <w:szCs w:val="24"/>
          <w:u w:val="single"/>
        </w:rPr>
        <w:t>Ακολουθεί μια λίστα με μερικά από αυτά:</w:t>
      </w:r>
    </w:p>
    <w:p w14:paraId="3FB2EF78" w14:textId="31D7903A" w:rsidR="007A4645" w:rsidRPr="007A4645" w:rsidRDefault="007A4645" w:rsidP="007A4645">
      <w:pPr>
        <w:pStyle w:val="ListParagraph"/>
        <w:widowControl w:val="0"/>
        <w:numPr>
          <w:ilvl w:val="0"/>
          <w:numId w:val="11"/>
        </w:numPr>
        <w:tabs>
          <w:tab w:val="left" w:pos="2552"/>
        </w:tabs>
        <w:autoSpaceDE w:val="0"/>
        <w:autoSpaceDN w:val="0"/>
        <w:spacing w:after="0" w:line="360" w:lineRule="auto"/>
        <w:jc w:val="both"/>
        <w:rPr>
          <w:rFonts w:asciiTheme="majorHAnsi" w:hAnsiTheme="majorHAnsi" w:cstheme="minorHAnsi"/>
          <w:color w:val="000000" w:themeColor="text1"/>
          <w:w w:val="95"/>
          <w:sz w:val="24"/>
          <w:szCs w:val="24"/>
          <w:lang w:val="el-GR"/>
        </w:rPr>
      </w:pPr>
      <w:r w:rsidRPr="007A4645">
        <w:rPr>
          <w:rFonts w:asciiTheme="majorHAnsi" w:hAnsiTheme="majorHAnsi" w:cstheme="minorHAnsi"/>
          <w:color w:val="000000" w:themeColor="text1"/>
          <w:w w:val="95"/>
          <w:sz w:val="24"/>
          <w:szCs w:val="24"/>
          <w:lang w:val="el-GR"/>
        </w:rPr>
        <w:t xml:space="preserve">Η απαίτηση του «κοινωνικού οφέλους» είναι απαίτηση για κάθε οντότητα που επιδιώκει νομικό καθεστώς </w:t>
      </w:r>
      <w:r w:rsidRPr="007A4645">
        <w:rPr>
          <w:rFonts w:asciiTheme="majorHAnsi" w:hAnsiTheme="majorHAnsi" w:cstheme="minorHAnsi"/>
          <w:color w:val="000000" w:themeColor="text1"/>
          <w:w w:val="95"/>
          <w:sz w:val="24"/>
          <w:szCs w:val="24"/>
        </w:rPr>
        <w:t>SSE</w:t>
      </w:r>
      <w:r w:rsidRPr="007A4645">
        <w:rPr>
          <w:rFonts w:asciiTheme="majorHAnsi" w:hAnsiTheme="majorHAnsi" w:cstheme="minorHAnsi"/>
          <w:color w:val="000000" w:themeColor="text1"/>
          <w:w w:val="95"/>
          <w:sz w:val="24"/>
          <w:szCs w:val="24"/>
          <w:lang w:val="el-GR"/>
        </w:rPr>
        <w:t xml:space="preserve">, αλλά δεν είναι απαίτηση για όλους τους </w:t>
      </w:r>
      <w:r w:rsidRPr="007A4645">
        <w:rPr>
          <w:rFonts w:asciiTheme="majorHAnsi" w:hAnsiTheme="majorHAnsi" w:cstheme="minorHAnsi"/>
          <w:color w:val="000000" w:themeColor="text1"/>
          <w:w w:val="95"/>
          <w:sz w:val="24"/>
          <w:szCs w:val="24"/>
        </w:rPr>
        <w:t>ex</w:t>
      </w:r>
      <w:r w:rsidRPr="007A4645">
        <w:rPr>
          <w:rFonts w:asciiTheme="majorHAnsi" w:hAnsiTheme="majorHAnsi" w:cstheme="minorHAnsi"/>
          <w:color w:val="000000" w:themeColor="text1"/>
          <w:w w:val="95"/>
          <w:sz w:val="24"/>
          <w:szCs w:val="24"/>
          <w:lang w:val="el-GR"/>
        </w:rPr>
        <w:t xml:space="preserve"> </w:t>
      </w:r>
      <w:proofErr w:type="spellStart"/>
      <w:r w:rsidRPr="007A4645">
        <w:rPr>
          <w:rFonts w:asciiTheme="majorHAnsi" w:hAnsiTheme="majorHAnsi" w:cstheme="minorHAnsi"/>
          <w:color w:val="000000" w:themeColor="text1"/>
          <w:w w:val="95"/>
          <w:sz w:val="24"/>
          <w:szCs w:val="24"/>
        </w:rPr>
        <w:t>lege</w:t>
      </w:r>
      <w:proofErr w:type="spellEnd"/>
      <w:r w:rsidRPr="007A4645">
        <w:rPr>
          <w:rFonts w:asciiTheme="majorHAnsi" w:hAnsiTheme="majorHAnsi" w:cstheme="minorHAnsi"/>
          <w:color w:val="000000" w:themeColor="text1"/>
          <w:w w:val="95"/>
          <w:sz w:val="24"/>
          <w:szCs w:val="24"/>
          <w:lang w:val="el-GR"/>
        </w:rPr>
        <w:t xml:space="preserve"> φορείς </w:t>
      </w:r>
      <w:r w:rsidRPr="007A4645">
        <w:rPr>
          <w:rFonts w:asciiTheme="majorHAnsi" w:hAnsiTheme="majorHAnsi" w:cstheme="minorHAnsi"/>
          <w:color w:val="000000" w:themeColor="text1"/>
          <w:w w:val="95"/>
          <w:sz w:val="24"/>
          <w:szCs w:val="24"/>
        </w:rPr>
        <w:t>SSE</w:t>
      </w:r>
      <w:r w:rsidRPr="007A4645">
        <w:rPr>
          <w:rFonts w:asciiTheme="majorHAnsi" w:hAnsiTheme="majorHAnsi" w:cstheme="minorHAnsi"/>
          <w:color w:val="000000" w:themeColor="text1"/>
          <w:w w:val="95"/>
          <w:sz w:val="24"/>
          <w:szCs w:val="24"/>
          <w:lang w:val="el-GR"/>
        </w:rPr>
        <w:t xml:space="preserve"> (εργατικούς συνεταιρισμούς), γεγονός που προκαλεί ασάφεια και εμποδίζει πολλούς οργανισμούς προσανατολισμένους στην παραγωγή (όπως γεωργικές , συνεταιρισμοί καταναλωτών και προμηθευτών) από την ένταξη στη </w:t>
      </w:r>
      <w:r w:rsidRPr="007A4645">
        <w:rPr>
          <w:rFonts w:asciiTheme="majorHAnsi" w:hAnsiTheme="majorHAnsi" w:cstheme="minorHAnsi"/>
          <w:color w:val="000000" w:themeColor="text1"/>
          <w:w w:val="95"/>
          <w:sz w:val="24"/>
          <w:szCs w:val="24"/>
        </w:rPr>
        <w:t>SSE</w:t>
      </w:r>
      <w:r w:rsidRPr="007A4645">
        <w:rPr>
          <w:rFonts w:asciiTheme="majorHAnsi" w:hAnsiTheme="majorHAnsi" w:cstheme="minorHAnsi"/>
          <w:color w:val="000000" w:themeColor="text1"/>
          <w:w w:val="95"/>
          <w:sz w:val="24"/>
          <w:szCs w:val="24"/>
          <w:lang w:val="el-GR"/>
        </w:rPr>
        <w:t>.</w:t>
      </w:r>
    </w:p>
    <w:p w14:paraId="4E99B399" w14:textId="5A26444D" w:rsidR="007A4645" w:rsidRPr="007A4645" w:rsidRDefault="007A4645" w:rsidP="007A4645">
      <w:pPr>
        <w:pStyle w:val="ListParagraph"/>
        <w:widowControl w:val="0"/>
        <w:numPr>
          <w:ilvl w:val="0"/>
          <w:numId w:val="11"/>
        </w:numPr>
        <w:tabs>
          <w:tab w:val="left" w:pos="2552"/>
        </w:tabs>
        <w:autoSpaceDE w:val="0"/>
        <w:autoSpaceDN w:val="0"/>
        <w:spacing w:after="0" w:line="360" w:lineRule="auto"/>
        <w:jc w:val="both"/>
        <w:rPr>
          <w:rFonts w:asciiTheme="majorHAnsi" w:hAnsiTheme="majorHAnsi" w:cstheme="minorHAnsi"/>
          <w:color w:val="000000" w:themeColor="text1"/>
          <w:w w:val="95"/>
          <w:sz w:val="24"/>
          <w:szCs w:val="24"/>
          <w:lang w:val="el-GR"/>
        </w:rPr>
      </w:pPr>
      <w:r w:rsidRPr="007A4645">
        <w:rPr>
          <w:rFonts w:asciiTheme="majorHAnsi" w:hAnsiTheme="majorHAnsi" w:cstheme="minorHAnsi"/>
          <w:color w:val="000000" w:themeColor="text1"/>
          <w:w w:val="95"/>
          <w:sz w:val="24"/>
          <w:szCs w:val="24"/>
          <w:lang w:val="el-GR"/>
        </w:rPr>
        <w:t>Επειδή τα ιδρύματα αποτελούνται από προικισμένα χρήματα και όχι από άτομα, δεν περιλαμβάνονται στον ορισμό της δημοκρατικής διακυβέρνησης. Για τις Ανώνυμες Εταιρείες Συνεργασίας, το ίδιο ισχύει (</w:t>
      </w:r>
      <w:r w:rsidRPr="007A4645">
        <w:rPr>
          <w:rFonts w:asciiTheme="majorHAnsi" w:hAnsiTheme="majorHAnsi" w:cstheme="minorHAnsi"/>
          <w:color w:val="000000" w:themeColor="text1"/>
          <w:w w:val="95"/>
          <w:sz w:val="24"/>
          <w:szCs w:val="24"/>
        </w:rPr>
        <w:t>SAs</w:t>
      </w:r>
      <w:r w:rsidRPr="007A4645">
        <w:rPr>
          <w:rFonts w:asciiTheme="majorHAnsi" w:hAnsiTheme="majorHAnsi" w:cstheme="minorHAnsi"/>
          <w:color w:val="000000" w:themeColor="text1"/>
          <w:w w:val="95"/>
          <w:sz w:val="24"/>
          <w:szCs w:val="24"/>
          <w:lang w:val="el-GR"/>
        </w:rPr>
        <w:t>).</w:t>
      </w:r>
    </w:p>
    <w:p w14:paraId="798BC8B9" w14:textId="09172168" w:rsidR="007A4645" w:rsidRPr="007A4645" w:rsidRDefault="007A4645" w:rsidP="007A4645">
      <w:pPr>
        <w:pStyle w:val="ListParagraph"/>
        <w:widowControl w:val="0"/>
        <w:numPr>
          <w:ilvl w:val="0"/>
          <w:numId w:val="11"/>
        </w:numPr>
        <w:tabs>
          <w:tab w:val="left" w:pos="2552"/>
        </w:tabs>
        <w:autoSpaceDE w:val="0"/>
        <w:autoSpaceDN w:val="0"/>
        <w:spacing w:after="0" w:line="360" w:lineRule="auto"/>
        <w:jc w:val="both"/>
        <w:rPr>
          <w:rFonts w:asciiTheme="majorHAnsi" w:hAnsiTheme="majorHAnsi" w:cstheme="minorHAnsi"/>
          <w:color w:val="000000" w:themeColor="text1"/>
          <w:w w:val="95"/>
          <w:sz w:val="24"/>
          <w:szCs w:val="24"/>
          <w:lang w:val="el-GR"/>
        </w:rPr>
      </w:pPr>
      <w:r w:rsidRPr="007A4645">
        <w:rPr>
          <w:rFonts w:asciiTheme="majorHAnsi" w:hAnsiTheme="majorHAnsi" w:cstheme="minorHAnsi"/>
          <w:color w:val="000000" w:themeColor="text1"/>
          <w:w w:val="95"/>
          <w:sz w:val="24"/>
          <w:szCs w:val="24"/>
          <w:lang w:val="el-GR"/>
        </w:rPr>
        <w:t xml:space="preserve">Η σύγκλιση των μισθών ισχύει μόνο για νομικές μορφές φάσματος </w:t>
      </w:r>
      <w:r w:rsidRPr="007A4645">
        <w:rPr>
          <w:rFonts w:asciiTheme="majorHAnsi" w:hAnsiTheme="majorHAnsi" w:cstheme="minorHAnsi"/>
          <w:color w:val="000000" w:themeColor="text1"/>
          <w:w w:val="95"/>
          <w:sz w:val="24"/>
          <w:szCs w:val="24"/>
        </w:rPr>
        <w:t>SSE</w:t>
      </w:r>
      <w:r w:rsidRPr="007A4645">
        <w:rPr>
          <w:rFonts w:asciiTheme="majorHAnsi" w:hAnsiTheme="majorHAnsi" w:cstheme="minorHAnsi"/>
          <w:color w:val="000000" w:themeColor="text1"/>
          <w:w w:val="95"/>
          <w:sz w:val="24"/>
          <w:szCs w:val="24"/>
          <w:lang w:val="el-GR"/>
        </w:rPr>
        <w:t xml:space="preserve"> που δεν είναι </w:t>
      </w:r>
      <w:r w:rsidRPr="007A4645">
        <w:rPr>
          <w:rFonts w:asciiTheme="majorHAnsi" w:hAnsiTheme="majorHAnsi" w:cstheme="minorHAnsi"/>
          <w:color w:val="000000" w:themeColor="text1"/>
          <w:w w:val="95"/>
          <w:sz w:val="24"/>
          <w:szCs w:val="24"/>
        </w:rPr>
        <w:t>ex</w:t>
      </w:r>
      <w:r w:rsidRPr="007A4645">
        <w:rPr>
          <w:rFonts w:asciiTheme="majorHAnsi" w:hAnsiTheme="majorHAnsi" w:cstheme="minorHAnsi"/>
          <w:color w:val="000000" w:themeColor="text1"/>
          <w:w w:val="95"/>
          <w:sz w:val="24"/>
          <w:szCs w:val="24"/>
          <w:lang w:val="el-GR"/>
        </w:rPr>
        <w:t xml:space="preserve"> </w:t>
      </w:r>
      <w:proofErr w:type="spellStart"/>
      <w:r w:rsidRPr="007A4645">
        <w:rPr>
          <w:rFonts w:asciiTheme="majorHAnsi" w:hAnsiTheme="majorHAnsi" w:cstheme="minorHAnsi"/>
          <w:color w:val="000000" w:themeColor="text1"/>
          <w:w w:val="95"/>
          <w:sz w:val="24"/>
          <w:szCs w:val="24"/>
        </w:rPr>
        <w:t>lege</w:t>
      </w:r>
      <w:proofErr w:type="spellEnd"/>
      <w:r w:rsidRPr="007A4645">
        <w:rPr>
          <w:rFonts w:asciiTheme="majorHAnsi" w:hAnsiTheme="majorHAnsi" w:cstheme="minorHAnsi"/>
          <w:color w:val="000000" w:themeColor="text1"/>
          <w:w w:val="95"/>
          <w:sz w:val="24"/>
          <w:szCs w:val="24"/>
          <w:lang w:val="el-GR"/>
        </w:rPr>
        <w:t xml:space="preserve"> και αποκλείει τα </w:t>
      </w:r>
      <w:proofErr w:type="spellStart"/>
      <w:r w:rsidRPr="007A4645">
        <w:rPr>
          <w:rFonts w:asciiTheme="majorHAnsi" w:hAnsiTheme="majorHAnsi" w:cstheme="minorHAnsi"/>
          <w:color w:val="000000" w:themeColor="text1"/>
          <w:w w:val="95"/>
          <w:sz w:val="24"/>
          <w:szCs w:val="24"/>
          <w:lang w:val="el-GR"/>
        </w:rPr>
        <w:t>ΚοινΣΕπ</w:t>
      </w:r>
      <w:proofErr w:type="spellEnd"/>
      <w:r w:rsidRPr="007A4645">
        <w:rPr>
          <w:rFonts w:asciiTheme="majorHAnsi" w:hAnsiTheme="majorHAnsi" w:cstheme="minorHAnsi"/>
          <w:color w:val="000000" w:themeColor="text1"/>
          <w:w w:val="95"/>
          <w:sz w:val="24"/>
          <w:szCs w:val="24"/>
          <w:lang w:val="el-GR"/>
        </w:rPr>
        <w:t xml:space="preserve"> και τους εργατικούς συνεταιρισμούς, γεγονός που προκαλεί ασάφεια και υποκινεί αισθήματα αδικίας.</w:t>
      </w:r>
    </w:p>
    <w:p w14:paraId="02A060BD" w14:textId="576947AE" w:rsidR="007A4645" w:rsidRPr="007A4645" w:rsidRDefault="007A4645" w:rsidP="007A4645">
      <w:pPr>
        <w:pStyle w:val="ListParagraph"/>
        <w:widowControl w:val="0"/>
        <w:numPr>
          <w:ilvl w:val="0"/>
          <w:numId w:val="11"/>
        </w:numPr>
        <w:tabs>
          <w:tab w:val="left" w:pos="2552"/>
        </w:tabs>
        <w:autoSpaceDE w:val="0"/>
        <w:autoSpaceDN w:val="0"/>
        <w:spacing w:after="0" w:line="360" w:lineRule="auto"/>
        <w:jc w:val="both"/>
        <w:rPr>
          <w:rFonts w:asciiTheme="majorHAnsi" w:hAnsiTheme="majorHAnsi" w:cstheme="minorHAnsi"/>
          <w:color w:val="000000" w:themeColor="text1"/>
          <w:w w:val="95"/>
          <w:sz w:val="24"/>
          <w:szCs w:val="24"/>
          <w:lang w:val="el-GR"/>
        </w:rPr>
      </w:pPr>
      <w:r w:rsidRPr="007A4645">
        <w:rPr>
          <w:rFonts w:asciiTheme="majorHAnsi" w:hAnsiTheme="majorHAnsi" w:cstheme="minorHAnsi"/>
          <w:color w:val="000000" w:themeColor="text1"/>
          <w:w w:val="95"/>
          <w:sz w:val="24"/>
          <w:szCs w:val="24"/>
          <w:lang w:val="el-GR"/>
        </w:rPr>
        <w:t>Σε περιοχές όπου ο τομέας της ΚΟΑ είναι ακόμη σχετικά υπανάπτυκτη, η δικτύωση είναι συχνά αδύνατη.</w:t>
      </w:r>
    </w:p>
    <w:p w14:paraId="27B3CEA2" w14:textId="7CEFC130" w:rsidR="0054571D" w:rsidRPr="007A4645" w:rsidRDefault="007A4645" w:rsidP="007A4645">
      <w:pPr>
        <w:pStyle w:val="ListParagraph"/>
        <w:widowControl w:val="0"/>
        <w:numPr>
          <w:ilvl w:val="0"/>
          <w:numId w:val="11"/>
        </w:numPr>
        <w:tabs>
          <w:tab w:val="left" w:pos="2552"/>
        </w:tabs>
        <w:autoSpaceDE w:val="0"/>
        <w:autoSpaceDN w:val="0"/>
        <w:spacing w:after="0" w:line="360" w:lineRule="auto"/>
        <w:contextualSpacing w:val="0"/>
        <w:jc w:val="both"/>
        <w:rPr>
          <w:rFonts w:asciiTheme="majorHAnsi" w:hAnsiTheme="majorHAnsi" w:cstheme="minorHAnsi"/>
          <w:color w:val="000000" w:themeColor="text1"/>
          <w:sz w:val="24"/>
          <w:szCs w:val="24"/>
          <w:lang w:val="el-GR"/>
        </w:rPr>
      </w:pPr>
      <w:r w:rsidRPr="007A4645">
        <w:rPr>
          <w:rFonts w:asciiTheme="majorHAnsi" w:hAnsiTheme="majorHAnsi" w:cstheme="minorHAnsi"/>
          <w:color w:val="000000" w:themeColor="text1"/>
          <w:w w:val="95"/>
          <w:sz w:val="24"/>
          <w:szCs w:val="24"/>
          <w:lang w:val="el-GR"/>
        </w:rPr>
        <w:t>Η υποχρεωτική ετήσια αμοιβή μισθού ύψους 25% δεν είναι προσιτή για οργανισμούς με μεγαλύτερο ποσοστό κύκλου εργασιών. Επιπλέον, λόγω του ασταθούς και αβέβαιου οικονομικού κλίματος του έθνους, η αναδρομική εφαρμογή του προκαλεί πολλά ζητήματα στην πράξη.</w:t>
      </w:r>
    </w:p>
    <w:p w14:paraId="380AE622" w14:textId="79F1F6F8" w:rsidR="00E43DA3" w:rsidRPr="0019132F" w:rsidRDefault="00E43DA3" w:rsidP="007C788F">
      <w:pPr>
        <w:spacing w:after="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529C92DC" w14:textId="77777777" w:rsidR="0054571D" w:rsidRPr="0019132F" w:rsidRDefault="0054571D" w:rsidP="007C788F">
      <w:pPr>
        <w:widowControl w:val="0"/>
        <w:tabs>
          <w:tab w:val="left" w:pos="2552"/>
        </w:tabs>
        <w:autoSpaceDE w:val="0"/>
        <w:autoSpaceDN w:val="0"/>
        <w:spacing w:after="0" w:line="360" w:lineRule="auto"/>
        <w:ind w:right="1698"/>
        <w:rPr>
          <w:rFonts w:asciiTheme="majorHAnsi" w:hAnsiTheme="majorHAnsi" w:cstheme="minorHAnsi"/>
          <w:color w:val="000000" w:themeColor="text1"/>
          <w:sz w:val="24"/>
          <w:szCs w:val="24"/>
        </w:rPr>
      </w:pPr>
    </w:p>
    <w:p w14:paraId="21238A47" w14:textId="1CFF688E" w:rsidR="00E43DA3" w:rsidRDefault="00887B70" w:rsidP="00887B70">
      <w:pPr>
        <w:pStyle w:val="Heading1"/>
        <w:spacing w:before="0" w:line="360" w:lineRule="auto"/>
        <w:ind w:left="708"/>
        <w:rPr>
          <w:sz w:val="24"/>
          <w:szCs w:val="24"/>
        </w:rPr>
      </w:pPr>
      <w:bookmarkStart w:id="9" w:name="_Toc157113342"/>
      <w:r w:rsidRPr="00887B70">
        <w:rPr>
          <w:sz w:val="24"/>
          <w:szCs w:val="24"/>
        </w:rPr>
        <w:t>Νομικές πτυχές στη Σλοβακία</w:t>
      </w:r>
      <w:bookmarkEnd w:id="9"/>
    </w:p>
    <w:p w14:paraId="29FAFE6D" w14:textId="77777777" w:rsidR="00887B70" w:rsidRPr="00887B70" w:rsidRDefault="00887B70" w:rsidP="00887B70"/>
    <w:p w14:paraId="4676669D" w14:textId="0FEEBD9D" w:rsidR="00887B70" w:rsidRPr="00887B70" w:rsidRDefault="00887B70" w:rsidP="00887B70">
      <w:pPr>
        <w:tabs>
          <w:tab w:val="left" w:pos="7221"/>
        </w:tabs>
        <w:spacing w:after="0" w:line="360" w:lineRule="auto"/>
        <w:ind w:firstLine="567"/>
        <w:jc w:val="both"/>
        <w:rPr>
          <w:rFonts w:asciiTheme="majorHAnsi" w:hAnsiTheme="majorHAnsi" w:cstheme="minorHAnsi"/>
          <w:color w:val="000000" w:themeColor="text1"/>
          <w:sz w:val="24"/>
          <w:szCs w:val="24"/>
        </w:rPr>
      </w:pPr>
      <w:r w:rsidRPr="00887B70">
        <w:rPr>
          <w:rFonts w:asciiTheme="majorHAnsi" w:hAnsiTheme="majorHAnsi" w:cstheme="minorHAnsi"/>
          <w:b/>
          <w:bCs/>
          <w:color w:val="000000" w:themeColor="text1"/>
          <w:sz w:val="24"/>
          <w:szCs w:val="24"/>
        </w:rPr>
        <w:t>Οι κοινωνικές εταιρείες στη Σλοβακία έχουν πρόσβαση σε ένα ευρύ φάσμα νομικών μορφών μέσω του νομικού συστήματος.</w:t>
      </w:r>
      <w:r w:rsidRPr="00887B70">
        <w:rPr>
          <w:rFonts w:asciiTheme="majorHAnsi" w:hAnsiTheme="majorHAnsi" w:cstheme="minorHAnsi"/>
          <w:color w:val="000000" w:themeColor="text1"/>
          <w:sz w:val="24"/>
          <w:szCs w:val="24"/>
        </w:rPr>
        <w:t xml:space="preserve"> Τα ακόλουθα είναι τα πιο κοινά νομικά πρόσωπα που καλύπτονται από την κοινωνική επιχείρηση: συνεταιρισμός, κοινωφελής οργανισμός, ένωση πολιτών και εταιρεία περιορισμένης ευθύνης. Αυτά τα νομικά έγγραφα δεν δημιουργήθηκαν με γνώμονα τις κοινωνικές εταιρείες.</w:t>
      </w:r>
    </w:p>
    <w:p w14:paraId="474B65E2" w14:textId="77777777" w:rsidR="00887B70" w:rsidRPr="00887B70" w:rsidRDefault="00887B70" w:rsidP="00887B70">
      <w:pPr>
        <w:tabs>
          <w:tab w:val="left" w:pos="7221"/>
        </w:tabs>
        <w:spacing w:after="0" w:line="360" w:lineRule="auto"/>
        <w:ind w:firstLine="567"/>
        <w:jc w:val="both"/>
        <w:rPr>
          <w:rFonts w:asciiTheme="majorHAnsi" w:hAnsiTheme="majorHAnsi" w:cstheme="minorHAnsi"/>
          <w:color w:val="000000" w:themeColor="text1"/>
          <w:sz w:val="24"/>
          <w:szCs w:val="24"/>
        </w:rPr>
      </w:pPr>
      <w:r w:rsidRPr="00887B70">
        <w:rPr>
          <w:rFonts w:asciiTheme="majorHAnsi" w:hAnsiTheme="majorHAnsi" w:cstheme="minorHAnsi"/>
          <w:b/>
          <w:bCs/>
          <w:color w:val="000000" w:themeColor="text1"/>
          <w:sz w:val="24"/>
          <w:szCs w:val="24"/>
        </w:rPr>
        <w:t>Όσον αφορά τη φράση «κοινωνική επιχείρηση», το σλοβακικό νομοθετικό πλαίσιο συμπεριέλαβε τον πρώτο του ορισμό το 2008.</w:t>
      </w:r>
      <w:r w:rsidRPr="00887B70">
        <w:rPr>
          <w:rFonts w:asciiTheme="majorHAnsi" w:hAnsiTheme="majorHAnsi" w:cstheme="minorHAnsi"/>
          <w:color w:val="000000" w:themeColor="text1"/>
          <w:sz w:val="24"/>
          <w:szCs w:val="24"/>
        </w:rPr>
        <w:t xml:space="preserve"> Ως απάντηση στην απότομη αύξηση της ανεργίας που συνδέεται με την παγκόσμια οικονομική κρίση, ο νόμος 5/2004 Coll. για τις Υπηρεσίες Απασχόλησης τροποποιήθηκε τον Απρίλιο του 2008 για να συμπεριλάβει τις κοινωνικές επιχειρήσεις. Εντός του ενεργητικού πλαισίου πολιτικής για την αγορά εργασίας, αναπτύχθηκε ως νέο μέτρο η συνεισφορά που επιδοτεί το κόστος εργασίας ενός εργαζομένου σε μια κοινωνική επιχείρηση.</w:t>
      </w:r>
    </w:p>
    <w:p w14:paraId="32906891" w14:textId="77777777" w:rsidR="00887B70" w:rsidRPr="00887B70" w:rsidRDefault="00887B70" w:rsidP="00887B70">
      <w:pPr>
        <w:tabs>
          <w:tab w:val="left" w:pos="7221"/>
        </w:tabs>
        <w:spacing w:after="0" w:line="360" w:lineRule="auto"/>
        <w:ind w:firstLine="567"/>
        <w:jc w:val="both"/>
        <w:rPr>
          <w:rFonts w:asciiTheme="majorHAnsi" w:hAnsiTheme="majorHAnsi" w:cstheme="minorHAnsi"/>
          <w:color w:val="000000" w:themeColor="text1"/>
          <w:sz w:val="24"/>
          <w:szCs w:val="24"/>
        </w:rPr>
      </w:pPr>
      <w:r w:rsidRPr="00887B70">
        <w:rPr>
          <w:rFonts w:asciiTheme="majorHAnsi" w:hAnsiTheme="majorHAnsi" w:cstheme="minorHAnsi"/>
          <w:color w:val="000000" w:themeColor="text1"/>
          <w:sz w:val="24"/>
          <w:szCs w:val="24"/>
        </w:rPr>
        <w:t>Η τροπολογία του 2008 έπαιξε ρόλο στη συσκότιση εκείνων των de facto κοινωνικών επιχειρήσεων που δεν επικεντρώνονται στην εργασιακή ένταξη, αναγνωρίζοντας τις κοινωνικές επιχειρήσεις που προορίζονται σκόπιμα να τις βοηθήσουν.</w:t>
      </w:r>
    </w:p>
    <w:p w14:paraId="690857DE" w14:textId="77777777" w:rsidR="00887B70" w:rsidRPr="00887B70" w:rsidRDefault="00887B70" w:rsidP="00887B70">
      <w:pPr>
        <w:tabs>
          <w:tab w:val="left" w:pos="7221"/>
        </w:tabs>
        <w:spacing w:after="0" w:line="360" w:lineRule="auto"/>
        <w:ind w:firstLine="567"/>
        <w:jc w:val="both"/>
        <w:rPr>
          <w:rFonts w:asciiTheme="majorHAnsi" w:hAnsiTheme="majorHAnsi" w:cstheme="minorHAnsi"/>
          <w:color w:val="000000" w:themeColor="text1"/>
          <w:sz w:val="24"/>
          <w:szCs w:val="24"/>
        </w:rPr>
      </w:pPr>
      <w:r w:rsidRPr="00887B70">
        <w:rPr>
          <w:rFonts w:asciiTheme="majorHAnsi" w:hAnsiTheme="majorHAnsi" w:cstheme="minorHAnsi"/>
          <w:b/>
          <w:bCs/>
          <w:color w:val="000000" w:themeColor="text1"/>
          <w:sz w:val="24"/>
          <w:szCs w:val="24"/>
        </w:rPr>
        <w:t>Η φράση "θέμα της κοινωνικής οικονομίας" προστέθηκε στον νόμο για τις υπηρεσίες απασχόλησης το 2015.</w:t>
      </w:r>
      <w:r w:rsidRPr="00887B70">
        <w:rPr>
          <w:rFonts w:asciiTheme="majorHAnsi" w:hAnsiTheme="majorHAnsi" w:cstheme="minorHAnsi"/>
          <w:color w:val="000000" w:themeColor="text1"/>
          <w:sz w:val="24"/>
          <w:szCs w:val="24"/>
        </w:rPr>
        <w:t xml:space="preserve"> Λόγω της χαλάρωσης του άκαμπτου δεσμού μεταξύ των κοινωνικών επιχειρήσεων και της εργασιακής ένταξης, αυτή η προσαρμογή επέτρεψε τη μερική διεύρυνση της αντίληψης για την κοινωνική επιχειρηματικότητα. Ωστόσο, από τη σκοπιά των υφιστάμενων δομών υποστήριξης, δεν έχει ακόμη οδηγήσει σε κάποια σημαντική αλλαγή.</w:t>
      </w:r>
    </w:p>
    <w:p w14:paraId="02600D66" w14:textId="001FCDA6" w:rsidR="00E43DA3" w:rsidRPr="0019132F" w:rsidRDefault="00887B70" w:rsidP="00887B70">
      <w:pPr>
        <w:tabs>
          <w:tab w:val="left" w:pos="7221"/>
        </w:tabs>
        <w:spacing w:after="0" w:line="360" w:lineRule="auto"/>
        <w:ind w:firstLine="567"/>
        <w:jc w:val="both"/>
        <w:rPr>
          <w:rFonts w:asciiTheme="majorHAnsi" w:hAnsiTheme="majorHAnsi" w:cstheme="minorHAnsi"/>
          <w:color w:val="000000" w:themeColor="text1"/>
          <w:sz w:val="24"/>
          <w:szCs w:val="24"/>
        </w:rPr>
      </w:pPr>
      <w:r w:rsidRPr="00887B70">
        <w:rPr>
          <w:rFonts w:asciiTheme="majorHAnsi" w:hAnsiTheme="majorHAnsi" w:cstheme="minorHAnsi"/>
          <w:color w:val="000000" w:themeColor="text1"/>
          <w:sz w:val="24"/>
          <w:szCs w:val="24"/>
        </w:rPr>
        <w:t xml:space="preserve">Ο νόμος 112/2018 για την Κοινωνική Οικονομία και τις Κοινωνικές Επιχειρήσεις τέθηκε σε ισχύ τον Μάιο του 2018. </w:t>
      </w:r>
      <w:r w:rsidRPr="00887B70">
        <w:rPr>
          <w:rFonts w:asciiTheme="majorHAnsi" w:hAnsiTheme="majorHAnsi" w:cstheme="minorHAnsi"/>
          <w:i/>
          <w:iCs/>
          <w:color w:val="000000" w:themeColor="text1"/>
          <w:sz w:val="24"/>
          <w:szCs w:val="24"/>
        </w:rPr>
        <w:t>Η νέα νομοθεσία άλλαξε τον τρόπο με τον οποίο αναπτύχθηκε ένα υποστηρικτικό οικοσύστημα, παρέχοντας μια σειρά από δημόσια χρηματοδοτούμενη οικονομική και μη οικονομική βοήθεια ειδικά προσαρμοσμένη στους κοινωνικούς επιχειρηματίες.</w:t>
      </w:r>
      <w:r w:rsidRPr="00887B70">
        <w:rPr>
          <w:rFonts w:asciiTheme="majorHAnsi" w:hAnsiTheme="majorHAnsi" w:cstheme="minorHAnsi"/>
          <w:color w:val="000000" w:themeColor="text1"/>
          <w:sz w:val="24"/>
          <w:szCs w:val="24"/>
        </w:rPr>
        <w:t xml:space="preserve"> Δεδομένου του πόσο πρόσφατα τέθηκε σε ισχύ ο νέος νόμος, είναι ακόμη πολύ νωρίς για να συζητηθούν συγκεκριμένες επιπτώσεις.</w:t>
      </w:r>
    </w:p>
    <w:p w14:paraId="05D20420" w14:textId="77777777" w:rsidR="00E43DA3" w:rsidRPr="0019132F" w:rsidRDefault="00E43DA3" w:rsidP="007C788F">
      <w:pPr>
        <w:spacing w:after="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21679C30" w14:textId="77777777" w:rsidR="008548E2" w:rsidRPr="0019132F" w:rsidRDefault="008548E2" w:rsidP="007C788F">
      <w:pPr>
        <w:tabs>
          <w:tab w:val="left" w:pos="7221"/>
        </w:tabs>
        <w:spacing w:after="0" w:line="360" w:lineRule="auto"/>
        <w:ind w:firstLine="567"/>
        <w:rPr>
          <w:rFonts w:asciiTheme="majorHAnsi" w:hAnsiTheme="majorHAnsi" w:cstheme="minorHAnsi"/>
          <w:color w:val="000000" w:themeColor="text1"/>
          <w:sz w:val="24"/>
          <w:szCs w:val="24"/>
        </w:rPr>
      </w:pPr>
    </w:p>
    <w:p w14:paraId="39EEC0EC" w14:textId="5FB7E4DE" w:rsidR="009762BE" w:rsidRPr="008E75E2" w:rsidRDefault="008E75E2" w:rsidP="00BD3069">
      <w:pPr>
        <w:pStyle w:val="BodyText"/>
        <w:spacing w:line="360" w:lineRule="auto"/>
        <w:ind w:firstLine="540"/>
        <w:jc w:val="both"/>
        <w:rPr>
          <w:rFonts w:asciiTheme="majorHAnsi" w:hAnsiTheme="majorHAnsi" w:cstheme="minorHAnsi"/>
          <w:lang w:val="ro-RO"/>
        </w:rPr>
      </w:pPr>
      <w:r w:rsidRPr="008E75E2">
        <w:rPr>
          <w:rFonts w:asciiTheme="majorHAnsi" w:hAnsiTheme="majorHAnsi" w:cstheme="minorHAnsi"/>
          <w:color w:val="404859"/>
          <w:lang w:val="el-GR"/>
        </w:rPr>
        <w:t>Σύμφωνα</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με</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τον</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Νόμο</w:t>
      </w:r>
      <w:r w:rsidRPr="008E75E2">
        <w:rPr>
          <w:rFonts w:asciiTheme="majorHAnsi" w:hAnsiTheme="majorHAnsi" w:cstheme="minorHAnsi"/>
          <w:color w:val="404859"/>
          <w:lang w:val="ro-RO"/>
        </w:rPr>
        <w:t xml:space="preserve"> 5/2004 </w:t>
      </w:r>
      <w:r w:rsidRPr="008E75E2">
        <w:rPr>
          <w:rFonts w:asciiTheme="majorHAnsi" w:hAnsiTheme="majorHAnsi" w:cstheme="minorHAnsi"/>
          <w:color w:val="404859"/>
          <w:lang w:val="el-GR"/>
        </w:rPr>
        <w:t>για</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τις</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Υπηρεσίες</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Απασχόλησης</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που</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τέθηκε</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σε</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ισχύ</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μεταξύ</w:t>
      </w:r>
      <w:r w:rsidRPr="008E75E2">
        <w:rPr>
          <w:rFonts w:asciiTheme="majorHAnsi" w:hAnsiTheme="majorHAnsi" w:cstheme="minorHAnsi"/>
          <w:color w:val="404859"/>
          <w:lang w:val="ro-RO"/>
        </w:rPr>
        <w:t xml:space="preserve"> 2008-2015, </w:t>
      </w:r>
      <w:r w:rsidRPr="008E75E2">
        <w:rPr>
          <w:rFonts w:asciiTheme="majorHAnsi" w:hAnsiTheme="majorHAnsi" w:cstheme="minorHAnsi"/>
          <w:b/>
          <w:bCs/>
          <w:color w:val="404859"/>
          <w:lang w:val="ro-RO"/>
        </w:rPr>
        <w:t>η κοινωνική επιχείρηση ορίζεται ως</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φυσικό</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ή</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νομικό</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πρόσωπο</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με</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τα</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ακόλουθα</w:t>
      </w:r>
      <w:r w:rsidRPr="008E75E2">
        <w:rPr>
          <w:rFonts w:asciiTheme="majorHAnsi" w:hAnsiTheme="majorHAnsi" w:cstheme="minorHAnsi"/>
          <w:color w:val="404859"/>
          <w:lang w:val="ro-RO"/>
        </w:rPr>
        <w:t xml:space="preserve"> </w:t>
      </w:r>
      <w:r w:rsidRPr="008E75E2">
        <w:rPr>
          <w:rFonts w:asciiTheme="majorHAnsi" w:hAnsiTheme="majorHAnsi" w:cstheme="minorHAnsi"/>
          <w:color w:val="404859"/>
          <w:lang w:val="el-GR"/>
        </w:rPr>
        <w:t>χαρακτηριστικά</w:t>
      </w:r>
      <w:r w:rsidRPr="008E75E2">
        <w:rPr>
          <w:rFonts w:asciiTheme="majorHAnsi" w:hAnsiTheme="majorHAnsi" w:cstheme="minorHAnsi"/>
          <w:color w:val="404859"/>
          <w:lang w:val="ro-RO"/>
        </w:rPr>
        <w:t>:</w:t>
      </w:r>
    </w:p>
    <w:p w14:paraId="00CA115C" w14:textId="42BD6DB6" w:rsidR="008E75E2" w:rsidRPr="008E75E2" w:rsidRDefault="008E75E2" w:rsidP="008E75E2">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lang w:val="el-GR"/>
        </w:rPr>
      </w:pPr>
      <w:r w:rsidRPr="008E75E2">
        <w:rPr>
          <w:rFonts w:asciiTheme="majorHAnsi" w:hAnsiTheme="majorHAnsi" w:cstheme="minorHAnsi"/>
          <w:color w:val="000000" w:themeColor="text1"/>
          <w:sz w:val="24"/>
          <w:szCs w:val="24"/>
          <w:lang w:val="el-GR"/>
        </w:rPr>
        <w:t xml:space="preserve">Απασχολεί εργαζόμενους που ήταν στο παρελθόν άνεργοι και είχαν ανάγκη απασχόλησης. Τουλάχιστον το 30% του εργατικού δυναμικού πρέπει να είναι </w:t>
      </w:r>
      <w:proofErr w:type="spellStart"/>
      <w:r w:rsidRPr="008E75E2">
        <w:rPr>
          <w:rFonts w:asciiTheme="majorHAnsi" w:hAnsiTheme="majorHAnsi" w:cstheme="minorHAnsi"/>
          <w:color w:val="000000" w:themeColor="text1"/>
          <w:sz w:val="24"/>
          <w:szCs w:val="24"/>
          <w:lang w:val="el-GR"/>
        </w:rPr>
        <w:t>μειονεκτούντα</w:t>
      </w:r>
      <w:proofErr w:type="spellEnd"/>
      <w:r w:rsidRPr="008E75E2">
        <w:rPr>
          <w:rFonts w:asciiTheme="majorHAnsi" w:hAnsiTheme="majorHAnsi" w:cstheme="minorHAnsi"/>
          <w:color w:val="000000" w:themeColor="text1"/>
          <w:sz w:val="24"/>
          <w:szCs w:val="24"/>
          <w:lang w:val="el-GR"/>
        </w:rPr>
        <w:t xml:space="preserve"> άτομα που αναζητούν εργασία (δηλαδή: απόφοιτοι σχολείου ηλικίας κάτω των 26 ετών χωρίς σταθερή εργασιακή εμπειρία· Σλοβάκοι υπήκοοι άνω των 50 ετών· Σλοβάκοι υπήκοοι που έχουν καταχωριστεί για περισσότερους από 12 μήνες στο μητρώο ανεργίας· με μορφωτικό επίπεδο κάτω από την ανώτερη δευτεροβάθμια εκπαίδευση· αλλοδαποί υπήκοοι που έχουν λάβει άσυλο· ενήλικες που ζουν μόνοι με ένα ή περισσότερα εξαρτώμενα άτομα ή που φροντίζουν τουλάχιστον ένα παιδί στην υποχρεωτική εκπαίδευση· πολίτες με αναπηρίες υγείας).</w:t>
      </w:r>
    </w:p>
    <w:p w14:paraId="6308AC12" w14:textId="34F8AACE" w:rsidR="008E75E2" w:rsidRPr="008E75E2" w:rsidRDefault="008E75E2" w:rsidP="008E75E2">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lang w:val="el-GR"/>
        </w:rPr>
      </w:pPr>
      <w:r w:rsidRPr="008E75E2">
        <w:rPr>
          <w:rFonts w:asciiTheme="majorHAnsi" w:hAnsiTheme="majorHAnsi" w:cstheme="minorHAnsi"/>
          <w:color w:val="000000" w:themeColor="text1"/>
          <w:sz w:val="24"/>
          <w:szCs w:val="24"/>
          <w:lang w:val="el-GR"/>
        </w:rPr>
        <w:t>Βοηθά τους απασχολούμενους, μη προνομιούχους που αναζητούν εργασία στην εύρεση εργασίας στην ελεύθερη αγορά.</w:t>
      </w:r>
    </w:p>
    <w:p w14:paraId="5EBE0A7A" w14:textId="55AEFBA4" w:rsidR="008E75E2" w:rsidRPr="008E75E2" w:rsidRDefault="008E75E2" w:rsidP="008E75E2">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lang w:val="el-GR"/>
        </w:rPr>
      </w:pPr>
      <w:r w:rsidRPr="008E75E2">
        <w:rPr>
          <w:rFonts w:asciiTheme="majorHAnsi" w:hAnsiTheme="majorHAnsi" w:cstheme="minorHAnsi"/>
          <w:color w:val="000000" w:themeColor="text1"/>
          <w:sz w:val="24"/>
          <w:szCs w:val="24"/>
          <w:lang w:val="el-GR"/>
        </w:rPr>
        <w:t xml:space="preserve">Τουλάχιστον το 30% των κεφαλαίων που δημιουργούνται από τις δικές της δραστηριότητες και που απομένουν μετά την πληρωμή όλων των τελών που σχετίζονται με αυτές τις εργασίες </w:t>
      </w:r>
      <w:proofErr w:type="spellStart"/>
      <w:r w:rsidRPr="008E75E2">
        <w:rPr>
          <w:rFonts w:asciiTheme="majorHAnsi" w:hAnsiTheme="majorHAnsi" w:cstheme="minorHAnsi"/>
          <w:color w:val="000000" w:themeColor="text1"/>
          <w:sz w:val="24"/>
          <w:szCs w:val="24"/>
          <w:lang w:val="el-GR"/>
        </w:rPr>
        <w:t>επανεπενδύονται</w:t>
      </w:r>
      <w:proofErr w:type="spellEnd"/>
      <w:r w:rsidRPr="008E75E2">
        <w:rPr>
          <w:rFonts w:asciiTheme="majorHAnsi" w:hAnsiTheme="majorHAnsi" w:cstheme="minorHAnsi"/>
          <w:color w:val="000000" w:themeColor="text1"/>
          <w:sz w:val="24"/>
          <w:szCs w:val="24"/>
          <w:lang w:val="el-GR"/>
        </w:rPr>
        <w:t xml:space="preserve"> στη δημιουργία νέων θέσεων εργασίας ή στη βελτίωση των συνθηκών εργασίας.</w:t>
      </w:r>
    </w:p>
    <w:p w14:paraId="79B16C44" w14:textId="47656C96" w:rsidR="00BD3069" w:rsidRDefault="008E75E2"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lang w:val="el-GR"/>
        </w:rPr>
      </w:pPr>
      <w:r w:rsidRPr="008E75E2">
        <w:rPr>
          <w:rFonts w:asciiTheme="majorHAnsi" w:hAnsiTheme="majorHAnsi" w:cstheme="minorHAnsi"/>
          <w:color w:val="000000" w:themeColor="text1"/>
          <w:sz w:val="24"/>
          <w:szCs w:val="24"/>
          <w:lang w:val="el-GR"/>
        </w:rPr>
        <w:t>Καταγράφεται στην εγγραφή κοινωνικής επιχείρησης.</w:t>
      </w:r>
    </w:p>
    <w:p w14:paraId="371E5190" w14:textId="77777777" w:rsidR="008E75E2" w:rsidRPr="008E75E2" w:rsidRDefault="008E75E2" w:rsidP="008E75E2">
      <w:pPr>
        <w:tabs>
          <w:tab w:val="left" w:pos="7221"/>
        </w:tabs>
        <w:spacing w:after="0" w:line="360" w:lineRule="auto"/>
        <w:jc w:val="both"/>
        <w:rPr>
          <w:rFonts w:asciiTheme="majorHAnsi" w:hAnsiTheme="majorHAnsi" w:cstheme="minorHAnsi"/>
          <w:color w:val="000000" w:themeColor="text1"/>
          <w:sz w:val="24"/>
          <w:szCs w:val="24"/>
          <w:lang w:val="el-GR"/>
        </w:rPr>
      </w:pPr>
    </w:p>
    <w:p w14:paraId="2855CC17" w14:textId="06606252" w:rsidR="00190329" w:rsidRPr="008E75E2" w:rsidRDefault="008E75E2" w:rsidP="00BD3069">
      <w:pPr>
        <w:pStyle w:val="BodyText"/>
        <w:spacing w:line="360" w:lineRule="auto"/>
        <w:ind w:firstLine="540"/>
        <w:jc w:val="both"/>
        <w:rPr>
          <w:rFonts w:asciiTheme="majorHAnsi" w:hAnsiTheme="majorHAnsi" w:cstheme="minorHAnsi"/>
          <w:lang w:val="el-GR"/>
        </w:rPr>
      </w:pPr>
      <w:r w:rsidRPr="008E75E2">
        <w:rPr>
          <w:rFonts w:asciiTheme="majorHAnsi" w:hAnsiTheme="majorHAnsi" w:cstheme="minorHAnsi"/>
          <w:lang w:val="el-GR"/>
        </w:rPr>
        <w:t>Σύμφωνα με τον νόμο 112/2018 για την κοινωνική οικονομία και τις κοινωνικές επιχειρήσεις, που ισχύει από τον Μάιο του 2018, μπορεί να θεωρηθεί κοινωνική επιχείρηση εάν:</w:t>
      </w:r>
    </w:p>
    <w:p w14:paraId="7E836006" w14:textId="3A95CD65" w:rsidR="00190329" w:rsidRPr="008E75E2" w:rsidRDefault="008E75E2"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lang w:val="el-GR"/>
        </w:rPr>
      </w:pPr>
      <w:r w:rsidRPr="008E75E2">
        <w:rPr>
          <w:rFonts w:asciiTheme="majorHAnsi" w:hAnsiTheme="majorHAnsi"/>
          <w:w w:val="95"/>
          <w:sz w:val="24"/>
          <w:szCs w:val="24"/>
          <w:lang w:val="el-GR"/>
        </w:rPr>
        <w:t>ασκεί οικονομική δραστηριότητα συστηματικά, ανεξάρτητα, εξ ονόματός του και με δική του ευθύνη,</w:t>
      </w:r>
    </w:p>
    <w:p w14:paraId="1107C5F0" w14:textId="7334CA60" w:rsidR="00190329" w:rsidRPr="008E75E2" w:rsidRDefault="008E75E2"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lang w:val="el-GR"/>
        </w:rPr>
      </w:pPr>
      <w:r w:rsidRPr="008E75E2">
        <w:rPr>
          <w:rFonts w:asciiTheme="majorHAnsi" w:hAnsiTheme="majorHAnsi"/>
          <w:w w:val="85"/>
          <w:sz w:val="24"/>
          <w:szCs w:val="24"/>
          <w:lang w:val="el-GR"/>
        </w:rPr>
        <w:t>κύριος στόχος του είναι να επιτύχει μετρήσιμο θετικό κοινωνικό αντίκτυπο,</w:t>
      </w:r>
    </w:p>
    <w:p w14:paraId="7241301F" w14:textId="56C867DE" w:rsidR="00190329" w:rsidRPr="008E75E2" w:rsidRDefault="008E75E2"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lang w:val="el-GR"/>
        </w:rPr>
      </w:pPr>
      <w:r w:rsidRPr="008E75E2">
        <w:rPr>
          <w:rFonts w:asciiTheme="majorHAnsi" w:hAnsiTheme="majorHAnsi"/>
          <w:sz w:val="24"/>
          <w:szCs w:val="24"/>
          <w:lang w:val="el-GR"/>
        </w:rPr>
        <w:t>η επίτευξη θετικού κοινωνικού αντίκτυπου γίνεται μέσω αγαθών ή υπηρεσιών, τα οποία παράγει, προμηθεύει, παρέχει ή διανέμει ή συμβάλλει στη μέθοδο κατασκευής ή παροχής,</w:t>
      </w:r>
    </w:p>
    <w:p w14:paraId="49E00E58" w14:textId="23702ABF" w:rsidR="00190329" w:rsidRPr="008E75E2" w:rsidRDefault="008E75E2"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lang w:val="el-GR"/>
        </w:rPr>
      </w:pPr>
      <w:r w:rsidRPr="008E75E2">
        <w:rPr>
          <w:rFonts w:asciiTheme="majorHAnsi" w:hAnsiTheme="majorHAnsi"/>
          <w:w w:val="85"/>
          <w:sz w:val="24"/>
          <w:szCs w:val="24"/>
          <w:lang w:val="el-GR"/>
        </w:rPr>
        <w:t>δημιουργεί κέρδος από τις δραστηριότητές της, χρησιμοποιεί περισσότερο από το 50% των κερδών μετά από φόρους για την επίτευξη του κύριου στόχου που αναφέρεται στο στοιχείο β),</w:t>
      </w:r>
    </w:p>
    <w:p w14:paraId="33933430" w14:textId="05A2AEAC" w:rsidR="00190329" w:rsidRPr="008E75E2" w:rsidRDefault="008E75E2" w:rsidP="007C788F">
      <w:pPr>
        <w:pStyle w:val="ListParagraph"/>
        <w:widowControl w:val="0"/>
        <w:numPr>
          <w:ilvl w:val="0"/>
          <w:numId w:val="12"/>
        </w:numPr>
        <w:tabs>
          <w:tab w:val="left" w:pos="851"/>
          <w:tab w:val="left" w:pos="2835"/>
        </w:tabs>
        <w:autoSpaceDE w:val="0"/>
        <w:autoSpaceDN w:val="0"/>
        <w:spacing w:after="0" w:line="360" w:lineRule="auto"/>
        <w:ind w:left="0" w:firstLine="567"/>
        <w:contextualSpacing w:val="0"/>
        <w:jc w:val="both"/>
        <w:rPr>
          <w:rFonts w:asciiTheme="majorHAnsi" w:hAnsiTheme="majorHAnsi"/>
          <w:sz w:val="24"/>
          <w:szCs w:val="24"/>
          <w:lang w:val="el-GR"/>
        </w:rPr>
      </w:pPr>
      <w:r w:rsidRPr="008E75E2">
        <w:rPr>
          <w:rFonts w:asciiTheme="majorHAnsi" w:hAnsiTheme="majorHAnsi"/>
          <w:w w:val="95"/>
          <w:sz w:val="24"/>
          <w:szCs w:val="24"/>
          <w:lang w:val="el-GR"/>
        </w:rPr>
        <w:lastRenderedPageBreak/>
        <w:t>διανέμει μέρος των κερδών βάσει του Εμπορικού Κώδικα, το διαιρεί σύμφωνα με τις διαδικασίες και τους κανόνες που δεν διαταράσσουν τον κύριο στόχο όπως ορίζεται στο στοιχείο β),</w:t>
      </w:r>
    </w:p>
    <w:p w14:paraId="2AE79915" w14:textId="77777777" w:rsidR="00887B70" w:rsidRPr="00887B70" w:rsidRDefault="008E75E2" w:rsidP="00887B70">
      <w:pPr>
        <w:pStyle w:val="ListParagraph"/>
        <w:widowControl w:val="0"/>
        <w:numPr>
          <w:ilvl w:val="0"/>
          <w:numId w:val="12"/>
        </w:numPr>
        <w:tabs>
          <w:tab w:val="left" w:pos="851"/>
          <w:tab w:val="left" w:pos="2552"/>
        </w:tabs>
        <w:autoSpaceDE w:val="0"/>
        <w:autoSpaceDN w:val="0"/>
        <w:spacing w:after="0" w:line="360" w:lineRule="auto"/>
        <w:ind w:left="0" w:firstLine="567"/>
        <w:contextualSpacing w:val="0"/>
        <w:jc w:val="both"/>
        <w:rPr>
          <w:rFonts w:asciiTheme="majorHAnsi" w:hAnsiTheme="majorHAnsi"/>
          <w:sz w:val="24"/>
          <w:szCs w:val="24"/>
          <w:lang w:val="el-GR"/>
        </w:rPr>
      </w:pPr>
      <w:r w:rsidRPr="008E75E2">
        <w:rPr>
          <w:rFonts w:asciiTheme="majorHAnsi" w:hAnsiTheme="majorHAnsi"/>
          <w:w w:val="85"/>
          <w:sz w:val="24"/>
          <w:szCs w:val="24"/>
          <w:lang w:val="el-GR"/>
        </w:rPr>
        <w:t>εμπλέκει ενδιαφερόμενα μέρη στη διαχείριση των οικονομικών του δραστηριοτήτων.</w:t>
      </w:r>
    </w:p>
    <w:p w14:paraId="78E4F6F0" w14:textId="77777777" w:rsidR="00887B70" w:rsidRDefault="00887B70" w:rsidP="00887B70">
      <w:pPr>
        <w:widowControl w:val="0"/>
        <w:tabs>
          <w:tab w:val="left" w:pos="851"/>
          <w:tab w:val="left" w:pos="2552"/>
        </w:tabs>
        <w:autoSpaceDE w:val="0"/>
        <w:autoSpaceDN w:val="0"/>
        <w:spacing w:after="0" w:line="360" w:lineRule="auto"/>
        <w:jc w:val="both"/>
        <w:rPr>
          <w:rFonts w:asciiTheme="majorHAnsi" w:hAnsiTheme="majorHAnsi" w:cstheme="minorHAnsi"/>
          <w:b/>
          <w:bCs/>
          <w:w w:val="95"/>
          <w:lang w:val="el-GR"/>
        </w:rPr>
      </w:pPr>
    </w:p>
    <w:p w14:paraId="02E24D9A" w14:textId="77777777" w:rsidR="00887B70" w:rsidRPr="00E762A3" w:rsidRDefault="00887B70" w:rsidP="00887B70">
      <w:pPr>
        <w:pStyle w:val="BodyText"/>
        <w:spacing w:line="360" w:lineRule="auto"/>
        <w:ind w:firstLine="567"/>
        <w:jc w:val="both"/>
        <w:rPr>
          <w:rFonts w:asciiTheme="majorHAnsi" w:hAnsiTheme="majorHAnsi" w:cstheme="minorHAnsi"/>
          <w:b/>
          <w:bCs/>
          <w:lang w:val="el-GR"/>
        </w:rPr>
      </w:pPr>
      <w:r w:rsidRPr="00E762A3">
        <w:rPr>
          <w:rFonts w:asciiTheme="majorHAnsi" w:hAnsiTheme="majorHAnsi" w:cstheme="minorHAnsi"/>
          <w:b/>
          <w:bCs/>
          <w:w w:val="95"/>
          <w:lang w:val="el-GR"/>
        </w:rPr>
        <w:t xml:space="preserve">Ο νόμος για το </w:t>
      </w:r>
      <w:r w:rsidRPr="00E762A3">
        <w:rPr>
          <w:rFonts w:asciiTheme="majorHAnsi" w:hAnsiTheme="majorHAnsi" w:cstheme="minorHAnsi"/>
          <w:b/>
          <w:bCs/>
          <w:w w:val="95"/>
        </w:rPr>
        <w:t>SEaSE</w:t>
      </w:r>
      <w:r w:rsidRPr="00E762A3">
        <w:rPr>
          <w:rFonts w:asciiTheme="majorHAnsi" w:hAnsiTheme="majorHAnsi" w:cstheme="minorHAnsi"/>
          <w:b/>
          <w:bCs/>
          <w:w w:val="95"/>
          <w:lang w:val="el-GR"/>
        </w:rPr>
        <w:t xml:space="preserve"> αντιλαμβάνεται τις κοινωνικές επιχειρήσεις</w:t>
      </w:r>
      <w:r>
        <w:rPr>
          <w:rFonts w:asciiTheme="majorHAnsi" w:hAnsiTheme="majorHAnsi" w:cstheme="minorHAnsi"/>
          <w:b/>
          <w:bCs/>
          <w:w w:val="95"/>
          <w:lang w:val="el-GR"/>
        </w:rPr>
        <w:t xml:space="preserve"> </w:t>
      </w:r>
      <w:r w:rsidRPr="00E762A3">
        <w:rPr>
          <w:rFonts w:asciiTheme="majorHAnsi" w:hAnsiTheme="majorHAnsi" w:cstheme="minorHAnsi"/>
          <w:b/>
          <w:bCs/>
          <w:w w:val="95"/>
          <w:lang w:val="el-GR"/>
        </w:rPr>
        <w:t>ως μια δυναμική εντός της κοινωνικής οικονομίας, η οποία ορίζεται ως:</w:t>
      </w:r>
    </w:p>
    <w:p w14:paraId="41826410" w14:textId="0CEA74EC" w:rsidR="007414E1" w:rsidRPr="00000831" w:rsidRDefault="007414E1" w:rsidP="007C788F">
      <w:pPr>
        <w:spacing w:after="0" w:line="360" w:lineRule="auto"/>
        <w:ind w:firstLine="567"/>
        <w:jc w:val="both"/>
        <w:rPr>
          <w:rFonts w:asciiTheme="majorHAnsi" w:hAnsiTheme="majorHAnsi" w:cstheme="minorHAnsi"/>
          <w:i/>
          <w:w w:val="85"/>
          <w:sz w:val="24"/>
          <w:szCs w:val="24"/>
        </w:rPr>
      </w:pPr>
      <w:r w:rsidRPr="00000831">
        <w:rPr>
          <w:rFonts w:asciiTheme="majorHAnsi" w:hAnsiTheme="majorHAnsi" w:cstheme="minorHAnsi"/>
          <w:i/>
          <w:w w:val="85"/>
          <w:sz w:val="24"/>
          <w:szCs w:val="24"/>
        </w:rPr>
        <w:t>"</w:t>
      </w:r>
      <w:r w:rsidR="00E762A3" w:rsidRPr="00E762A3">
        <w:rPr>
          <w:rFonts w:asciiTheme="majorHAnsi" w:hAnsiTheme="majorHAnsi" w:cstheme="minorHAnsi"/>
          <w:i/>
          <w:w w:val="85"/>
          <w:sz w:val="24"/>
          <w:szCs w:val="24"/>
        </w:rPr>
        <w:t>το άθροισμα των δραστηριοτήτων παραγωγής, διανομής ή καταναλωτών που πραγματοποιούνται μέσω οικονομικής ή μη οικονομικής δραστηριότητας ανεξάρτητα από τις κρατικές αρχές, των οποίων ο κύριος στόχος είναι η επίτευξη θετικού κοινωνικού αντίκτυπου</w:t>
      </w:r>
      <w:r w:rsidRPr="00000831">
        <w:rPr>
          <w:rFonts w:asciiTheme="majorHAnsi" w:hAnsiTheme="majorHAnsi" w:cstheme="minorHAnsi"/>
          <w:i/>
          <w:w w:val="85"/>
          <w:sz w:val="24"/>
          <w:szCs w:val="24"/>
        </w:rPr>
        <w:t>".</w:t>
      </w:r>
      <w:r w:rsidRPr="00000831">
        <w:rPr>
          <w:rStyle w:val="FootnoteReference"/>
          <w:rFonts w:asciiTheme="majorHAnsi" w:hAnsiTheme="majorHAnsi" w:cstheme="minorHAnsi"/>
          <w:i/>
          <w:w w:val="85"/>
          <w:sz w:val="24"/>
          <w:szCs w:val="24"/>
        </w:rPr>
        <w:footnoteReference w:id="4"/>
      </w:r>
    </w:p>
    <w:p w14:paraId="2C131633" w14:textId="77777777" w:rsidR="00A81EF6" w:rsidRPr="0019132F" w:rsidRDefault="00A81EF6" w:rsidP="00A81EF6">
      <w:pPr>
        <w:tabs>
          <w:tab w:val="left" w:pos="7221"/>
        </w:tabs>
        <w:spacing w:after="0" w:line="360" w:lineRule="auto"/>
        <w:ind w:firstLine="540"/>
        <w:jc w:val="both"/>
        <w:rPr>
          <w:rFonts w:asciiTheme="majorHAnsi" w:hAnsiTheme="majorHAnsi" w:cstheme="minorHAnsi"/>
          <w:sz w:val="24"/>
          <w:szCs w:val="24"/>
        </w:rPr>
      </w:pPr>
    </w:p>
    <w:p w14:paraId="42458232" w14:textId="206724E8" w:rsidR="00D06687" w:rsidRPr="0019132F" w:rsidRDefault="008E75E2" w:rsidP="00A81EF6">
      <w:pPr>
        <w:tabs>
          <w:tab w:val="left" w:pos="7221"/>
        </w:tabs>
        <w:spacing w:after="0" w:line="360" w:lineRule="auto"/>
        <w:ind w:firstLine="540"/>
        <w:jc w:val="both"/>
        <w:rPr>
          <w:rFonts w:asciiTheme="majorHAnsi" w:hAnsiTheme="majorHAnsi" w:cstheme="minorHAnsi"/>
          <w:sz w:val="24"/>
          <w:szCs w:val="24"/>
        </w:rPr>
      </w:pPr>
      <w:r w:rsidRPr="008E75E2">
        <w:rPr>
          <w:rFonts w:asciiTheme="majorHAnsi" w:hAnsiTheme="majorHAnsi" w:cstheme="minorHAnsi"/>
          <w:b/>
          <w:bCs/>
          <w:sz w:val="24"/>
          <w:szCs w:val="24"/>
        </w:rPr>
        <w:t>Ο όρος «κοινωνική οικονομία» αναφέρεται σε</w:t>
      </w:r>
      <w:r w:rsidRPr="008E75E2">
        <w:rPr>
          <w:rFonts w:asciiTheme="majorHAnsi" w:hAnsiTheme="majorHAnsi" w:cstheme="minorHAnsi"/>
          <w:sz w:val="24"/>
          <w:szCs w:val="24"/>
        </w:rPr>
        <w:t xml:space="preserve"> μια ομάδα δραστηριοτήτων που μπορούν να πραγματοποιηθούν από οποιονδήποτε οργανισμό στον ιδιωτικό ή μη κερδοσκοπικό τομέα. Μια συγκεκριμένη οντότητα που ασκεί δραστηριότητες κοινωνικής οικονομίας δεν είναι πάντα «υποκείμενο της κοινωνικής οικονομίας».</w:t>
      </w:r>
    </w:p>
    <w:p w14:paraId="7A06E9FD" w14:textId="20E2FC18" w:rsidR="00A81EF6" w:rsidRPr="0019132F" w:rsidRDefault="008E75E2" w:rsidP="00A81EF6">
      <w:pPr>
        <w:tabs>
          <w:tab w:val="left" w:pos="7221"/>
        </w:tabs>
        <w:spacing w:after="0" w:line="360" w:lineRule="auto"/>
        <w:ind w:firstLine="540"/>
        <w:jc w:val="both"/>
        <w:rPr>
          <w:rFonts w:asciiTheme="majorHAnsi" w:hAnsiTheme="majorHAnsi" w:cstheme="minorHAnsi"/>
          <w:sz w:val="24"/>
          <w:szCs w:val="24"/>
        </w:rPr>
      </w:pPr>
      <w:r w:rsidRPr="008E75E2">
        <w:rPr>
          <w:rFonts w:asciiTheme="majorHAnsi" w:hAnsiTheme="majorHAnsi" w:cstheme="minorHAnsi"/>
          <w:b/>
          <w:bCs/>
          <w:sz w:val="24"/>
          <w:szCs w:val="24"/>
        </w:rPr>
        <w:t>Ενώσεις πολιτών, ιδρύματα, μη επενδυτικά ταμεία, κοινωφελείς οργανώσεις, θρησκευτικά ιδρύματα, εμπορικές εταιρείες, συνεταιρισμοί ή ατομικές επιχειρήσεις (καθώς και εργοδότες) που:</w:t>
      </w:r>
      <w:r w:rsidR="00D06687" w:rsidRPr="0019132F">
        <w:rPr>
          <w:rFonts w:asciiTheme="majorHAnsi" w:hAnsiTheme="majorHAnsi" w:cstheme="minorHAnsi"/>
          <w:sz w:val="24"/>
          <w:szCs w:val="24"/>
        </w:rPr>
        <w:t xml:space="preserve"> </w:t>
      </w:r>
    </w:p>
    <w:p w14:paraId="72F1E2A7" w14:textId="483E50FD" w:rsidR="008E75E2" w:rsidRPr="008E75E2" w:rsidRDefault="008E75E2" w:rsidP="008E75E2">
      <w:pPr>
        <w:tabs>
          <w:tab w:val="left" w:pos="7221"/>
        </w:tabs>
        <w:spacing w:after="0" w:line="360" w:lineRule="auto"/>
        <w:ind w:firstLine="540"/>
        <w:jc w:val="both"/>
        <w:rPr>
          <w:rFonts w:asciiTheme="majorHAnsi" w:hAnsiTheme="majorHAnsi" w:cstheme="minorHAnsi"/>
          <w:sz w:val="24"/>
          <w:szCs w:val="24"/>
        </w:rPr>
      </w:pPr>
      <w:r w:rsidRPr="008E75E2">
        <w:rPr>
          <w:rFonts w:asciiTheme="majorHAnsi" w:hAnsiTheme="majorHAnsi" w:cstheme="minorHAnsi"/>
          <w:sz w:val="24"/>
          <w:szCs w:val="24"/>
        </w:rPr>
        <w:t>α) δεν χρηματοδοτούνται και δεν διαχειρίζονται ως επί το πλείστον ή πλήρως από το κράτος·</w:t>
      </w:r>
    </w:p>
    <w:p w14:paraId="44911CE6" w14:textId="77777777" w:rsidR="008E75E2" w:rsidRPr="008E75E2" w:rsidRDefault="008E75E2" w:rsidP="008E75E2">
      <w:pPr>
        <w:tabs>
          <w:tab w:val="left" w:pos="7221"/>
        </w:tabs>
        <w:spacing w:after="0" w:line="360" w:lineRule="auto"/>
        <w:ind w:firstLine="540"/>
        <w:jc w:val="both"/>
        <w:rPr>
          <w:rFonts w:asciiTheme="majorHAnsi" w:hAnsiTheme="majorHAnsi" w:cstheme="minorHAnsi"/>
          <w:sz w:val="24"/>
          <w:szCs w:val="24"/>
        </w:rPr>
      </w:pPr>
      <w:r w:rsidRPr="008E75E2">
        <w:rPr>
          <w:rFonts w:asciiTheme="majorHAnsi" w:hAnsiTheme="majorHAnsi" w:cstheme="minorHAnsi"/>
          <w:sz w:val="24"/>
          <w:szCs w:val="24"/>
        </w:rPr>
        <w:t>β) εκτελεί δραστηριότητες που σχετίζονται με έναν τομέα της κοινωνικής οικονομίας (δηλαδή, ο κύριος στόχος τους είναι η επίτευξη θετικού κοινωνικού αντίκτυπου)·</w:t>
      </w:r>
    </w:p>
    <w:p w14:paraId="7FA07D78" w14:textId="0E0E83B1" w:rsidR="00190329" w:rsidRPr="0019132F" w:rsidRDefault="008E75E2" w:rsidP="008E75E2">
      <w:pPr>
        <w:tabs>
          <w:tab w:val="left" w:pos="7221"/>
        </w:tabs>
        <w:spacing w:after="0" w:line="360" w:lineRule="auto"/>
        <w:ind w:firstLine="540"/>
        <w:jc w:val="both"/>
        <w:rPr>
          <w:rFonts w:asciiTheme="majorHAnsi" w:hAnsiTheme="majorHAnsi" w:cstheme="minorHAnsi"/>
          <w:sz w:val="24"/>
          <w:szCs w:val="24"/>
        </w:rPr>
      </w:pPr>
      <w:r w:rsidRPr="008E75E2">
        <w:rPr>
          <w:rFonts w:asciiTheme="majorHAnsi" w:hAnsiTheme="majorHAnsi" w:cstheme="minorHAnsi"/>
          <w:sz w:val="24"/>
          <w:szCs w:val="24"/>
        </w:rPr>
        <w:t>γ) που δεν έχουν κερδοσκοπικό σκοπό.</w:t>
      </w:r>
    </w:p>
    <w:p w14:paraId="416A874A" w14:textId="77777777" w:rsidR="00A81EF6" w:rsidRPr="0019132F" w:rsidRDefault="00A81EF6" w:rsidP="00A81EF6">
      <w:pPr>
        <w:tabs>
          <w:tab w:val="left" w:pos="7221"/>
        </w:tabs>
        <w:spacing w:after="0" w:line="360" w:lineRule="auto"/>
        <w:ind w:firstLine="540"/>
        <w:jc w:val="both"/>
        <w:rPr>
          <w:rFonts w:asciiTheme="majorHAnsi" w:hAnsiTheme="majorHAnsi" w:cstheme="minorHAnsi"/>
          <w:sz w:val="24"/>
          <w:szCs w:val="24"/>
        </w:rPr>
      </w:pPr>
    </w:p>
    <w:p w14:paraId="2DD119C7" w14:textId="4FE461E0" w:rsidR="00E762A3" w:rsidRPr="00E762A3" w:rsidRDefault="00E762A3" w:rsidP="00E762A3">
      <w:pPr>
        <w:tabs>
          <w:tab w:val="left" w:pos="7221"/>
        </w:tabs>
        <w:spacing w:after="0" w:line="360" w:lineRule="auto"/>
        <w:ind w:firstLine="540"/>
        <w:jc w:val="both"/>
        <w:rPr>
          <w:rFonts w:asciiTheme="majorHAnsi" w:hAnsiTheme="majorHAnsi" w:cstheme="minorHAnsi"/>
          <w:sz w:val="24"/>
          <w:szCs w:val="24"/>
        </w:rPr>
      </w:pPr>
      <w:r w:rsidRPr="00E762A3">
        <w:rPr>
          <w:rFonts w:asciiTheme="majorHAnsi" w:hAnsiTheme="majorHAnsi" w:cstheme="minorHAnsi"/>
          <w:b/>
          <w:bCs/>
          <w:sz w:val="24"/>
          <w:szCs w:val="24"/>
        </w:rPr>
        <w:t>Η ίδρυση και η διοίκηση φορέων κοινωνικής οικονομίας διέπονται από διάφορους νόμους</w:t>
      </w:r>
      <w:r w:rsidRPr="00E762A3">
        <w:rPr>
          <w:rFonts w:asciiTheme="majorHAnsi" w:hAnsiTheme="majorHAnsi" w:cstheme="minorHAnsi"/>
          <w:sz w:val="24"/>
          <w:szCs w:val="24"/>
        </w:rPr>
        <w:t xml:space="preserve"> που είναι συγκεκριμένοι για καθεμία από τις νομικές τους μορφές (π.χ. οι ΜΚΟ διοικούνται βάσει του αντίστοιχου νόμου για τους μη κερδοσκοπικούς οργανισμούς ).</w:t>
      </w:r>
    </w:p>
    <w:p w14:paraId="0313969F" w14:textId="49D6B6A4" w:rsidR="00D06687" w:rsidRPr="0019132F" w:rsidRDefault="00E762A3" w:rsidP="00E762A3">
      <w:pPr>
        <w:tabs>
          <w:tab w:val="left" w:pos="7221"/>
        </w:tabs>
        <w:spacing w:after="0" w:line="360" w:lineRule="auto"/>
        <w:ind w:firstLine="540"/>
        <w:jc w:val="both"/>
        <w:rPr>
          <w:rFonts w:asciiTheme="majorHAnsi" w:hAnsiTheme="majorHAnsi" w:cstheme="minorHAnsi"/>
          <w:sz w:val="24"/>
          <w:szCs w:val="24"/>
        </w:rPr>
      </w:pPr>
      <w:r w:rsidRPr="00E762A3">
        <w:rPr>
          <w:rFonts w:asciiTheme="majorHAnsi" w:hAnsiTheme="majorHAnsi" w:cstheme="minorHAnsi"/>
          <w:sz w:val="24"/>
          <w:szCs w:val="24"/>
        </w:rPr>
        <w:t xml:space="preserve">Ο νόμος για το SEaSE δημιουργήθηκε με στόχο τη διατήρηση της ποικιλομορφίας των νομικών δομών που αποτελούν μέρος της κοινωνικής οικονομίας. Διεύρυνε τον </w:t>
      </w:r>
      <w:r w:rsidRPr="00E762A3">
        <w:rPr>
          <w:rFonts w:asciiTheme="majorHAnsi" w:hAnsiTheme="majorHAnsi" w:cstheme="minorHAnsi"/>
          <w:sz w:val="24"/>
          <w:szCs w:val="24"/>
        </w:rPr>
        <w:lastRenderedPageBreak/>
        <w:t>ορισμό της επιχειρηματικότητας σύμφωνα με τον Εμπορικό Κώδικα (Νόμος 513/1991) για να συμπεριλάβει τη διεξαγωγή εμπορικών πράξεων με στόχο την επίτευξη μετρήσιμων καλών κοινωνικών επιπτώσεων. Σύμφωνα με το νέο νόμο, οι εμπορικές οντότητες δεν υποχρεούνται να λειτουργούν μόνο με σκοπό την απόκτηση χρημάτων. Λόγω αυτής της μετάβασης, οι οργανισμοί που συχνά θεωρούνται επιχειρήσεις έχουν πλέον περισσότερες πιθανότητες να γίνουν υποκείμενα της κοινωνικής οικονομίας.</w:t>
      </w:r>
    </w:p>
    <w:p w14:paraId="37A775E0" w14:textId="77777777" w:rsidR="00F352A9" w:rsidRDefault="00F352A9">
      <w:pPr>
        <w:rPr>
          <w:rFonts w:asciiTheme="majorHAnsi" w:hAnsiTheme="majorHAnsi" w:cstheme="minorHAnsi"/>
          <w:b/>
          <w:bCs/>
          <w:sz w:val="24"/>
          <w:szCs w:val="24"/>
        </w:rPr>
      </w:pPr>
    </w:p>
    <w:p w14:paraId="2E61F50F" w14:textId="77777777" w:rsidR="00F352A9" w:rsidRPr="00E762A3" w:rsidRDefault="00F352A9" w:rsidP="00F352A9">
      <w:pPr>
        <w:tabs>
          <w:tab w:val="left" w:pos="7221"/>
        </w:tabs>
        <w:spacing w:after="0" w:line="360" w:lineRule="auto"/>
        <w:ind w:firstLine="540"/>
        <w:jc w:val="both"/>
        <w:rPr>
          <w:rFonts w:asciiTheme="majorHAnsi" w:hAnsiTheme="majorHAnsi" w:cstheme="minorHAnsi"/>
          <w:sz w:val="24"/>
          <w:szCs w:val="24"/>
        </w:rPr>
      </w:pPr>
      <w:r w:rsidRPr="00E762A3">
        <w:rPr>
          <w:rFonts w:asciiTheme="majorHAnsi" w:hAnsiTheme="majorHAnsi" w:cstheme="minorHAnsi"/>
          <w:b/>
          <w:bCs/>
          <w:sz w:val="24"/>
          <w:szCs w:val="24"/>
        </w:rPr>
        <w:t>Οι κοινωνικές επιχειρήσεις μπορούν να υποβάλουν αίτηση για να γίνουν «εγγεγραμμένη κοινωνική επιχείρηση» εάν πληρούν όλες τις προϋποθέσεις που ορίζει ο νόμος.</w:t>
      </w:r>
      <w:r w:rsidRPr="00E762A3">
        <w:rPr>
          <w:rFonts w:asciiTheme="majorHAnsi" w:hAnsiTheme="majorHAnsi" w:cstheme="minorHAnsi"/>
          <w:sz w:val="24"/>
          <w:szCs w:val="24"/>
        </w:rPr>
        <w:t xml:space="preserve"> Η πρόσβαση σε μια ποικιλία μέτρων στήριξης εξαρτάται από την κατοχή της ιδιότητας μιας εγγεγραμμένης κοινωνικής επιχείρησης. Ωστόσο, μόνο ένα μικρό μέρος του συνόλου των επιλέξιμων οργανισμών επέλεξε να περιμένει για να υποβάλει αίτηση. Ως αποτέλεσμα, δεν είναι επιλέξιμοι για τα προγράμματα υποστήριξης που προβλέπει ο νόμος SEaSE.</w:t>
      </w:r>
    </w:p>
    <w:p w14:paraId="7F02FC63" w14:textId="77777777" w:rsidR="00F352A9" w:rsidRPr="0019132F" w:rsidRDefault="00F352A9" w:rsidP="00F352A9">
      <w:pPr>
        <w:tabs>
          <w:tab w:val="left" w:pos="7221"/>
        </w:tabs>
        <w:spacing w:after="0" w:line="360" w:lineRule="auto"/>
        <w:ind w:firstLine="540"/>
        <w:jc w:val="both"/>
        <w:rPr>
          <w:rFonts w:asciiTheme="majorHAnsi" w:hAnsiTheme="majorHAnsi" w:cstheme="minorHAnsi"/>
          <w:color w:val="000000" w:themeColor="text1"/>
          <w:sz w:val="24"/>
          <w:szCs w:val="24"/>
        </w:rPr>
      </w:pPr>
      <w:r w:rsidRPr="00E762A3">
        <w:rPr>
          <w:rFonts w:asciiTheme="majorHAnsi" w:hAnsiTheme="majorHAnsi" w:cstheme="minorHAnsi"/>
          <w:sz w:val="24"/>
          <w:szCs w:val="24"/>
        </w:rPr>
        <w:t>Θα μπορούσε κανείς να υποστηρίξει ότι το τρέχον νομικό πλαίσιο της Σλοβακίας έχει ευρύτερη εστίαση σε σύγκριση με τις απαιτήσεις του επιχειρησιακού ορισμού της ΕΕ για την κοινωνική επιχείρηση, επειδή επιτρέπει την απονομή του καθεστώτος κοινωνικής επιχείρησης σε φορείς που ελέγχονται από τοπικούς δήμους και ατομικές επιχειρήσεις.</w:t>
      </w:r>
    </w:p>
    <w:p w14:paraId="06E3E853" w14:textId="0923C8AE" w:rsidR="00E43DA3" w:rsidRPr="00F352A9" w:rsidRDefault="00A81EF6" w:rsidP="00F352A9">
      <w:pPr>
        <w:rPr>
          <w:rFonts w:asciiTheme="majorHAnsi" w:hAnsiTheme="majorHAnsi" w:cstheme="minorHAnsi"/>
          <w:b/>
          <w:bCs/>
          <w:sz w:val="24"/>
          <w:szCs w:val="24"/>
        </w:rPr>
      </w:pPr>
      <w:r w:rsidRPr="0019132F">
        <w:rPr>
          <w:rFonts w:asciiTheme="majorHAnsi" w:hAnsiTheme="majorHAnsi" w:cstheme="minorHAnsi"/>
          <w:b/>
          <w:bCs/>
          <w:sz w:val="24"/>
          <w:szCs w:val="24"/>
        </w:rPr>
        <w:br w:type="page"/>
      </w:r>
    </w:p>
    <w:p w14:paraId="25F0A92B" w14:textId="77777777" w:rsidR="00F4582A" w:rsidRPr="0019132F" w:rsidRDefault="00F4582A" w:rsidP="007C788F">
      <w:pPr>
        <w:tabs>
          <w:tab w:val="left" w:pos="7221"/>
        </w:tabs>
        <w:spacing w:after="0" w:line="360" w:lineRule="auto"/>
        <w:rPr>
          <w:rFonts w:asciiTheme="majorHAnsi" w:hAnsiTheme="majorHAnsi" w:cstheme="minorHAnsi"/>
          <w:color w:val="000000" w:themeColor="text1"/>
          <w:sz w:val="24"/>
          <w:szCs w:val="24"/>
        </w:rPr>
      </w:pPr>
    </w:p>
    <w:p w14:paraId="4B2FCE25" w14:textId="68768A7C" w:rsidR="00044DF3" w:rsidRPr="0019132F" w:rsidRDefault="00E762A3" w:rsidP="007C788F">
      <w:pPr>
        <w:pStyle w:val="Heading1"/>
        <w:spacing w:before="0" w:line="360" w:lineRule="auto"/>
        <w:ind w:left="708"/>
        <w:rPr>
          <w:sz w:val="24"/>
          <w:szCs w:val="24"/>
        </w:rPr>
      </w:pPr>
      <w:bookmarkStart w:id="10" w:name="_Toc157113343"/>
      <w:proofErr w:type="spellStart"/>
      <w:r>
        <w:rPr>
          <w:sz w:val="24"/>
          <w:szCs w:val="24"/>
          <w:lang w:val="el-GR"/>
        </w:rPr>
        <w:t>Βιβλιογαφία</w:t>
      </w:r>
      <w:bookmarkEnd w:id="10"/>
      <w:proofErr w:type="spellEnd"/>
      <w:r w:rsidR="00044DF3" w:rsidRPr="0019132F">
        <w:rPr>
          <w:sz w:val="24"/>
          <w:szCs w:val="24"/>
        </w:rPr>
        <w:t xml:space="preserve"> </w:t>
      </w:r>
    </w:p>
    <w:p w14:paraId="6FAC6870" w14:textId="77777777" w:rsidR="0054571D" w:rsidRPr="0019132F" w:rsidRDefault="0054571D" w:rsidP="007C788F">
      <w:pPr>
        <w:pStyle w:val="NormalWeb"/>
        <w:spacing w:before="0" w:beforeAutospacing="0" w:after="0" w:afterAutospacing="0" w:line="360" w:lineRule="auto"/>
        <w:ind w:firstLine="720"/>
        <w:jc w:val="both"/>
        <w:rPr>
          <w:rFonts w:asciiTheme="majorHAnsi" w:hAnsiTheme="majorHAnsi" w:cstheme="minorHAnsi"/>
          <w:color w:val="000000" w:themeColor="text1"/>
        </w:rPr>
      </w:pPr>
    </w:p>
    <w:p w14:paraId="6BF97910" w14:textId="77777777" w:rsidR="0054571D" w:rsidRPr="0019132F" w:rsidRDefault="0054571D" w:rsidP="007C788F">
      <w:pPr>
        <w:pStyle w:val="NormalWeb"/>
        <w:numPr>
          <w:ilvl w:val="0"/>
          <w:numId w:val="11"/>
        </w:numPr>
        <w:spacing w:before="0" w:beforeAutospacing="0" w:after="0" w:afterAutospacing="0" w:line="360" w:lineRule="auto"/>
        <w:jc w:val="both"/>
        <w:rPr>
          <w:rFonts w:asciiTheme="majorHAnsi" w:hAnsiTheme="majorHAnsi" w:cstheme="minorHAnsi"/>
          <w:color w:val="000000" w:themeColor="text1"/>
        </w:rPr>
      </w:pPr>
      <w:r w:rsidRPr="0019132F">
        <w:rPr>
          <w:rFonts w:asciiTheme="majorHAnsi" w:hAnsiTheme="majorHAnsi" w:cstheme="minorHAnsi"/>
          <w:color w:val="000000" w:themeColor="text1"/>
        </w:rPr>
        <w:t xml:space="preserve">European Commission, </w:t>
      </w:r>
      <w:r w:rsidRPr="0019132F">
        <w:rPr>
          <w:rFonts w:asciiTheme="majorHAnsi" w:hAnsiTheme="majorHAnsi" w:cstheme="minorHAnsi"/>
          <w:i/>
          <w:color w:val="000000" w:themeColor="text1"/>
        </w:rPr>
        <w:t>Internal Market, Industry, Entrepreneurship and SMEs</w:t>
      </w:r>
      <w:r w:rsidRPr="0019132F">
        <w:rPr>
          <w:rFonts w:asciiTheme="majorHAnsi" w:hAnsiTheme="majorHAnsi" w:cstheme="minorHAnsi"/>
          <w:color w:val="000000" w:themeColor="text1"/>
        </w:rPr>
        <w:t xml:space="preserve"> </w:t>
      </w:r>
      <w:hyperlink r:id="rId9" w:history="1">
        <w:r w:rsidRPr="0019132F">
          <w:rPr>
            <w:rStyle w:val="Hyperlink"/>
            <w:rFonts w:asciiTheme="majorHAnsi" w:hAnsiTheme="majorHAnsi" w:cstheme="minorHAnsi"/>
            <w:color w:val="000000" w:themeColor="text1"/>
          </w:rPr>
          <w:t>https://single-market-economy.ec.europa.eu/sectors/proximity-and-social-economy/social-economy-eu/social-enterprises_en</w:t>
        </w:r>
      </w:hyperlink>
    </w:p>
    <w:p w14:paraId="5CA6395F" w14:textId="77777777" w:rsidR="008208DC" w:rsidRPr="00766A74" w:rsidRDefault="00A13F20"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 </w:t>
      </w:r>
      <w:r w:rsidR="00E90932" w:rsidRPr="0019132F">
        <w:rPr>
          <w:rFonts w:asciiTheme="majorHAnsi" w:hAnsiTheme="majorHAnsi" w:cstheme="minorHAnsi"/>
          <w:color w:val="000000" w:themeColor="text1"/>
          <w:sz w:val="24"/>
          <w:szCs w:val="24"/>
        </w:rPr>
        <w:t xml:space="preserve">European </w:t>
      </w:r>
      <w:r w:rsidR="00E90932" w:rsidRPr="00766A74">
        <w:rPr>
          <w:rFonts w:asciiTheme="majorHAnsi" w:hAnsiTheme="majorHAnsi" w:cstheme="minorHAnsi"/>
          <w:color w:val="000000" w:themeColor="text1"/>
          <w:sz w:val="24"/>
          <w:szCs w:val="24"/>
        </w:rPr>
        <w:t xml:space="preserve">Commission (2020) </w:t>
      </w:r>
      <w:r w:rsidR="00E90932" w:rsidRPr="00766A74">
        <w:rPr>
          <w:rFonts w:asciiTheme="majorHAnsi" w:hAnsiTheme="majorHAnsi" w:cstheme="minorHAnsi"/>
          <w:i/>
          <w:iCs/>
          <w:color w:val="000000" w:themeColor="text1"/>
          <w:sz w:val="24"/>
          <w:szCs w:val="24"/>
        </w:rPr>
        <w:t>Social enterprises and their ecosystems in Europe. Comparative synthesis report</w:t>
      </w:r>
      <w:r w:rsidR="00E90932" w:rsidRPr="00766A74">
        <w:rPr>
          <w:rFonts w:asciiTheme="majorHAnsi" w:hAnsiTheme="majorHAnsi" w:cstheme="minorHAnsi"/>
          <w:color w:val="000000" w:themeColor="text1"/>
          <w:sz w:val="24"/>
          <w:szCs w:val="24"/>
        </w:rPr>
        <w:t xml:space="preserve">. Authors: Carlo </w:t>
      </w:r>
      <w:proofErr w:type="spellStart"/>
      <w:r w:rsidR="00E90932" w:rsidRPr="00766A74">
        <w:rPr>
          <w:rFonts w:asciiTheme="majorHAnsi" w:hAnsiTheme="majorHAnsi" w:cstheme="minorHAnsi"/>
          <w:color w:val="000000" w:themeColor="text1"/>
          <w:sz w:val="24"/>
          <w:szCs w:val="24"/>
        </w:rPr>
        <w:t>Borzaga</w:t>
      </w:r>
      <w:proofErr w:type="spellEnd"/>
      <w:r w:rsidR="00E90932" w:rsidRPr="00766A74">
        <w:rPr>
          <w:rFonts w:asciiTheme="majorHAnsi" w:hAnsiTheme="majorHAnsi" w:cstheme="minorHAnsi"/>
          <w:color w:val="000000" w:themeColor="text1"/>
          <w:sz w:val="24"/>
          <w:szCs w:val="24"/>
        </w:rPr>
        <w:t xml:space="preserve">, Giulia Galera, Barbara Franchini, Stefania </w:t>
      </w:r>
      <w:proofErr w:type="spellStart"/>
      <w:r w:rsidR="00E90932" w:rsidRPr="00766A74">
        <w:rPr>
          <w:rFonts w:asciiTheme="majorHAnsi" w:hAnsiTheme="majorHAnsi" w:cstheme="minorHAnsi"/>
          <w:color w:val="000000" w:themeColor="text1"/>
          <w:sz w:val="24"/>
          <w:szCs w:val="24"/>
        </w:rPr>
        <w:t>Chiomento</w:t>
      </w:r>
      <w:proofErr w:type="spellEnd"/>
      <w:r w:rsidR="00E90932" w:rsidRPr="00766A74">
        <w:rPr>
          <w:rFonts w:asciiTheme="majorHAnsi" w:hAnsiTheme="majorHAnsi" w:cstheme="minorHAnsi"/>
          <w:color w:val="000000" w:themeColor="text1"/>
          <w:sz w:val="24"/>
          <w:szCs w:val="24"/>
        </w:rPr>
        <w:t>, Rocío Nogales and Chiara Carini. Luxembourg: Publications Office of the European Union</w:t>
      </w:r>
    </w:p>
    <w:p w14:paraId="55ABD94E" w14:textId="644B2394" w:rsidR="006E4A9E" w:rsidRPr="00766A74" w:rsidRDefault="00A13F20" w:rsidP="007C788F">
      <w:pPr>
        <w:pStyle w:val="ListParagraph"/>
        <w:numPr>
          <w:ilvl w:val="0"/>
          <w:numId w:val="11"/>
        </w:numPr>
        <w:spacing w:after="0" w:line="360" w:lineRule="auto"/>
        <w:jc w:val="both"/>
        <w:rPr>
          <w:rFonts w:asciiTheme="majorHAnsi" w:hAnsiTheme="majorHAnsi" w:cstheme="minorHAnsi"/>
          <w:color w:val="000000" w:themeColor="text1"/>
          <w:sz w:val="24"/>
          <w:szCs w:val="24"/>
        </w:rPr>
      </w:pPr>
      <w:r w:rsidRPr="00766A74">
        <w:rPr>
          <w:rFonts w:asciiTheme="majorHAnsi" w:hAnsiTheme="majorHAnsi" w:cstheme="minorHAnsi"/>
          <w:color w:val="000000" w:themeColor="text1"/>
          <w:w w:val="80"/>
          <w:sz w:val="24"/>
          <w:szCs w:val="24"/>
        </w:rPr>
        <w:t xml:space="preserve">European Commission (2019) </w:t>
      </w:r>
      <w:r w:rsidRPr="00766A74">
        <w:rPr>
          <w:rFonts w:asciiTheme="majorHAnsi" w:hAnsiTheme="majorHAnsi" w:cstheme="minorHAnsi"/>
          <w:i/>
          <w:color w:val="000000" w:themeColor="text1"/>
          <w:w w:val="80"/>
          <w:sz w:val="24"/>
          <w:szCs w:val="24"/>
        </w:rPr>
        <w:t>Social enterprises and their ecosystems in Europe. Updated</w:t>
      </w:r>
      <w:r w:rsidRPr="00766A74">
        <w:rPr>
          <w:rFonts w:asciiTheme="majorHAnsi" w:hAnsiTheme="majorHAnsi" w:cstheme="minorHAnsi"/>
          <w:i/>
          <w:color w:val="000000" w:themeColor="text1"/>
          <w:spacing w:val="1"/>
          <w:w w:val="80"/>
          <w:sz w:val="24"/>
          <w:szCs w:val="24"/>
        </w:rPr>
        <w:t xml:space="preserve"> </w:t>
      </w:r>
      <w:r w:rsidRPr="00766A74">
        <w:rPr>
          <w:rFonts w:asciiTheme="majorHAnsi" w:hAnsiTheme="majorHAnsi" w:cstheme="minorHAnsi"/>
          <w:i/>
          <w:color w:val="000000" w:themeColor="text1"/>
          <w:w w:val="85"/>
          <w:sz w:val="24"/>
          <w:szCs w:val="24"/>
        </w:rPr>
        <w:t>country report: Romania</w:t>
      </w:r>
      <w:r w:rsidRPr="00766A74">
        <w:rPr>
          <w:rFonts w:asciiTheme="majorHAnsi" w:hAnsiTheme="majorHAnsi" w:cstheme="minorHAnsi"/>
          <w:color w:val="000000" w:themeColor="text1"/>
          <w:w w:val="85"/>
          <w:sz w:val="24"/>
          <w:szCs w:val="24"/>
        </w:rPr>
        <w:t xml:space="preserve">. Authors: Mihaela </w:t>
      </w:r>
      <w:proofErr w:type="spellStart"/>
      <w:r w:rsidRPr="00766A74">
        <w:rPr>
          <w:rFonts w:asciiTheme="majorHAnsi" w:hAnsiTheme="majorHAnsi" w:cstheme="minorHAnsi"/>
          <w:color w:val="000000" w:themeColor="text1"/>
          <w:w w:val="85"/>
          <w:sz w:val="24"/>
          <w:szCs w:val="24"/>
        </w:rPr>
        <w:t>Lambru</w:t>
      </w:r>
      <w:proofErr w:type="spellEnd"/>
      <w:r w:rsidRPr="00766A74">
        <w:rPr>
          <w:rFonts w:asciiTheme="majorHAnsi" w:hAnsiTheme="majorHAnsi" w:cstheme="minorHAnsi"/>
          <w:color w:val="000000" w:themeColor="text1"/>
          <w:w w:val="85"/>
          <w:sz w:val="24"/>
          <w:szCs w:val="24"/>
        </w:rPr>
        <w:t xml:space="preserve"> and Claudia Petrescu. Luxembourg:</w:t>
      </w:r>
      <w:r w:rsidRPr="00766A74">
        <w:rPr>
          <w:rFonts w:asciiTheme="majorHAnsi" w:hAnsiTheme="majorHAnsi" w:cstheme="minorHAnsi"/>
          <w:color w:val="000000" w:themeColor="text1"/>
          <w:spacing w:val="1"/>
          <w:w w:val="85"/>
          <w:sz w:val="24"/>
          <w:szCs w:val="24"/>
        </w:rPr>
        <w:t xml:space="preserve"> </w:t>
      </w:r>
      <w:r w:rsidRPr="00766A74">
        <w:rPr>
          <w:rFonts w:asciiTheme="majorHAnsi" w:hAnsiTheme="majorHAnsi" w:cstheme="minorHAnsi"/>
          <w:color w:val="000000" w:themeColor="text1"/>
          <w:w w:val="80"/>
          <w:sz w:val="24"/>
          <w:szCs w:val="24"/>
        </w:rPr>
        <w:t xml:space="preserve">Publications Office of the European Union. Available at </w:t>
      </w:r>
      <w:hyperlink r:id="rId10">
        <w:r w:rsidRPr="00766A74">
          <w:rPr>
            <w:rFonts w:asciiTheme="majorHAnsi" w:hAnsiTheme="majorHAnsi" w:cstheme="minorHAnsi"/>
            <w:color w:val="000000" w:themeColor="text1"/>
            <w:w w:val="80"/>
            <w:sz w:val="24"/>
            <w:szCs w:val="24"/>
            <w:u w:val="single" w:color="275B9B"/>
          </w:rPr>
          <w:t>http://ec.europa.eu/social/main.</w:t>
        </w:r>
      </w:hyperlink>
      <w:r w:rsidRPr="00766A74">
        <w:rPr>
          <w:rFonts w:asciiTheme="majorHAnsi" w:hAnsiTheme="majorHAnsi" w:cstheme="minorHAnsi"/>
          <w:color w:val="000000" w:themeColor="text1"/>
          <w:spacing w:val="1"/>
          <w:w w:val="80"/>
          <w:sz w:val="24"/>
          <w:szCs w:val="24"/>
        </w:rPr>
        <w:t xml:space="preserve"> </w:t>
      </w:r>
      <w:hyperlink r:id="rId11">
        <w:r w:rsidRPr="00766A74">
          <w:rPr>
            <w:rFonts w:asciiTheme="majorHAnsi" w:hAnsiTheme="majorHAnsi" w:cstheme="minorHAnsi"/>
            <w:color w:val="000000" w:themeColor="text1"/>
            <w:w w:val="95"/>
            <w:sz w:val="24"/>
            <w:szCs w:val="24"/>
            <w:u w:val="single" w:color="275B9B"/>
          </w:rPr>
          <w:t>jsp?advSearchKey=socenterfiches&amp;mode=advancedSubmit&amp;catId=22</w:t>
        </w:r>
      </w:hyperlink>
      <w:r w:rsidR="00766A74" w:rsidRPr="00766A74">
        <w:rPr>
          <w:rFonts w:asciiTheme="majorHAnsi" w:hAnsiTheme="majorHAnsi" w:cstheme="minorHAnsi"/>
          <w:color w:val="000000" w:themeColor="text1"/>
          <w:w w:val="95"/>
          <w:sz w:val="24"/>
          <w:szCs w:val="24"/>
        </w:rPr>
        <w:t xml:space="preserve"> or </w:t>
      </w:r>
      <w:r w:rsidR="006E4A9E" w:rsidRPr="00766A74">
        <w:rPr>
          <w:rFonts w:asciiTheme="majorHAnsi" w:hAnsiTheme="majorHAnsi" w:cstheme="minorHAnsi"/>
          <w:color w:val="000000" w:themeColor="text1"/>
          <w:sz w:val="24"/>
          <w:szCs w:val="24"/>
        </w:rPr>
        <w:t>https://ec.europa.eu/social/BlobServlet?docId=20959&amp;langId=en</w:t>
      </w:r>
    </w:p>
    <w:p w14:paraId="7825FDD8" w14:textId="77777777" w:rsidR="00320611" w:rsidRPr="00766A74" w:rsidRDefault="00320611" w:rsidP="006E4A9E">
      <w:pPr>
        <w:pStyle w:val="ListParagraph"/>
        <w:numPr>
          <w:ilvl w:val="0"/>
          <w:numId w:val="11"/>
        </w:numPr>
        <w:spacing w:after="0" w:line="360" w:lineRule="auto"/>
        <w:ind w:right="-18"/>
        <w:jc w:val="both"/>
        <w:rPr>
          <w:rFonts w:asciiTheme="majorHAnsi" w:hAnsiTheme="majorHAnsi" w:cstheme="minorHAnsi"/>
          <w:color w:val="000000" w:themeColor="text1"/>
          <w:sz w:val="24"/>
          <w:szCs w:val="24"/>
        </w:rPr>
      </w:pPr>
      <w:r w:rsidRPr="00766A74">
        <w:rPr>
          <w:rFonts w:asciiTheme="majorHAnsi" w:hAnsiTheme="majorHAnsi" w:cstheme="minorHAnsi"/>
          <w:color w:val="000000" w:themeColor="text1"/>
          <w:w w:val="80"/>
          <w:sz w:val="24"/>
          <w:szCs w:val="24"/>
        </w:rPr>
        <w:t xml:space="preserve">European Commission (2020) </w:t>
      </w:r>
      <w:r w:rsidRPr="00766A74">
        <w:rPr>
          <w:rFonts w:asciiTheme="majorHAnsi" w:hAnsiTheme="majorHAnsi" w:cstheme="minorHAnsi"/>
          <w:i/>
          <w:color w:val="000000" w:themeColor="text1"/>
          <w:w w:val="80"/>
          <w:sz w:val="24"/>
          <w:szCs w:val="24"/>
        </w:rPr>
        <w:t>Social enterprises and their ecosystems in Europe. Updated</w:t>
      </w:r>
      <w:r w:rsidRPr="00766A74">
        <w:rPr>
          <w:rFonts w:asciiTheme="majorHAnsi" w:hAnsiTheme="majorHAnsi" w:cstheme="minorHAnsi"/>
          <w:i/>
          <w:color w:val="000000" w:themeColor="text1"/>
          <w:spacing w:val="1"/>
          <w:w w:val="80"/>
          <w:sz w:val="24"/>
          <w:szCs w:val="24"/>
        </w:rPr>
        <w:t xml:space="preserve"> </w:t>
      </w:r>
      <w:r w:rsidRPr="00766A74">
        <w:rPr>
          <w:rFonts w:asciiTheme="majorHAnsi" w:hAnsiTheme="majorHAnsi" w:cstheme="minorHAnsi"/>
          <w:i/>
          <w:color w:val="000000" w:themeColor="text1"/>
          <w:w w:val="80"/>
          <w:sz w:val="24"/>
          <w:szCs w:val="24"/>
        </w:rPr>
        <w:t>country</w:t>
      </w:r>
      <w:r w:rsidRPr="00766A74">
        <w:rPr>
          <w:rFonts w:asciiTheme="majorHAnsi" w:hAnsiTheme="majorHAnsi" w:cstheme="minorHAnsi"/>
          <w:i/>
          <w:color w:val="000000" w:themeColor="text1"/>
          <w:spacing w:val="-9"/>
          <w:w w:val="80"/>
          <w:sz w:val="24"/>
          <w:szCs w:val="24"/>
        </w:rPr>
        <w:t xml:space="preserve"> </w:t>
      </w:r>
      <w:r w:rsidRPr="00766A74">
        <w:rPr>
          <w:rFonts w:asciiTheme="majorHAnsi" w:hAnsiTheme="majorHAnsi" w:cstheme="minorHAnsi"/>
          <w:i/>
          <w:color w:val="000000" w:themeColor="text1"/>
          <w:w w:val="80"/>
          <w:sz w:val="24"/>
          <w:szCs w:val="24"/>
        </w:rPr>
        <w:t>report:</w:t>
      </w:r>
      <w:r w:rsidRPr="00766A74">
        <w:rPr>
          <w:rFonts w:asciiTheme="majorHAnsi" w:hAnsiTheme="majorHAnsi" w:cstheme="minorHAnsi"/>
          <w:i/>
          <w:color w:val="000000" w:themeColor="text1"/>
          <w:spacing w:val="-8"/>
          <w:w w:val="80"/>
          <w:sz w:val="24"/>
          <w:szCs w:val="24"/>
        </w:rPr>
        <w:t xml:space="preserve"> </w:t>
      </w:r>
      <w:r w:rsidRPr="00766A74">
        <w:rPr>
          <w:rFonts w:asciiTheme="majorHAnsi" w:hAnsiTheme="majorHAnsi" w:cstheme="minorHAnsi"/>
          <w:i/>
          <w:color w:val="000000" w:themeColor="text1"/>
          <w:w w:val="80"/>
          <w:sz w:val="24"/>
          <w:szCs w:val="24"/>
        </w:rPr>
        <w:t>Italy</w:t>
      </w:r>
      <w:r w:rsidRPr="00766A74">
        <w:rPr>
          <w:rFonts w:asciiTheme="majorHAnsi" w:hAnsiTheme="majorHAnsi" w:cstheme="minorHAnsi"/>
          <w:color w:val="000000" w:themeColor="text1"/>
          <w:w w:val="80"/>
          <w:sz w:val="24"/>
          <w:szCs w:val="24"/>
        </w:rPr>
        <w:t>.</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Author:</w:t>
      </w:r>
      <w:r w:rsidRPr="00766A74">
        <w:rPr>
          <w:rFonts w:asciiTheme="majorHAnsi" w:hAnsiTheme="majorHAnsi" w:cstheme="minorHAnsi"/>
          <w:color w:val="000000" w:themeColor="text1"/>
          <w:spacing w:val="-9"/>
          <w:w w:val="80"/>
          <w:sz w:val="24"/>
          <w:szCs w:val="24"/>
        </w:rPr>
        <w:t xml:space="preserve"> </w:t>
      </w:r>
      <w:r w:rsidRPr="00766A74">
        <w:rPr>
          <w:rFonts w:asciiTheme="majorHAnsi" w:hAnsiTheme="majorHAnsi" w:cstheme="minorHAnsi"/>
          <w:color w:val="000000" w:themeColor="text1"/>
          <w:w w:val="80"/>
          <w:sz w:val="24"/>
          <w:szCs w:val="24"/>
        </w:rPr>
        <w:t>Carlo</w:t>
      </w:r>
      <w:r w:rsidRPr="00766A74">
        <w:rPr>
          <w:rFonts w:asciiTheme="majorHAnsi" w:hAnsiTheme="majorHAnsi" w:cstheme="minorHAnsi"/>
          <w:color w:val="000000" w:themeColor="text1"/>
          <w:spacing w:val="-6"/>
          <w:w w:val="80"/>
          <w:sz w:val="24"/>
          <w:szCs w:val="24"/>
        </w:rPr>
        <w:t xml:space="preserve"> </w:t>
      </w:r>
      <w:proofErr w:type="spellStart"/>
      <w:r w:rsidRPr="00766A74">
        <w:rPr>
          <w:rFonts w:asciiTheme="majorHAnsi" w:hAnsiTheme="majorHAnsi" w:cstheme="minorHAnsi"/>
          <w:color w:val="000000" w:themeColor="text1"/>
          <w:w w:val="80"/>
          <w:sz w:val="24"/>
          <w:szCs w:val="24"/>
        </w:rPr>
        <w:t>Borzaga</w:t>
      </w:r>
      <w:proofErr w:type="spellEnd"/>
      <w:r w:rsidRPr="00766A74">
        <w:rPr>
          <w:rFonts w:asciiTheme="majorHAnsi" w:hAnsiTheme="majorHAnsi" w:cstheme="minorHAnsi"/>
          <w:color w:val="000000" w:themeColor="text1"/>
          <w:w w:val="80"/>
          <w:sz w:val="24"/>
          <w:szCs w:val="24"/>
        </w:rPr>
        <w:t>.</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Luxembourg:</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Publications</w:t>
      </w:r>
      <w:r w:rsidRPr="00766A74">
        <w:rPr>
          <w:rFonts w:asciiTheme="majorHAnsi" w:hAnsiTheme="majorHAnsi" w:cstheme="minorHAnsi"/>
          <w:color w:val="000000" w:themeColor="text1"/>
          <w:spacing w:val="-9"/>
          <w:w w:val="80"/>
          <w:sz w:val="24"/>
          <w:szCs w:val="24"/>
        </w:rPr>
        <w:t xml:space="preserve"> </w:t>
      </w:r>
      <w:r w:rsidRPr="00766A74">
        <w:rPr>
          <w:rFonts w:asciiTheme="majorHAnsi" w:hAnsiTheme="majorHAnsi" w:cstheme="minorHAnsi"/>
          <w:color w:val="000000" w:themeColor="text1"/>
          <w:w w:val="80"/>
          <w:sz w:val="24"/>
          <w:szCs w:val="24"/>
        </w:rPr>
        <w:t>Office</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of</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the</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European</w:t>
      </w:r>
      <w:r w:rsidRPr="00766A74">
        <w:rPr>
          <w:rFonts w:asciiTheme="majorHAnsi" w:hAnsiTheme="majorHAnsi" w:cstheme="minorHAnsi"/>
          <w:color w:val="000000" w:themeColor="text1"/>
          <w:spacing w:val="-56"/>
          <w:w w:val="80"/>
          <w:sz w:val="24"/>
          <w:szCs w:val="24"/>
        </w:rPr>
        <w:t xml:space="preserve"> </w:t>
      </w:r>
      <w:r w:rsidRPr="00766A74">
        <w:rPr>
          <w:rFonts w:asciiTheme="majorHAnsi" w:hAnsiTheme="majorHAnsi" w:cstheme="minorHAnsi"/>
          <w:color w:val="000000" w:themeColor="text1"/>
          <w:w w:val="85"/>
          <w:sz w:val="24"/>
          <w:szCs w:val="24"/>
        </w:rPr>
        <w:t>Union.</w:t>
      </w:r>
      <w:r w:rsidRPr="00766A74">
        <w:rPr>
          <w:rFonts w:asciiTheme="majorHAnsi" w:hAnsiTheme="majorHAnsi" w:cstheme="minorHAnsi"/>
          <w:color w:val="000000" w:themeColor="text1"/>
          <w:spacing w:val="-7"/>
          <w:w w:val="85"/>
          <w:sz w:val="24"/>
          <w:szCs w:val="24"/>
        </w:rPr>
        <w:t xml:space="preserve"> </w:t>
      </w:r>
      <w:r w:rsidRPr="00766A74">
        <w:rPr>
          <w:rFonts w:asciiTheme="majorHAnsi" w:hAnsiTheme="majorHAnsi" w:cstheme="minorHAnsi"/>
          <w:color w:val="000000" w:themeColor="text1"/>
          <w:w w:val="85"/>
          <w:sz w:val="24"/>
          <w:szCs w:val="24"/>
        </w:rPr>
        <w:t>Available</w:t>
      </w:r>
      <w:r w:rsidRPr="00766A74">
        <w:rPr>
          <w:rFonts w:asciiTheme="majorHAnsi" w:hAnsiTheme="majorHAnsi" w:cstheme="minorHAnsi"/>
          <w:color w:val="000000" w:themeColor="text1"/>
          <w:spacing w:val="-4"/>
          <w:w w:val="85"/>
          <w:sz w:val="24"/>
          <w:szCs w:val="24"/>
        </w:rPr>
        <w:t xml:space="preserve"> </w:t>
      </w:r>
      <w:r w:rsidRPr="00766A74">
        <w:rPr>
          <w:rFonts w:asciiTheme="majorHAnsi" w:hAnsiTheme="majorHAnsi" w:cstheme="minorHAnsi"/>
          <w:color w:val="000000" w:themeColor="text1"/>
          <w:w w:val="85"/>
          <w:sz w:val="24"/>
          <w:szCs w:val="24"/>
        </w:rPr>
        <w:t>at</w:t>
      </w:r>
      <w:r w:rsidRPr="00766A74">
        <w:rPr>
          <w:rFonts w:asciiTheme="majorHAnsi" w:hAnsiTheme="majorHAnsi" w:cstheme="minorHAnsi"/>
          <w:color w:val="000000" w:themeColor="text1"/>
          <w:spacing w:val="-4"/>
          <w:w w:val="85"/>
          <w:sz w:val="24"/>
          <w:szCs w:val="24"/>
        </w:rPr>
        <w:t xml:space="preserve"> </w:t>
      </w:r>
      <w:hyperlink r:id="rId12">
        <w:r w:rsidRPr="00766A74">
          <w:rPr>
            <w:rFonts w:asciiTheme="majorHAnsi" w:hAnsiTheme="majorHAnsi" w:cstheme="minorHAnsi"/>
            <w:color w:val="000000" w:themeColor="text1"/>
            <w:w w:val="85"/>
            <w:sz w:val="24"/>
            <w:szCs w:val="24"/>
            <w:u w:val="single" w:color="275B9B"/>
          </w:rPr>
          <w:t>https://europa.eu/!Qq64ny</w:t>
        </w:r>
      </w:hyperlink>
    </w:p>
    <w:p w14:paraId="64884B91" w14:textId="77777777" w:rsidR="00A13F20" w:rsidRPr="00766A74" w:rsidRDefault="00670215"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766A74">
        <w:rPr>
          <w:rFonts w:asciiTheme="majorHAnsi" w:hAnsiTheme="majorHAnsi"/>
          <w:color w:val="000000" w:themeColor="text1"/>
          <w:w w:val="80"/>
          <w:sz w:val="24"/>
          <w:szCs w:val="24"/>
        </w:rPr>
        <w:t xml:space="preserve">European Commission (2019) </w:t>
      </w:r>
      <w:r w:rsidRPr="00766A74">
        <w:rPr>
          <w:rFonts w:asciiTheme="majorHAnsi" w:hAnsiTheme="majorHAnsi"/>
          <w:i/>
          <w:color w:val="000000" w:themeColor="text1"/>
          <w:w w:val="80"/>
          <w:sz w:val="24"/>
          <w:szCs w:val="24"/>
        </w:rPr>
        <w:t>Social enterprises and their ecosystems in Europe. Updated</w:t>
      </w:r>
      <w:r w:rsidRPr="00766A74">
        <w:rPr>
          <w:rFonts w:asciiTheme="majorHAnsi" w:hAnsiTheme="majorHAnsi"/>
          <w:i/>
          <w:color w:val="000000" w:themeColor="text1"/>
          <w:spacing w:val="1"/>
          <w:w w:val="80"/>
          <w:sz w:val="24"/>
          <w:szCs w:val="24"/>
        </w:rPr>
        <w:t xml:space="preserve"> </w:t>
      </w:r>
      <w:r w:rsidRPr="00766A74">
        <w:rPr>
          <w:rFonts w:asciiTheme="majorHAnsi" w:hAnsiTheme="majorHAnsi"/>
          <w:i/>
          <w:color w:val="000000" w:themeColor="text1"/>
          <w:w w:val="80"/>
          <w:sz w:val="24"/>
          <w:szCs w:val="24"/>
        </w:rPr>
        <w:t>country report: Greece</w:t>
      </w:r>
      <w:r w:rsidRPr="00766A74">
        <w:rPr>
          <w:rFonts w:asciiTheme="majorHAnsi" w:hAnsiTheme="majorHAnsi"/>
          <w:color w:val="000000" w:themeColor="text1"/>
          <w:w w:val="80"/>
          <w:sz w:val="24"/>
          <w:szCs w:val="24"/>
        </w:rPr>
        <w:t xml:space="preserve">. Authors: Angelos </w:t>
      </w:r>
      <w:proofErr w:type="spellStart"/>
      <w:r w:rsidRPr="00766A74">
        <w:rPr>
          <w:rFonts w:asciiTheme="majorHAnsi" w:hAnsiTheme="majorHAnsi"/>
          <w:color w:val="000000" w:themeColor="text1"/>
          <w:w w:val="80"/>
          <w:sz w:val="24"/>
          <w:szCs w:val="24"/>
        </w:rPr>
        <w:t>Varvarousis</w:t>
      </w:r>
      <w:proofErr w:type="spellEnd"/>
      <w:r w:rsidRPr="00766A74">
        <w:rPr>
          <w:rFonts w:asciiTheme="majorHAnsi" w:hAnsiTheme="majorHAnsi"/>
          <w:color w:val="000000" w:themeColor="text1"/>
          <w:w w:val="80"/>
          <w:sz w:val="24"/>
          <w:szCs w:val="24"/>
        </w:rPr>
        <w:t xml:space="preserve"> and Georgios </w:t>
      </w:r>
      <w:proofErr w:type="spellStart"/>
      <w:r w:rsidRPr="00766A74">
        <w:rPr>
          <w:rFonts w:asciiTheme="majorHAnsi" w:hAnsiTheme="majorHAnsi"/>
          <w:color w:val="000000" w:themeColor="text1"/>
          <w:w w:val="80"/>
          <w:sz w:val="24"/>
          <w:szCs w:val="24"/>
        </w:rPr>
        <w:t>Tsitsirigkos</w:t>
      </w:r>
      <w:proofErr w:type="spellEnd"/>
      <w:r w:rsidRPr="00766A74">
        <w:rPr>
          <w:rFonts w:asciiTheme="majorHAnsi" w:hAnsiTheme="majorHAnsi"/>
          <w:color w:val="000000" w:themeColor="text1"/>
          <w:w w:val="80"/>
          <w:sz w:val="24"/>
          <w:szCs w:val="24"/>
        </w:rPr>
        <w:t>. Luxembourg:</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Publications</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Office</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of</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the</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European</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Union.</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Available</w:t>
      </w:r>
      <w:r w:rsidRPr="00766A74">
        <w:rPr>
          <w:rFonts w:asciiTheme="majorHAnsi" w:hAnsiTheme="majorHAnsi"/>
          <w:color w:val="000000" w:themeColor="text1"/>
          <w:spacing w:val="11"/>
          <w:w w:val="80"/>
          <w:sz w:val="24"/>
          <w:szCs w:val="24"/>
        </w:rPr>
        <w:t xml:space="preserve"> </w:t>
      </w:r>
      <w:r w:rsidRPr="00766A74">
        <w:rPr>
          <w:rFonts w:asciiTheme="majorHAnsi" w:hAnsiTheme="majorHAnsi"/>
          <w:color w:val="000000" w:themeColor="text1"/>
          <w:w w:val="80"/>
          <w:sz w:val="24"/>
          <w:szCs w:val="24"/>
        </w:rPr>
        <w:t>at</w:t>
      </w:r>
      <w:r w:rsidRPr="00766A74">
        <w:rPr>
          <w:rFonts w:asciiTheme="majorHAnsi" w:hAnsiTheme="majorHAnsi"/>
          <w:color w:val="000000" w:themeColor="text1"/>
          <w:spacing w:val="12"/>
          <w:w w:val="80"/>
          <w:sz w:val="24"/>
          <w:szCs w:val="24"/>
        </w:rPr>
        <w:t xml:space="preserve"> </w:t>
      </w:r>
      <w:hyperlink r:id="rId13">
        <w:r w:rsidRPr="00766A74">
          <w:rPr>
            <w:rFonts w:asciiTheme="majorHAnsi" w:hAnsiTheme="majorHAnsi"/>
            <w:color w:val="000000" w:themeColor="text1"/>
            <w:w w:val="80"/>
            <w:sz w:val="24"/>
            <w:szCs w:val="24"/>
            <w:u w:val="single" w:color="275B9B"/>
          </w:rPr>
          <w:t>https://europa.eu/!Qq64ny</w:t>
        </w:r>
      </w:hyperlink>
    </w:p>
    <w:p w14:paraId="5BC7DC81" w14:textId="77777777" w:rsidR="005B6778" w:rsidRPr="00766A74" w:rsidRDefault="005B6778" w:rsidP="007C788F">
      <w:pPr>
        <w:pStyle w:val="ListParagraph"/>
        <w:numPr>
          <w:ilvl w:val="0"/>
          <w:numId w:val="11"/>
        </w:numPr>
        <w:spacing w:after="0" w:line="360" w:lineRule="auto"/>
        <w:jc w:val="both"/>
        <w:rPr>
          <w:rFonts w:asciiTheme="majorHAnsi" w:hAnsiTheme="majorHAnsi"/>
          <w:color w:val="000000" w:themeColor="text1"/>
          <w:sz w:val="24"/>
          <w:szCs w:val="24"/>
        </w:rPr>
      </w:pPr>
      <w:r w:rsidRPr="00766A74">
        <w:rPr>
          <w:rFonts w:asciiTheme="majorHAnsi" w:hAnsiTheme="majorHAnsi"/>
          <w:color w:val="000000" w:themeColor="text1"/>
          <w:w w:val="80"/>
          <w:sz w:val="24"/>
          <w:szCs w:val="24"/>
        </w:rPr>
        <w:t xml:space="preserve">European Commission (2020) </w:t>
      </w:r>
      <w:r w:rsidRPr="00766A74">
        <w:rPr>
          <w:rFonts w:asciiTheme="majorHAnsi" w:hAnsiTheme="majorHAnsi"/>
          <w:i/>
          <w:color w:val="000000" w:themeColor="text1"/>
          <w:w w:val="80"/>
          <w:sz w:val="24"/>
          <w:szCs w:val="24"/>
        </w:rPr>
        <w:t>Social enterprises and their ecosystems in Europe. Updated</w:t>
      </w:r>
      <w:r w:rsidRPr="00766A74">
        <w:rPr>
          <w:rFonts w:asciiTheme="majorHAnsi" w:hAnsiTheme="majorHAnsi"/>
          <w:i/>
          <w:color w:val="000000" w:themeColor="text1"/>
          <w:spacing w:val="1"/>
          <w:w w:val="80"/>
          <w:sz w:val="24"/>
          <w:szCs w:val="24"/>
        </w:rPr>
        <w:t xml:space="preserve"> </w:t>
      </w:r>
      <w:r w:rsidRPr="00766A74">
        <w:rPr>
          <w:rFonts w:asciiTheme="majorHAnsi" w:hAnsiTheme="majorHAnsi"/>
          <w:i/>
          <w:color w:val="000000" w:themeColor="text1"/>
          <w:w w:val="80"/>
          <w:sz w:val="24"/>
          <w:szCs w:val="24"/>
        </w:rPr>
        <w:t>country report: Slovakia</w:t>
      </w:r>
      <w:r w:rsidRPr="00766A74">
        <w:rPr>
          <w:rFonts w:asciiTheme="majorHAnsi" w:hAnsiTheme="majorHAnsi"/>
          <w:color w:val="000000" w:themeColor="text1"/>
          <w:w w:val="80"/>
          <w:sz w:val="24"/>
          <w:szCs w:val="24"/>
        </w:rPr>
        <w:t xml:space="preserve">. Author: Zuzana </w:t>
      </w:r>
      <w:proofErr w:type="spellStart"/>
      <w:r w:rsidRPr="00766A74">
        <w:rPr>
          <w:rFonts w:asciiTheme="majorHAnsi" w:hAnsiTheme="majorHAnsi"/>
          <w:color w:val="000000" w:themeColor="text1"/>
          <w:w w:val="80"/>
          <w:sz w:val="24"/>
          <w:szCs w:val="24"/>
        </w:rPr>
        <w:t>Polačková</w:t>
      </w:r>
      <w:proofErr w:type="spellEnd"/>
      <w:r w:rsidRPr="00766A74">
        <w:rPr>
          <w:rFonts w:asciiTheme="majorHAnsi" w:hAnsiTheme="majorHAnsi"/>
          <w:color w:val="000000" w:themeColor="text1"/>
          <w:w w:val="80"/>
          <w:sz w:val="24"/>
          <w:szCs w:val="24"/>
        </w:rPr>
        <w:t>. Luxembourg: Publications Office of the</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European</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Union.</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Available</w:t>
      </w:r>
      <w:r w:rsidRPr="00766A74">
        <w:rPr>
          <w:rFonts w:asciiTheme="majorHAnsi" w:hAnsiTheme="majorHAnsi"/>
          <w:color w:val="000000" w:themeColor="text1"/>
          <w:spacing w:val="4"/>
          <w:w w:val="80"/>
          <w:sz w:val="24"/>
          <w:szCs w:val="24"/>
        </w:rPr>
        <w:t xml:space="preserve"> </w:t>
      </w:r>
      <w:r w:rsidRPr="00766A74">
        <w:rPr>
          <w:rFonts w:asciiTheme="majorHAnsi" w:hAnsiTheme="majorHAnsi"/>
          <w:color w:val="000000" w:themeColor="text1"/>
          <w:w w:val="80"/>
          <w:sz w:val="24"/>
          <w:szCs w:val="24"/>
        </w:rPr>
        <w:t>at</w:t>
      </w:r>
      <w:r w:rsidRPr="00766A74">
        <w:rPr>
          <w:rFonts w:asciiTheme="majorHAnsi" w:hAnsiTheme="majorHAnsi"/>
          <w:color w:val="000000" w:themeColor="text1"/>
          <w:spacing w:val="5"/>
          <w:w w:val="80"/>
          <w:sz w:val="24"/>
          <w:szCs w:val="24"/>
        </w:rPr>
        <w:t xml:space="preserve"> </w:t>
      </w:r>
      <w:hyperlink r:id="rId14">
        <w:r w:rsidRPr="00766A74">
          <w:rPr>
            <w:rFonts w:asciiTheme="majorHAnsi" w:hAnsiTheme="majorHAnsi"/>
            <w:color w:val="000000" w:themeColor="text1"/>
            <w:w w:val="80"/>
            <w:sz w:val="24"/>
            <w:szCs w:val="24"/>
            <w:u w:val="single" w:color="275B9B"/>
          </w:rPr>
          <w:t>https://europa.eu/!Qq64ny</w:t>
        </w:r>
      </w:hyperlink>
    </w:p>
    <w:p w14:paraId="1D63311C" w14:textId="77777777" w:rsidR="005B6778" w:rsidRPr="0019132F" w:rsidRDefault="005B6778" w:rsidP="007C788F">
      <w:pPr>
        <w:pStyle w:val="ListParagraph"/>
        <w:tabs>
          <w:tab w:val="left" w:pos="9072"/>
        </w:tabs>
        <w:spacing w:after="0" w:line="360" w:lineRule="auto"/>
        <w:rPr>
          <w:rFonts w:asciiTheme="majorHAnsi" w:hAnsiTheme="majorHAnsi" w:cstheme="minorHAnsi"/>
          <w:color w:val="000000" w:themeColor="text1"/>
          <w:sz w:val="24"/>
          <w:szCs w:val="24"/>
        </w:rPr>
      </w:pPr>
    </w:p>
    <w:sectPr w:rsidR="005B6778" w:rsidRPr="0019132F" w:rsidSect="00B359A3">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BFE0E" w14:textId="77777777" w:rsidR="00B359A3" w:rsidRDefault="00B359A3" w:rsidP="0066626A">
      <w:pPr>
        <w:spacing w:after="0" w:line="240" w:lineRule="auto"/>
      </w:pPr>
      <w:r>
        <w:separator/>
      </w:r>
    </w:p>
  </w:endnote>
  <w:endnote w:type="continuationSeparator" w:id="0">
    <w:p w14:paraId="00E224DE" w14:textId="77777777" w:rsidR="00B359A3" w:rsidRDefault="00B359A3" w:rsidP="00666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EC Square Sans Pro Light">
    <w:altName w:val="EC Square Sans Pro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1095233"/>
      <w:docPartObj>
        <w:docPartGallery w:val="Page Numbers (Bottom of Page)"/>
        <w:docPartUnique/>
      </w:docPartObj>
    </w:sdtPr>
    <w:sdtEndPr>
      <w:rPr>
        <w:color w:val="7F7F7F" w:themeColor="background1" w:themeShade="7F"/>
        <w:spacing w:val="60"/>
      </w:rPr>
    </w:sdtEndPr>
    <w:sdtContent>
      <w:p w14:paraId="30FCDF75" w14:textId="0FB19C42" w:rsidR="00FF4AD7" w:rsidRDefault="00FF4AD7">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w:t>
        </w:r>
        <w:r>
          <w:rPr>
            <w:b/>
            <w:bCs/>
          </w:rPr>
          <w:t xml:space="preserve">| </w:t>
        </w:r>
        <w:r w:rsidR="004312D5">
          <w:rPr>
            <w:color w:val="7F7F7F" w:themeColor="background1" w:themeShade="7F"/>
            <w:spacing w:val="60"/>
            <w:lang w:val="el-GR"/>
          </w:rPr>
          <w:t>Σελίδα</w:t>
        </w:r>
      </w:p>
    </w:sdtContent>
  </w:sdt>
  <w:p w14:paraId="0114F912" w14:textId="77777777" w:rsidR="00FF4AD7" w:rsidRDefault="00FF4A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7BE3E" w14:textId="77777777" w:rsidR="00B359A3" w:rsidRDefault="00B359A3" w:rsidP="0066626A">
      <w:pPr>
        <w:spacing w:after="0" w:line="240" w:lineRule="auto"/>
      </w:pPr>
      <w:r>
        <w:separator/>
      </w:r>
    </w:p>
  </w:footnote>
  <w:footnote w:type="continuationSeparator" w:id="0">
    <w:p w14:paraId="31042694" w14:textId="77777777" w:rsidR="00B359A3" w:rsidRDefault="00B359A3" w:rsidP="0066626A">
      <w:pPr>
        <w:spacing w:after="0" w:line="240" w:lineRule="auto"/>
      </w:pPr>
      <w:r>
        <w:continuationSeparator/>
      </w:r>
    </w:p>
  </w:footnote>
  <w:footnote w:id="1">
    <w:p w14:paraId="5BE1E722" w14:textId="77777777" w:rsidR="0066626A" w:rsidRDefault="0066626A" w:rsidP="0066626A">
      <w:pPr>
        <w:pStyle w:val="NormalWeb"/>
        <w:spacing w:before="0" w:beforeAutospacing="0" w:after="0" w:afterAutospacing="0"/>
        <w:jc w:val="both"/>
        <w:rPr>
          <w:rFonts w:cstheme="minorHAnsi"/>
        </w:rPr>
      </w:pPr>
      <w:r>
        <w:rPr>
          <w:rStyle w:val="FootnoteReference"/>
          <w:rFonts w:asciiTheme="minorHAnsi" w:eastAsiaTheme="minorHAnsi" w:hAnsiTheme="minorHAnsi" w:cstheme="minorBidi"/>
          <w:sz w:val="20"/>
          <w:szCs w:val="20"/>
        </w:rPr>
        <w:footnoteRef/>
      </w:r>
      <w:r>
        <w:t xml:space="preserve"> </w:t>
      </w:r>
      <w:r w:rsidRPr="00525F78">
        <w:rPr>
          <w:rFonts w:asciiTheme="minorHAnsi" w:hAnsiTheme="minorHAnsi" w:cstheme="minorHAnsi"/>
          <w:sz w:val="18"/>
          <w:szCs w:val="18"/>
        </w:rPr>
        <w:t xml:space="preserve">European Commission, </w:t>
      </w:r>
      <w:r w:rsidRPr="007513E4">
        <w:rPr>
          <w:rFonts w:asciiTheme="minorHAnsi" w:hAnsiTheme="minorHAnsi" w:cstheme="minorHAnsi"/>
          <w:i/>
          <w:sz w:val="18"/>
          <w:szCs w:val="18"/>
        </w:rPr>
        <w:t>Internal Market, Industry, Entrepreneurship and SMEs</w:t>
      </w:r>
      <w:r w:rsidRPr="00525F78">
        <w:rPr>
          <w:rFonts w:asciiTheme="minorHAnsi" w:hAnsiTheme="minorHAnsi" w:cstheme="minorHAnsi"/>
          <w:sz w:val="18"/>
          <w:szCs w:val="18"/>
        </w:rPr>
        <w:t xml:space="preserve"> </w:t>
      </w:r>
      <w:hyperlink r:id="rId1" w:history="1">
        <w:r w:rsidRPr="00525F78">
          <w:rPr>
            <w:rStyle w:val="Hyperlink"/>
            <w:rFonts w:asciiTheme="minorHAnsi" w:hAnsiTheme="minorHAnsi" w:cstheme="minorHAnsi"/>
            <w:sz w:val="18"/>
            <w:szCs w:val="18"/>
          </w:rPr>
          <w:t>https://single-market-economy.ec.europa.eu/sectors/proximity-and-social-economy/social-economy-eu/social-enterprises_en</w:t>
        </w:r>
      </w:hyperlink>
    </w:p>
    <w:p w14:paraId="046CDE78" w14:textId="77777777" w:rsidR="0066626A" w:rsidRDefault="0066626A" w:rsidP="0066626A">
      <w:pPr>
        <w:pStyle w:val="NormalWeb"/>
        <w:spacing w:before="0" w:beforeAutospacing="0" w:after="0" w:afterAutospacing="0"/>
        <w:ind w:left="1080"/>
        <w:jc w:val="both"/>
        <w:rPr>
          <w:rFonts w:cstheme="minorHAnsi"/>
        </w:rPr>
      </w:pPr>
    </w:p>
    <w:p w14:paraId="5F9F5046" w14:textId="77777777" w:rsidR="0066626A" w:rsidRDefault="0066626A" w:rsidP="0066626A">
      <w:pPr>
        <w:pStyle w:val="FootnoteText"/>
      </w:pPr>
    </w:p>
  </w:footnote>
  <w:footnote w:id="2">
    <w:p w14:paraId="7DD76D7C" w14:textId="77777777" w:rsidR="0066626A" w:rsidRPr="001040C6" w:rsidRDefault="0066626A" w:rsidP="0066626A">
      <w:pPr>
        <w:pStyle w:val="FootnoteText"/>
        <w:jc w:val="both"/>
        <w:rPr>
          <w:lang w:val="ro-RO"/>
        </w:rPr>
      </w:pPr>
      <w:r>
        <w:rPr>
          <w:rStyle w:val="FootnoteReference"/>
        </w:rPr>
        <w:footnoteRef/>
      </w:r>
      <w:r>
        <w:t xml:space="preserve"> </w:t>
      </w:r>
      <w:r w:rsidRPr="001040C6">
        <w:rPr>
          <w:rFonts w:cs="EC Square Sans Pro Light"/>
          <w:color w:val="000000" w:themeColor="text1"/>
          <w:sz w:val="18"/>
          <w:szCs w:val="18"/>
        </w:rPr>
        <w:t xml:space="preserve">European Commission (2020) </w:t>
      </w:r>
      <w:r w:rsidRPr="001040C6">
        <w:rPr>
          <w:rFonts w:cs="EC Square Sans Pro Light"/>
          <w:i/>
          <w:iCs/>
          <w:color w:val="000000" w:themeColor="text1"/>
          <w:sz w:val="18"/>
          <w:szCs w:val="18"/>
        </w:rPr>
        <w:t>Social enterprises and their ecosystems in Europe. Comparative synthesis report</w:t>
      </w:r>
      <w:r w:rsidRPr="001040C6">
        <w:rPr>
          <w:rFonts w:cs="EC Square Sans Pro Light"/>
          <w:color w:val="000000" w:themeColor="text1"/>
          <w:sz w:val="18"/>
          <w:szCs w:val="18"/>
        </w:rPr>
        <w:t xml:space="preserve">. Authors: Carlo </w:t>
      </w:r>
      <w:proofErr w:type="spellStart"/>
      <w:r w:rsidRPr="001040C6">
        <w:rPr>
          <w:rFonts w:cs="EC Square Sans Pro Light"/>
          <w:color w:val="000000" w:themeColor="text1"/>
          <w:sz w:val="18"/>
          <w:szCs w:val="18"/>
        </w:rPr>
        <w:t>Borzaga</w:t>
      </w:r>
      <w:proofErr w:type="spellEnd"/>
      <w:r w:rsidRPr="001040C6">
        <w:rPr>
          <w:rFonts w:cs="EC Square Sans Pro Light"/>
          <w:color w:val="000000" w:themeColor="text1"/>
          <w:sz w:val="18"/>
          <w:szCs w:val="18"/>
        </w:rPr>
        <w:t xml:space="preserve">, Giulia Galera, Barbara Franchini, Stefania </w:t>
      </w:r>
      <w:proofErr w:type="spellStart"/>
      <w:r w:rsidRPr="001040C6">
        <w:rPr>
          <w:rFonts w:cs="EC Square Sans Pro Light"/>
          <w:color w:val="000000" w:themeColor="text1"/>
          <w:sz w:val="18"/>
          <w:szCs w:val="18"/>
        </w:rPr>
        <w:t>Chiomento</w:t>
      </w:r>
      <w:proofErr w:type="spellEnd"/>
      <w:r w:rsidRPr="001040C6">
        <w:rPr>
          <w:rFonts w:cs="EC Square Sans Pro Light"/>
          <w:color w:val="000000" w:themeColor="text1"/>
          <w:sz w:val="18"/>
          <w:szCs w:val="18"/>
        </w:rPr>
        <w:t>, Rocío Nogales and Chiara Carini. Luxembourg: Publications Office of the European Union</w:t>
      </w:r>
    </w:p>
  </w:footnote>
  <w:footnote w:id="3">
    <w:p w14:paraId="3E14C5F1" w14:textId="36F2946B" w:rsidR="006E4A9E" w:rsidRPr="006E4A9E" w:rsidRDefault="006E4A9E">
      <w:pPr>
        <w:pStyle w:val="FootnoteText"/>
        <w:rPr>
          <w:rFonts w:asciiTheme="majorHAnsi" w:hAnsiTheme="majorHAnsi"/>
        </w:rPr>
      </w:pPr>
      <w:r>
        <w:rPr>
          <w:rStyle w:val="FootnoteReference"/>
        </w:rPr>
        <w:footnoteRef/>
      </w:r>
      <w:r>
        <w:t xml:space="preserve"> </w:t>
      </w:r>
      <w:r w:rsidRPr="006000F4">
        <w:rPr>
          <w:rFonts w:asciiTheme="majorHAnsi" w:hAnsiTheme="majorHAnsi"/>
          <w:w w:val="85"/>
          <w:sz w:val="24"/>
        </w:rPr>
        <w:t>Work</w:t>
      </w:r>
      <w:r w:rsidRPr="006000F4">
        <w:rPr>
          <w:rFonts w:asciiTheme="majorHAnsi" w:hAnsiTheme="majorHAnsi"/>
          <w:spacing w:val="7"/>
          <w:w w:val="85"/>
          <w:sz w:val="24"/>
        </w:rPr>
        <w:t xml:space="preserve"> </w:t>
      </w:r>
      <w:r w:rsidRPr="006000F4">
        <w:rPr>
          <w:rFonts w:asciiTheme="majorHAnsi" w:hAnsiTheme="majorHAnsi"/>
          <w:w w:val="85"/>
          <w:sz w:val="24"/>
        </w:rPr>
        <w:t>Integration</w:t>
      </w:r>
      <w:r w:rsidRPr="006000F4">
        <w:rPr>
          <w:rFonts w:asciiTheme="majorHAnsi" w:hAnsiTheme="majorHAnsi"/>
          <w:spacing w:val="7"/>
          <w:w w:val="85"/>
          <w:sz w:val="24"/>
        </w:rPr>
        <w:t xml:space="preserve"> </w:t>
      </w:r>
      <w:r w:rsidRPr="006000F4">
        <w:rPr>
          <w:rFonts w:asciiTheme="majorHAnsi" w:hAnsiTheme="majorHAnsi"/>
          <w:w w:val="85"/>
          <w:sz w:val="24"/>
        </w:rPr>
        <w:t>Social</w:t>
      </w:r>
      <w:r w:rsidRPr="006000F4">
        <w:rPr>
          <w:rFonts w:asciiTheme="majorHAnsi" w:hAnsiTheme="majorHAnsi"/>
          <w:spacing w:val="8"/>
          <w:w w:val="85"/>
          <w:sz w:val="24"/>
        </w:rPr>
        <w:t xml:space="preserve"> </w:t>
      </w:r>
      <w:r w:rsidRPr="006000F4">
        <w:rPr>
          <w:rFonts w:asciiTheme="majorHAnsi" w:hAnsiTheme="majorHAnsi"/>
          <w:w w:val="85"/>
          <w:sz w:val="24"/>
        </w:rPr>
        <w:t>Enterprise</w:t>
      </w:r>
      <w:r>
        <w:rPr>
          <w:rFonts w:asciiTheme="majorHAnsi" w:hAnsiTheme="majorHAnsi"/>
          <w:w w:val="85"/>
          <w:sz w:val="24"/>
        </w:rPr>
        <w:t xml:space="preserve"> – defined in the </w:t>
      </w:r>
      <w:r w:rsidRPr="006000F4">
        <w:rPr>
          <w:rFonts w:asciiTheme="majorHAnsi" w:hAnsiTheme="majorHAnsi"/>
          <w:w w:val="80"/>
          <w:sz w:val="24"/>
          <w:szCs w:val="24"/>
        </w:rPr>
        <w:t xml:space="preserve">European Commission (2020) </w:t>
      </w:r>
      <w:r w:rsidRPr="006000F4">
        <w:rPr>
          <w:rFonts w:asciiTheme="majorHAnsi" w:hAnsiTheme="majorHAnsi"/>
          <w:i/>
          <w:w w:val="80"/>
          <w:sz w:val="24"/>
          <w:szCs w:val="24"/>
        </w:rPr>
        <w:t>Social enterprises and their ecosystems in Europe. Updated</w:t>
      </w:r>
      <w:r w:rsidRPr="006000F4">
        <w:rPr>
          <w:rFonts w:asciiTheme="majorHAnsi" w:hAnsiTheme="majorHAnsi"/>
          <w:i/>
          <w:spacing w:val="1"/>
          <w:w w:val="80"/>
          <w:sz w:val="24"/>
          <w:szCs w:val="24"/>
        </w:rPr>
        <w:t xml:space="preserve"> </w:t>
      </w:r>
      <w:r w:rsidRPr="006000F4">
        <w:rPr>
          <w:rFonts w:asciiTheme="majorHAnsi" w:hAnsiTheme="majorHAnsi"/>
          <w:i/>
          <w:w w:val="80"/>
          <w:sz w:val="24"/>
          <w:szCs w:val="24"/>
        </w:rPr>
        <w:t>country</w:t>
      </w:r>
      <w:r w:rsidRPr="006000F4">
        <w:rPr>
          <w:rFonts w:asciiTheme="majorHAnsi" w:hAnsiTheme="majorHAnsi"/>
          <w:i/>
          <w:spacing w:val="-9"/>
          <w:w w:val="80"/>
          <w:sz w:val="24"/>
          <w:szCs w:val="24"/>
        </w:rPr>
        <w:t xml:space="preserve"> </w:t>
      </w:r>
      <w:r w:rsidRPr="006000F4">
        <w:rPr>
          <w:rFonts w:asciiTheme="majorHAnsi" w:hAnsiTheme="majorHAnsi"/>
          <w:i/>
          <w:w w:val="80"/>
          <w:sz w:val="24"/>
          <w:szCs w:val="24"/>
        </w:rPr>
        <w:t>report:</w:t>
      </w:r>
      <w:r w:rsidRPr="006000F4">
        <w:rPr>
          <w:rFonts w:asciiTheme="majorHAnsi" w:hAnsiTheme="majorHAnsi"/>
          <w:i/>
          <w:spacing w:val="-8"/>
          <w:w w:val="80"/>
          <w:sz w:val="24"/>
          <w:szCs w:val="24"/>
        </w:rPr>
        <w:t xml:space="preserve"> </w:t>
      </w:r>
      <w:r w:rsidRPr="006000F4">
        <w:rPr>
          <w:rFonts w:asciiTheme="majorHAnsi" w:hAnsiTheme="majorHAnsi"/>
          <w:i/>
          <w:w w:val="80"/>
          <w:sz w:val="24"/>
          <w:szCs w:val="24"/>
        </w:rPr>
        <w:t>Italy</w:t>
      </w:r>
      <w:r w:rsidRPr="006000F4">
        <w:rPr>
          <w:rFonts w:asciiTheme="majorHAnsi" w:hAnsiTheme="majorHAnsi"/>
          <w:w w:val="80"/>
          <w:sz w:val="24"/>
          <w:szCs w:val="24"/>
        </w:rPr>
        <w:t>.</w:t>
      </w:r>
      <w:r w:rsidRPr="006000F4">
        <w:rPr>
          <w:rFonts w:asciiTheme="majorHAnsi" w:hAnsiTheme="majorHAnsi"/>
          <w:spacing w:val="-8"/>
          <w:w w:val="80"/>
          <w:sz w:val="24"/>
          <w:szCs w:val="24"/>
        </w:rPr>
        <w:t xml:space="preserve"> </w:t>
      </w:r>
      <w:r w:rsidRPr="006000F4">
        <w:rPr>
          <w:rFonts w:asciiTheme="majorHAnsi" w:hAnsiTheme="majorHAnsi"/>
          <w:w w:val="80"/>
          <w:sz w:val="24"/>
          <w:szCs w:val="24"/>
        </w:rPr>
        <w:t>Author:</w:t>
      </w:r>
      <w:r w:rsidRPr="006000F4">
        <w:rPr>
          <w:rFonts w:asciiTheme="majorHAnsi" w:hAnsiTheme="majorHAnsi"/>
          <w:spacing w:val="-9"/>
          <w:w w:val="80"/>
          <w:sz w:val="24"/>
          <w:szCs w:val="24"/>
        </w:rPr>
        <w:t xml:space="preserve"> </w:t>
      </w:r>
      <w:r w:rsidRPr="006000F4">
        <w:rPr>
          <w:rFonts w:asciiTheme="majorHAnsi" w:hAnsiTheme="majorHAnsi"/>
          <w:w w:val="80"/>
          <w:sz w:val="24"/>
          <w:szCs w:val="24"/>
        </w:rPr>
        <w:t>Carlo</w:t>
      </w:r>
      <w:r w:rsidRPr="006000F4">
        <w:rPr>
          <w:rFonts w:asciiTheme="majorHAnsi" w:hAnsiTheme="majorHAnsi"/>
          <w:spacing w:val="-6"/>
          <w:w w:val="80"/>
          <w:sz w:val="24"/>
          <w:szCs w:val="24"/>
        </w:rPr>
        <w:t xml:space="preserve"> </w:t>
      </w:r>
      <w:proofErr w:type="spellStart"/>
      <w:r w:rsidRPr="006000F4">
        <w:rPr>
          <w:rFonts w:asciiTheme="majorHAnsi" w:hAnsiTheme="majorHAnsi"/>
          <w:w w:val="80"/>
          <w:sz w:val="24"/>
          <w:szCs w:val="24"/>
        </w:rPr>
        <w:t>Borzaga</w:t>
      </w:r>
      <w:proofErr w:type="spellEnd"/>
      <w:r w:rsidRPr="006000F4">
        <w:rPr>
          <w:rFonts w:asciiTheme="majorHAnsi" w:hAnsiTheme="majorHAnsi"/>
          <w:w w:val="80"/>
          <w:sz w:val="24"/>
          <w:szCs w:val="24"/>
        </w:rPr>
        <w:t>.</w:t>
      </w:r>
    </w:p>
  </w:footnote>
  <w:footnote w:id="4">
    <w:p w14:paraId="4C902901" w14:textId="77777777" w:rsidR="007414E1" w:rsidRPr="007414E1" w:rsidRDefault="007414E1" w:rsidP="007414E1">
      <w:pPr>
        <w:widowControl w:val="0"/>
        <w:tabs>
          <w:tab w:val="left" w:pos="2586"/>
        </w:tabs>
        <w:autoSpaceDE w:val="0"/>
        <w:autoSpaceDN w:val="0"/>
        <w:spacing w:before="95" w:after="0" w:line="240" w:lineRule="auto"/>
        <w:rPr>
          <w:sz w:val="20"/>
        </w:rPr>
      </w:pPr>
      <w:r>
        <w:rPr>
          <w:rStyle w:val="FootnoteReference"/>
        </w:rPr>
        <w:footnoteRef/>
      </w:r>
      <w:r>
        <w:t xml:space="preserve"> </w:t>
      </w:r>
      <w:r w:rsidRPr="007414E1">
        <w:rPr>
          <w:color w:val="404859"/>
          <w:w w:val="85"/>
          <w:sz w:val="20"/>
        </w:rPr>
        <w:t>Act</w:t>
      </w:r>
      <w:r w:rsidRPr="007414E1">
        <w:rPr>
          <w:color w:val="404859"/>
          <w:spacing w:val="19"/>
          <w:w w:val="85"/>
          <w:sz w:val="20"/>
        </w:rPr>
        <w:t xml:space="preserve"> </w:t>
      </w:r>
      <w:r w:rsidRPr="007414E1">
        <w:rPr>
          <w:color w:val="404859"/>
          <w:w w:val="85"/>
          <w:sz w:val="20"/>
        </w:rPr>
        <w:t>112/2018</w:t>
      </w:r>
      <w:r w:rsidRPr="007414E1">
        <w:rPr>
          <w:color w:val="404859"/>
          <w:spacing w:val="20"/>
          <w:w w:val="85"/>
          <w:sz w:val="20"/>
        </w:rPr>
        <w:t xml:space="preserve"> </w:t>
      </w:r>
      <w:r w:rsidRPr="007414E1">
        <w:rPr>
          <w:color w:val="404859"/>
          <w:w w:val="85"/>
          <w:sz w:val="20"/>
        </w:rPr>
        <w:t>on</w:t>
      </w:r>
      <w:r w:rsidRPr="007414E1">
        <w:rPr>
          <w:color w:val="404859"/>
          <w:spacing w:val="20"/>
          <w:w w:val="85"/>
          <w:sz w:val="20"/>
        </w:rPr>
        <w:t xml:space="preserve"> </w:t>
      </w:r>
      <w:r w:rsidRPr="007414E1">
        <w:rPr>
          <w:color w:val="404859"/>
          <w:w w:val="85"/>
          <w:sz w:val="20"/>
        </w:rPr>
        <w:t>Social</w:t>
      </w:r>
      <w:r w:rsidRPr="007414E1">
        <w:rPr>
          <w:color w:val="404859"/>
          <w:spacing w:val="20"/>
          <w:w w:val="85"/>
          <w:sz w:val="20"/>
        </w:rPr>
        <w:t xml:space="preserve"> </w:t>
      </w:r>
      <w:r w:rsidRPr="007414E1">
        <w:rPr>
          <w:color w:val="404859"/>
          <w:w w:val="85"/>
          <w:sz w:val="20"/>
        </w:rPr>
        <w:t>Economy</w:t>
      </w:r>
      <w:r w:rsidRPr="007414E1">
        <w:rPr>
          <w:color w:val="404859"/>
          <w:spacing w:val="20"/>
          <w:w w:val="85"/>
          <w:sz w:val="20"/>
        </w:rPr>
        <w:t xml:space="preserve"> </w:t>
      </w:r>
      <w:r w:rsidRPr="007414E1">
        <w:rPr>
          <w:color w:val="404859"/>
          <w:w w:val="85"/>
          <w:sz w:val="20"/>
        </w:rPr>
        <w:t>and</w:t>
      </w:r>
      <w:r w:rsidRPr="007414E1">
        <w:rPr>
          <w:color w:val="404859"/>
          <w:spacing w:val="20"/>
          <w:w w:val="85"/>
          <w:sz w:val="20"/>
        </w:rPr>
        <w:t xml:space="preserve"> </w:t>
      </w:r>
      <w:r w:rsidRPr="007414E1">
        <w:rPr>
          <w:color w:val="404859"/>
          <w:w w:val="85"/>
          <w:sz w:val="20"/>
        </w:rPr>
        <w:t>Social</w:t>
      </w:r>
      <w:r w:rsidRPr="007414E1">
        <w:rPr>
          <w:color w:val="404859"/>
          <w:spacing w:val="20"/>
          <w:w w:val="85"/>
          <w:sz w:val="20"/>
        </w:rPr>
        <w:t xml:space="preserve"> </w:t>
      </w:r>
      <w:r w:rsidRPr="007414E1">
        <w:rPr>
          <w:color w:val="404859"/>
          <w:w w:val="85"/>
          <w:sz w:val="20"/>
        </w:rPr>
        <w:t>Enterprises.</w:t>
      </w:r>
    </w:p>
    <w:p w14:paraId="5181E80D" w14:textId="77777777" w:rsidR="007414E1" w:rsidRPr="007414E1" w:rsidRDefault="007414E1">
      <w:pPr>
        <w:pStyle w:val="FootnoteText"/>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BF78C" w14:textId="77777777" w:rsidR="00044DF3" w:rsidRDefault="00044DF3" w:rsidP="00044DF3">
    <w:pPr>
      <w:widowControl w:val="0"/>
      <w:spacing w:line="240" w:lineRule="auto"/>
      <w:ind w:left="-284" w:right="-438"/>
      <w:rPr>
        <w:b/>
        <w:color w:val="595959"/>
        <w:sz w:val="20"/>
        <w:szCs w:val="20"/>
      </w:rPr>
    </w:pPr>
    <w:bookmarkStart w:id="11" w:name="_Hlk142333277"/>
    <w:bookmarkStart w:id="12" w:name="_Hlk142333278"/>
    <w:r>
      <w:rPr>
        <w:b/>
        <w:color w:val="595959"/>
        <w:sz w:val="20"/>
        <w:szCs w:val="20"/>
      </w:rPr>
      <w:t>Enhancing Young People Skills and Competencies in Social Entrepreneurship by Virtual Reality</w:t>
    </w:r>
  </w:p>
  <w:p w14:paraId="6BF0D0B3" w14:textId="2A6B7DAD" w:rsidR="00044DF3" w:rsidRPr="00044DF3" w:rsidRDefault="00044DF3" w:rsidP="00044DF3">
    <w:pPr>
      <w:widowControl w:val="0"/>
      <w:spacing w:line="240" w:lineRule="auto"/>
      <w:ind w:left="-284" w:right="-438"/>
      <w:rPr>
        <w:sz w:val="20"/>
        <w:szCs w:val="20"/>
      </w:rPr>
    </w:pPr>
    <w:r>
      <w:rPr>
        <w:b/>
        <w:color w:val="595959"/>
        <w:sz w:val="20"/>
        <w:szCs w:val="20"/>
      </w:rPr>
      <w:t>ERASMUS+2021-1-RO01-KA220-YOU-000029869</w:t>
    </w:r>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EFF"/>
    <w:multiLevelType w:val="hybridMultilevel"/>
    <w:tmpl w:val="28FA4708"/>
    <w:lvl w:ilvl="0" w:tplc="8E2C9F92">
      <w:start w:val="4"/>
      <w:numFmt w:val="bullet"/>
      <w:lvlText w:val="-"/>
      <w:lvlJc w:val="left"/>
      <w:pPr>
        <w:ind w:left="720" w:hanging="360"/>
      </w:pPr>
      <w:rPr>
        <w:rFonts w:ascii="Calibri" w:eastAsiaTheme="minorHAnsi" w:hAnsi="Calibri" w:cs="Calibri" w:hint="default"/>
        <w:w w:val="85"/>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405CAC"/>
    <w:multiLevelType w:val="multilevel"/>
    <w:tmpl w:val="6908D116"/>
    <w:lvl w:ilvl="0">
      <w:start w:val="2"/>
      <w:numFmt w:val="decimal"/>
      <w:lvlText w:val="%1"/>
      <w:lvlJc w:val="left"/>
      <w:pPr>
        <w:ind w:left="2097" w:hanging="681"/>
      </w:pPr>
      <w:rPr>
        <w:rFonts w:hint="default"/>
        <w:lang w:val="en-US" w:eastAsia="en-US" w:bidi="ar-SA"/>
      </w:rPr>
    </w:lvl>
    <w:lvl w:ilvl="1">
      <w:start w:val="2"/>
      <w:numFmt w:val="decimal"/>
      <w:lvlText w:val="%1.%2."/>
      <w:lvlJc w:val="left"/>
      <w:pPr>
        <w:ind w:left="2097" w:hanging="681"/>
      </w:pPr>
      <w:rPr>
        <w:rFonts w:ascii="Trebuchet MS" w:eastAsia="Trebuchet MS" w:hAnsi="Trebuchet MS" w:cs="Trebuchet MS" w:hint="default"/>
        <w:color w:val="CF502F"/>
        <w:w w:val="83"/>
        <w:sz w:val="40"/>
        <w:szCs w:val="40"/>
        <w:lang w:val="en-US" w:eastAsia="en-US" w:bidi="ar-SA"/>
      </w:rPr>
    </w:lvl>
    <w:lvl w:ilvl="2">
      <w:start w:val="1"/>
      <w:numFmt w:val="decimal"/>
      <w:lvlText w:val="%1.%2.%3."/>
      <w:lvlJc w:val="left"/>
      <w:pPr>
        <w:ind w:left="2097" w:hanging="681"/>
      </w:pPr>
      <w:rPr>
        <w:rFonts w:ascii="Trebuchet MS" w:eastAsia="Trebuchet MS" w:hAnsi="Trebuchet MS" w:cs="Trebuchet MS" w:hint="default"/>
        <w:color w:val="0051A0"/>
        <w:w w:val="83"/>
        <w:sz w:val="28"/>
        <w:szCs w:val="28"/>
        <w:lang w:val="en-US" w:eastAsia="en-US" w:bidi="ar-SA"/>
      </w:rPr>
    </w:lvl>
    <w:lvl w:ilvl="3">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4">
      <w:numFmt w:val="bullet"/>
      <w:lvlText w:val="•"/>
      <w:lvlJc w:val="left"/>
      <w:pPr>
        <w:ind w:left="5675" w:hanging="227"/>
      </w:pPr>
      <w:rPr>
        <w:rFonts w:hint="default"/>
        <w:lang w:val="en-US" w:eastAsia="en-US" w:bidi="ar-SA"/>
      </w:rPr>
    </w:lvl>
    <w:lvl w:ilvl="5">
      <w:numFmt w:val="bullet"/>
      <w:lvlText w:val="•"/>
      <w:lvlJc w:val="left"/>
      <w:pPr>
        <w:ind w:left="6713" w:hanging="227"/>
      </w:pPr>
      <w:rPr>
        <w:rFonts w:hint="default"/>
        <w:lang w:val="en-US" w:eastAsia="en-US" w:bidi="ar-SA"/>
      </w:rPr>
    </w:lvl>
    <w:lvl w:ilvl="6">
      <w:numFmt w:val="bullet"/>
      <w:lvlText w:val="•"/>
      <w:lvlJc w:val="left"/>
      <w:pPr>
        <w:ind w:left="7751" w:hanging="227"/>
      </w:pPr>
      <w:rPr>
        <w:rFonts w:hint="default"/>
        <w:lang w:val="en-US" w:eastAsia="en-US" w:bidi="ar-SA"/>
      </w:rPr>
    </w:lvl>
    <w:lvl w:ilvl="7">
      <w:numFmt w:val="bullet"/>
      <w:lvlText w:val="•"/>
      <w:lvlJc w:val="left"/>
      <w:pPr>
        <w:ind w:left="8790" w:hanging="227"/>
      </w:pPr>
      <w:rPr>
        <w:rFonts w:hint="default"/>
        <w:lang w:val="en-US" w:eastAsia="en-US" w:bidi="ar-SA"/>
      </w:rPr>
    </w:lvl>
    <w:lvl w:ilvl="8">
      <w:numFmt w:val="bullet"/>
      <w:lvlText w:val="•"/>
      <w:lvlJc w:val="left"/>
      <w:pPr>
        <w:ind w:left="9828" w:hanging="227"/>
      </w:pPr>
      <w:rPr>
        <w:rFonts w:hint="default"/>
        <w:lang w:val="en-US" w:eastAsia="en-US" w:bidi="ar-SA"/>
      </w:rPr>
    </w:lvl>
  </w:abstractNum>
  <w:abstractNum w:abstractNumId="2" w15:restartNumberingAfterBreak="0">
    <w:nsid w:val="057B6D30"/>
    <w:multiLevelType w:val="hybridMultilevel"/>
    <w:tmpl w:val="A6A8EB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60ECF"/>
    <w:multiLevelType w:val="hybridMultilevel"/>
    <w:tmpl w:val="77FEC2BA"/>
    <w:lvl w:ilvl="0" w:tplc="F5962DD2">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5A944AD2">
      <w:numFmt w:val="bullet"/>
      <w:lvlText w:val="•"/>
      <w:lvlJc w:val="left"/>
      <w:pPr>
        <w:ind w:left="3494" w:hanging="227"/>
      </w:pPr>
      <w:rPr>
        <w:rFonts w:hint="default"/>
        <w:lang w:val="en-US" w:eastAsia="en-US" w:bidi="ar-SA"/>
      </w:rPr>
    </w:lvl>
    <w:lvl w:ilvl="2" w:tplc="B88C589C">
      <w:numFmt w:val="bullet"/>
      <w:lvlText w:val="•"/>
      <w:lvlJc w:val="left"/>
      <w:pPr>
        <w:ind w:left="4429" w:hanging="227"/>
      </w:pPr>
      <w:rPr>
        <w:rFonts w:hint="default"/>
        <w:lang w:val="en-US" w:eastAsia="en-US" w:bidi="ar-SA"/>
      </w:rPr>
    </w:lvl>
    <w:lvl w:ilvl="3" w:tplc="B1B03D92">
      <w:numFmt w:val="bullet"/>
      <w:lvlText w:val="•"/>
      <w:lvlJc w:val="left"/>
      <w:pPr>
        <w:ind w:left="5363" w:hanging="227"/>
      </w:pPr>
      <w:rPr>
        <w:rFonts w:hint="default"/>
        <w:lang w:val="en-US" w:eastAsia="en-US" w:bidi="ar-SA"/>
      </w:rPr>
    </w:lvl>
    <w:lvl w:ilvl="4" w:tplc="94C4CC66">
      <w:numFmt w:val="bullet"/>
      <w:lvlText w:val="•"/>
      <w:lvlJc w:val="left"/>
      <w:pPr>
        <w:ind w:left="6298" w:hanging="227"/>
      </w:pPr>
      <w:rPr>
        <w:rFonts w:hint="default"/>
        <w:lang w:val="en-US" w:eastAsia="en-US" w:bidi="ar-SA"/>
      </w:rPr>
    </w:lvl>
    <w:lvl w:ilvl="5" w:tplc="24AAECA2">
      <w:numFmt w:val="bullet"/>
      <w:lvlText w:val="•"/>
      <w:lvlJc w:val="left"/>
      <w:pPr>
        <w:ind w:left="7232" w:hanging="227"/>
      </w:pPr>
      <w:rPr>
        <w:rFonts w:hint="default"/>
        <w:lang w:val="en-US" w:eastAsia="en-US" w:bidi="ar-SA"/>
      </w:rPr>
    </w:lvl>
    <w:lvl w:ilvl="6" w:tplc="81FC2CFC">
      <w:numFmt w:val="bullet"/>
      <w:lvlText w:val="•"/>
      <w:lvlJc w:val="left"/>
      <w:pPr>
        <w:ind w:left="8167" w:hanging="227"/>
      </w:pPr>
      <w:rPr>
        <w:rFonts w:hint="default"/>
        <w:lang w:val="en-US" w:eastAsia="en-US" w:bidi="ar-SA"/>
      </w:rPr>
    </w:lvl>
    <w:lvl w:ilvl="7" w:tplc="0DF2739C">
      <w:numFmt w:val="bullet"/>
      <w:lvlText w:val="•"/>
      <w:lvlJc w:val="left"/>
      <w:pPr>
        <w:ind w:left="9101" w:hanging="227"/>
      </w:pPr>
      <w:rPr>
        <w:rFonts w:hint="default"/>
        <w:lang w:val="en-US" w:eastAsia="en-US" w:bidi="ar-SA"/>
      </w:rPr>
    </w:lvl>
    <w:lvl w:ilvl="8" w:tplc="92A68B5A">
      <w:numFmt w:val="bullet"/>
      <w:lvlText w:val="•"/>
      <w:lvlJc w:val="left"/>
      <w:pPr>
        <w:ind w:left="10036" w:hanging="227"/>
      </w:pPr>
      <w:rPr>
        <w:rFonts w:hint="default"/>
        <w:lang w:val="en-US" w:eastAsia="en-US" w:bidi="ar-SA"/>
      </w:rPr>
    </w:lvl>
  </w:abstractNum>
  <w:abstractNum w:abstractNumId="4" w15:restartNumberingAfterBreak="0">
    <w:nsid w:val="13A31838"/>
    <w:multiLevelType w:val="hybridMultilevel"/>
    <w:tmpl w:val="9E628B8C"/>
    <w:lvl w:ilvl="0" w:tplc="0409000F">
      <w:start w:val="1"/>
      <w:numFmt w:val="decimal"/>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5" w15:restartNumberingAfterBreak="0">
    <w:nsid w:val="16E33925"/>
    <w:multiLevelType w:val="hybridMultilevel"/>
    <w:tmpl w:val="1E00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7678A0"/>
    <w:multiLevelType w:val="hybridMultilevel"/>
    <w:tmpl w:val="AC109364"/>
    <w:lvl w:ilvl="0" w:tplc="D4E4BEA0">
      <w:start w:val="1"/>
      <w:numFmt w:val="decimal"/>
      <w:lvlText w:val="(%1)"/>
      <w:lvlJc w:val="left"/>
      <w:pPr>
        <w:ind w:left="2585" w:hanging="318"/>
        <w:jc w:val="right"/>
      </w:pPr>
      <w:rPr>
        <w:rFonts w:ascii="Trebuchet MS" w:eastAsia="Trebuchet MS" w:hAnsi="Trebuchet MS" w:cs="Trebuchet MS" w:hint="default"/>
        <w:color w:val="404859"/>
        <w:w w:val="86"/>
        <w:sz w:val="20"/>
        <w:szCs w:val="20"/>
        <w:lang w:val="en-US" w:eastAsia="en-US" w:bidi="ar-SA"/>
      </w:rPr>
    </w:lvl>
    <w:lvl w:ilvl="1" w:tplc="7CC87DC2">
      <w:numFmt w:val="bullet"/>
      <w:lvlText w:val="•"/>
      <w:lvlJc w:val="left"/>
      <w:pPr>
        <w:ind w:left="3512" w:hanging="318"/>
      </w:pPr>
      <w:rPr>
        <w:rFonts w:hint="default"/>
        <w:lang w:val="en-US" w:eastAsia="en-US" w:bidi="ar-SA"/>
      </w:rPr>
    </w:lvl>
    <w:lvl w:ilvl="2" w:tplc="12C46F24">
      <w:numFmt w:val="bullet"/>
      <w:lvlText w:val="•"/>
      <w:lvlJc w:val="left"/>
      <w:pPr>
        <w:ind w:left="4445" w:hanging="318"/>
      </w:pPr>
      <w:rPr>
        <w:rFonts w:hint="default"/>
        <w:lang w:val="en-US" w:eastAsia="en-US" w:bidi="ar-SA"/>
      </w:rPr>
    </w:lvl>
    <w:lvl w:ilvl="3" w:tplc="2C540396">
      <w:numFmt w:val="bullet"/>
      <w:lvlText w:val="•"/>
      <w:lvlJc w:val="left"/>
      <w:pPr>
        <w:ind w:left="5377" w:hanging="318"/>
      </w:pPr>
      <w:rPr>
        <w:rFonts w:hint="default"/>
        <w:lang w:val="en-US" w:eastAsia="en-US" w:bidi="ar-SA"/>
      </w:rPr>
    </w:lvl>
    <w:lvl w:ilvl="4" w:tplc="D0B066E8">
      <w:numFmt w:val="bullet"/>
      <w:lvlText w:val="•"/>
      <w:lvlJc w:val="left"/>
      <w:pPr>
        <w:ind w:left="6310" w:hanging="318"/>
      </w:pPr>
      <w:rPr>
        <w:rFonts w:hint="default"/>
        <w:lang w:val="en-US" w:eastAsia="en-US" w:bidi="ar-SA"/>
      </w:rPr>
    </w:lvl>
    <w:lvl w:ilvl="5" w:tplc="52CCE5CA">
      <w:numFmt w:val="bullet"/>
      <w:lvlText w:val="•"/>
      <w:lvlJc w:val="left"/>
      <w:pPr>
        <w:ind w:left="7242" w:hanging="318"/>
      </w:pPr>
      <w:rPr>
        <w:rFonts w:hint="default"/>
        <w:lang w:val="en-US" w:eastAsia="en-US" w:bidi="ar-SA"/>
      </w:rPr>
    </w:lvl>
    <w:lvl w:ilvl="6" w:tplc="3C805AD0">
      <w:numFmt w:val="bullet"/>
      <w:lvlText w:val="•"/>
      <w:lvlJc w:val="left"/>
      <w:pPr>
        <w:ind w:left="8175" w:hanging="318"/>
      </w:pPr>
      <w:rPr>
        <w:rFonts w:hint="default"/>
        <w:lang w:val="en-US" w:eastAsia="en-US" w:bidi="ar-SA"/>
      </w:rPr>
    </w:lvl>
    <w:lvl w:ilvl="7" w:tplc="46C08960">
      <w:numFmt w:val="bullet"/>
      <w:lvlText w:val="•"/>
      <w:lvlJc w:val="left"/>
      <w:pPr>
        <w:ind w:left="9107" w:hanging="318"/>
      </w:pPr>
      <w:rPr>
        <w:rFonts w:hint="default"/>
        <w:lang w:val="en-US" w:eastAsia="en-US" w:bidi="ar-SA"/>
      </w:rPr>
    </w:lvl>
    <w:lvl w:ilvl="8" w:tplc="97261DDC">
      <w:numFmt w:val="bullet"/>
      <w:lvlText w:val="•"/>
      <w:lvlJc w:val="left"/>
      <w:pPr>
        <w:ind w:left="10040" w:hanging="318"/>
      </w:pPr>
      <w:rPr>
        <w:rFonts w:hint="default"/>
        <w:lang w:val="en-US" w:eastAsia="en-US" w:bidi="ar-SA"/>
      </w:rPr>
    </w:lvl>
  </w:abstractNum>
  <w:abstractNum w:abstractNumId="7" w15:restartNumberingAfterBreak="0">
    <w:nsid w:val="39A0632B"/>
    <w:multiLevelType w:val="multilevel"/>
    <w:tmpl w:val="6B6C6FF2"/>
    <w:lvl w:ilvl="0">
      <w:start w:val="1"/>
      <w:numFmt w:val="decimal"/>
      <w:lvlText w:val="%1"/>
      <w:lvlJc w:val="left"/>
      <w:pPr>
        <w:ind w:left="-3048" w:hanging="432"/>
      </w:pPr>
      <w:rPr>
        <w:b/>
      </w:rPr>
    </w:lvl>
    <w:lvl w:ilvl="1">
      <w:start w:val="1"/>
      <w:numFmt w:val="decimal"/>
      <w:lvlText w:val="%1.%2"/>
      <w:lvlJc w:val="left"/>
      <w:pPr>
        <w:ind w:left="-2904" w:hanging="576"/>
      </w:pPr>
    </w:lvl>
    <w:lvl w:ilvl="2">
      <w:start w:val="1"/>
      <w:numFmt w:val="decimal"/>
      <w:lvlText w:val="%1.%2.%3"/>
      <w:lvlJc w:val="left"/>
      <w:pPr>
        <w:ind w:left="-2760" w:hanging="720"/>
      </w:pPr>
    </w:lvl>
    <w:lvl w:ilvl="3">
      <w:start w:val="1"/>
      <w:numFmt w:val="decimal"/>
      <w:lvlText w:val="%1.%2.%3.%4"/>
      <w:lvlJc w:val="left"/>
      <w:pPr>
        <w:ind w:left="-2616" w:hanging="864"/>
      </w:pPr>
    </w:lvl>
    <w:lvl w:ilvl="4">
      <w:start w:val="1"/>
      <w:numFmt w:val="decimal"/>
      <w:lvlText w:val="%1.%2.%3.%4.%5"/>
      <w:lvlJc w:val="left"/>
      <w:pPr>
        <w:ind w:left="-2472" w:hanging="1008"/>
      </w:pPr>
    </w:lvl>
    <w:lvl w:ilvl="5">
      <w:start w:val="1"/>
      <w:numFmt w:val="decimal"/>
      <w:lvlText w:val="%1.%2.%3.%4.%5.%6"/>
      <w:lvlJc w:val="left"/>
      <w:pPr>
        <w:ind w:left="-2328" w:hanging="1152"/>
      </w:pPr>
    </w:lvl>
    <w:lvl w:ilvl="6">
      <w:start w:val="1"/>
      <w:numFmt w:val="decimal"/>
      <w:lvlText w:val="%1.%2.%3.%4.%5.%6.%7"/>
      <w:lvlJc w:val="left"/>
      <w:pPr>
        <w:ind w:left="-2184" w:hanging="1296"/>
      </w:pPr>
    </w:lvl>
    <w:lvl w:ilvl="7">
      <w:start w:val="1"/>
      <w:numFmt w:val="decimal"/>
      <w:lvlText w:val="%1.%2.%3.%4.%5.%6.%7.%8"/>
      <w:lvlJc w:val="left"/>
      <w:pPr>
        <w:ind w:left="-2040" w:hanging="1440"/>
      </w:pPr>
    </w:lvl>
    <w:lvl w:ilvl="8">
      <w:start w:val="1"/>
      <w:numFmt w:val="decimal"/>
      <w:lvlText w:val="%1.%2.%3.%4.%5.%6.%7.%8.%9"/>
      <w:lvlJc w:val="left"/>
      <w:pPr>
        <w:ind w:left="-1896" w:hanging="1584"/>
      </w:pPr>
    </w:lvl>
  </w:abstractNum>
  <w:abstractNum w:abstractNumId="8" w15:restartNumberingAfterBreak="0">
    <w:nsid w:val="3EEC2568"/>
    <w:multiLevelType w:val="hybridMultilevel"/>
    <w:tmpl w:val="E4B45A04"/>
    <w:lvl w:ilvl="0" w:tplc="265E573A">
      <w:start w:val="4"/>
      <w:numFmt w:val="bullet"/>
      <w:lvlText w:val="-"/>
      <w:lvlJc w:val="left"/>
      <w:pPr>
        <w:ind w:left="720" w:hanging="360"/>
      </w:pPr>
      <w:rPr>
        <w:rFonts w:ascii="Calibri" w:eastAsia="Trebuchet MS"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B361C3D"/>
    <w:multiLevelType w:val="hybridMultilevel"/>
    <w:tmpl w:val="E9306FC8"/>
    <w:lvl w:ilvl="0" w:tplc="DB18AD36">
      <w:numFmt w:val="bullet"/>
      <w:lvlText w:val="&gt;"/>
      <w:lvlJc w:val="left"/>
      <w:pPr>
        <w:ind w:left="935" w:hanging="227"/>
      </w:pPr>
      <w:rPr>
        <w:rFonts w:ascii="Trebuchet MS" w:eastAsia="Trebuchet MS" w:hAnsi="Trebuchet MS" w:cs="Trebuchet MS" w:hint="default"/>
        <w:color w:val="0090D7"/>
        <w:w w:val="106"/>
        <w:sz w:val="24"/>
        <w:szCs w:val="24"/>
        <w:lang w:val="en-US" w:eastAsia="en-US" w:bidi="ar-SA"/>
      </w:rPr>
    </w:lvl>
    <w:lvl w:ilvl="1" w:tplc="8C04DD02">
      <w:numFmt w:val="bullet"/>
      <w:lvlText w:val="•"/>
      <w:lvlJc w:val="left"/>
      <w:pPr>
        <w:ind w:left="1878" w:hanging="227"/>
      </w:pPr>
      <w:rPr>
        <w:rFonts w:hint="default"/>
        <w:lang w:val="en-US" w:eastAsia="en-US" w:bidi="ar-SA"/>
      </w:rPr>
    </w:lvl>
    <w:lvl w:ilvl="2" w:tplc="2B582E68">
      <w:numFmt w:val="bullet"/>
      <w:lvlText w:val="•"/>
      <w:lvlJc w:val="left"/>
      <w:pPr>
        <w:ind w:left="2813" w:hanging="227"/>
      </w:pPr>
      <w:rPr>
        <w:rFonts w:hint="default"/>
        <w:lang w:val="en-US" w:eastAsia="en-US" w:bidi="ar-SA"/>
      </w:rPr>
    </w:lvl>
    <w:lvl w:ilvl="3" w:tplc="A1AE0BD8">
      <w:numFmt w:val="bullet"/>
      <w:lvlText w:val="•"/>
      <w:lvlJc w:val="left"/>
      <w:pPr>
        <w:ind w:left="3747" w:hanging="227"/>
      </w:pPr>
      <w:rPr>
        <w:rFonts w:hint="default"/>
        <w:lang w:val="en-US" w:eastAsia="en-US" w:bidi="ar-SA"/>
      </w:rPr>
    </w:lvl>
    <w:lvl w:ilvl="4" w:tplc="9CFCF5A2">
      <w:numFmt w:val="bullet"/>
      <w:lvlText w:val="•"/>
      <w:lvlJc w:val="left"/>
      <w:pPr>
        <w:ind w:left="4682" w:hanging="227"/>
      </w:pPr>
      <w:rPr>
        <w:rFonts w:hint="default"/>
        <w:lang w:val="en-US" w:eastAsia="en-US" w:bidi="ar-SA"/>
      </w:rPr>
    </w:lvl>
    <w:lvl w:ilvl="5" w:tplc="F9C6E3FA">
      <w:numFmt w:val="bullet"/>
      <w:lvlText w:val="•"/>
      <w:lvlJc w:val="left"/>
      <w:pPr>
        <w:ind w:left="5616" w:hanging="227"/>
      </w:pPr>
      <w:rPr>
        <w:rFonts w:hint="default"/>
        <w:lang w:val="en-US" w:eastAsia="en-US" w:bidi="ar-SA"/>
      </w:rPr>
    </w:lvl>
    <w:lvl w:ilvl="6" w:tplc="985442FC">
      <w:numFmt w:val="bullet"/>
      <w:lvlText w:val="•"/>
      <w:lvlJc w:val="left"/>
      <w:pPr>
        <w:ind w:left="6551" w:hanging="227"/>
      </w:pPr>
      <w:rPr>
        <w:rFonts w:hint="default"/>
        <w:lang w:val="en-US" w:eastAsia="en-US" w:bidi="ar-SA"/>
      </w:rPr>
    </w:lvl>
    <w:lvl w:ilvl="7" w:tplc="37262D9C">
      <w:numFmt w:val="bullet"/>
      <w:lvlText w:val="•"/>
      <w:lvlJc w:val="left"/>
      <w:pPr>
        <w:ind w:left="7485" w:hanging="227"/>
      </w:pPr>
      <w:rPr>
        <w:rFonts w:hint="default"/>
        <w:lang w:val="en-US" w:eastAsia="en-US" w:bidi="ar-SA"/>
      </w:rPr>
    </w:lvl>
    <w:lvl w:ilvl="8" w:tplc="12E63FBE">
      <w:numFmt w:val="bullet"/>
      <w:lvlText w:val="•"/>
      <w:lvlJc w:val="left"/>
      <w:pPr>
        <w:ind w:left="8420" w:hanging="227"/>
      </w:pPr>
      <w:rPr>
        <w:rFonts w:hint="default"/>
        <w:lang w:val="en-US" w:eastAsia="en-US" w:bidi="ar-SA"/>
      </w:rPr>
    </w:lvl>
  </w:abstractNum>
  <w:abstractNum w:abstractNumId="10" w15:restartNumberingAfterBreak="0">
    <w:nsid w:val="4F385EB1"/>
    <w:multiLevelType w:val="hybridMultilevel"/>
    <w:tmpl w:val="89CA7328"/>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1" w15:restartNumberingAfterBreak="0">
    <w:nsid w:val="505506BC"/>
    <w:multiLevelType w:val="hybridMultilevel"/>
    <w:tmpl w:val="00869190"/>
    <w:lvl w:ilvl="0" w:tplc="0409000F">
      <w:start w:val="1"/>
      <w:numFmt w:val="decimal"/>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12" w15:restartNumberingAfterBreak="0">
    <w:nsid w:val="54A61A89"/>
    <w:multiLevelType w:val="hybridMultilevel"/>
    <w:tmpl w:val="7D2434D2"/>
    <w:lvl w:ilvl="0" w:tplc="BEEE6822">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66E8589A">
      <w:numFmt w:val="bullet"/>
      <w:lvlText w:val="•"/>
      <w:lvlJc w:val="left"/>
      <w:pPr>
        <w:ind w:left="3494" w:hanging="227"/>
      </w:pPr>
      <w:rPr>
        <w:rFonts w:hint="default"/>
        <w:lang w:val="en-US" w:eastAsia="en-US" w:bidi="ar-SA"/>
      </w:rPr>
    </w:lvl>
    <w:lvl w:ilvl="2" w:tplc="690EB4A8">
      <w:numFmt w:val="bullet"/>
      <w:lvlText w:val="•"/>
      <w:lvlJc w:val="left"/>
      <w:pPr>
        <w:ind w:left="4429" w:hanging="227"/>
      </w:pPr>
      <w:rPr>
        <w:rFonts w:hint="default"/>
        <w:lang w:val="en-US" w:eastAsia="en-US" w:bidi="ar-SA"/>
      </w:rPr>
    </w:lvl>
    <w:lvl w:ilvl="3" w:tplc="153AA08A">
      <w:numFmt w:val="bullet"/>
      <w:lvlText w:val="•"/>
      <w:lvlJc w:val="left"/>
      <w:pPr>
        <w:ind w:left="5363" w:hanging="227"/>
      </w:pPr>
      <w:rPr>
        <w:rFonts w:hint="default"/>
        <w:lang w:val="en-US" w:eastAsia="en-US" w:bidi="ar-SA"/>
      </w:rPr>
    </w:lvl>
    <w:lvl w:ilvl="4" w:tplc="787EE8E2">
      <w:numFmt w:val="bullet"/>
      <w:lvlText w:val="•"/>
      <w:lvlJc w:val="left"/>
      <w:pPr>
        <w:ind w:left="6298" w:hanging="227"/>
      </w:pPr>
      <w:rPr>
        <w:rFonts w:hint="default"/>
        <w:lang w:val="en-US" w:eastAsia="en-US" w:bidi="ar-SA"/>
      </w:rPr>
    </w:lvl>
    <w:lvl w:ilvl="5" w:tplc="AC4C69F6">
      <w:numFmt w:val="bullet"/>
      <w:lvlText w:val="•"/>
      <w:lvlJc w:val="left"/>
      <w:pPr>
        <w:ind w:left="7232" w:hanging="227"/>
      </w:pPr>
      <w:rPr>
        <w:rFonts w:hint="default"/>
        <w:lang w:val="en-US" w:eastAsia="en-US" w:bidi="ar-SA"/>
      </w:rPr>
    </w:lvl>
    <w:lvl w:ilvl="6" w:tplc="76E8047A">
      <w:numFmt w:val="bullet"/>
      <w:lvlText w:val="•"/>
      <w:lvlJc w:val="left"/>
      <w:pPr>
        <w:ind w:left="8167" w:hanging="227"/>
      </w:pPr>
      <w:rPr>
        <w:rFonts w:hint="default"/>
        <w:lang w:val="en-US" w:eastAsia="en-US" w:bidi="ar-SA"/>
      </w:rPr>
    </w:lvl>
    <w:lvl w:ilvl="7" w:tplc="1FCAD764">
      <w:numFmt w:val="bullet"/>
      <w:lvlText w:val="•"/>
      <w:lvlJc w:val="left"/>
      <w:pPr>
        <w:ind w:left="9101" w:hanging="227"/>
      </w:pPr>
      <w:rPr>
        <w:rFonts w:hint="default"/>
        <w:lang w:val="en-US" w:eastAsia="en-US" w:bidi="ar-SA"/>
      </w:rPr>
    </w:lvl>
    <w:lvl w:ilvl="8" w:tplc="9FB8F5B0">
      <w:numFmt w:val="bullet"/>
      <w:lvlText w:val="•"/>
      <w:lvlJc w:val="left"/>
      <w:pPr>
        <w:ind w:left="10036" w:hanging="227"/>
      </w:pPr>
      <w:rPr>
        <w:rFonts w:hint="default"/>
        <w:lang w:val="en-US" w:eastAsia="en-US" w:bidi="ar-SA"/>
      </w:rPr>
    </w:lvl>
  </w:abstractNum>
  <w:abstractNum w:abstractNumId="13" w15:restartNumberingAfterBreak="0">
    <w:nsid w:val="5AF000B4"/>
    <w:multiLevelType w:val="multilevel"/>
    <w:tmpl w:val="4C78F616"/>
    <w:lvl w:ilvl="0">
      <w:start w:val="2"/>
      <w:numFmt w:val="decimal"/>
      <w:lvlText w:val="%1"/>
      <w:lvlJc w:val="left"/>
      <w:pPr>
        <w:ind w:left="2097" w:hanging="681"/>
      </w:pPr>
      <w:rPr>
        <w:rFonts w:hint="default"/>
        <w:lang w:val="en-US" w:eastAsia="en-US" w:bidi="ar-SA"/>
      </w:rPr>
    </w:lvl>
    <w:lvl w:ilvl="1">
      <w:start w:val="1"/>
      <w:numFmt w:val="decimal"/>
      <w:lvlText w:val="%1.%2."/>
      <w:lvlJc w:val="left"/>
      <w:pPr>
        <w:ind w:left="2097" w:hanging="681"/>
      </w:pPr>
      <w:rPr>
        <w:rFonts w:ascii="Trebuchet MS" w:eastAsia="Trebuchet MS" w:hAnsi="Trebuchet MS" w:cs="Trebuchet MS" w:hint="default"/>
        <w:color w:val="CF502F"/>
        <w:w w:val="83"/>
        <w:sz w:val="40"/>
        <w:szCs w:val="40"/>
        <w:lang w:val="en-US" w:eastAsia="en-US" w:bidi="ar-SA"/>
      </w:rPr>
    </w:lvl>
    <w:lvl w:ilvl="2">
      <w:start w:val="1"/>
      <w:numFmt w:val="decimal"/>
      <w:lvlText w:val="%1.%2.%3."/>
      <w:lvlJc w:val="left"/>
      <w:pPr>
        <w:ind w:left="2097" w:hanging="681"/>
      </w:pPr>
      <w:rPr>
        <w:rFonts w:ascii="Trebuchet MS" w:eastAsia="Trebuchet MS" w:hAnsi="Trebuchet MS" w:cs="Trebuchet MS" w:hint="default"/>
        <w:color w:val="0051A0"/>
        <w:w w:val="83"/>
        <w:sz w:val="28"/>
        <w:szCs w:val="28"/>
        <w:lang w:val="en-US" w:eastAsia="en-US" w:bidi="ar-SA"/>
      </w:rPr>
    </w:lvl>
    <w:lvl w:ilvl="3">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4">
      <w:numFmt w:val="bullet"/>
      <w:lvlText w:val="•"/>
      <w:lvlJc w:val="left"/>
      <w:pPr>
        <w:ind w:left="5675" w:hanging="227"/>
      </w:pPr>
      <w:rPr>
        <w:rFonts w:hint="default"/>
        <w:lang w:val="en-US" w:eastAsia="en-US" w:bidi="ar-SA"/>
      </w:rPr>
    </w:lvl>
    <w:lvl w:ilvl="5">
      <w:numFmt w:val="bullet"/>
      <w:lvlText w:val="•"/>
      <w:lvlJc w:val="left"/>
      <w:pPr>
        <w:ind w:left="6713" w:hanging="227"/>
      </w:pPr>
      <w:rPr>
        <w:rFonts w:hint="default"/>
        <w:lang w:val="en-US" w:eastAsia="en-US" w:bidi="ar-SA"/>
      </w:rPr>
    </w:lvl>
    <w:lvl w:ilvl="6">
      <w:numFmt w:val="bullet"/>
      <w:lvlText w:val="•"/>
      <w:lvlJc w:val="left"/>
      <w:pPr>
        <w:ind w:left="7751" w:hanging="227"/>
      </w:pPr>
      <w:rPr>
        <w:rFonts w:hint="default"/>
        <w:lang w:val="en-US" w:eastAsia="en-US" w:bidi="ar-SA"/>
      </w:rPr>
    </w:lvl>
    <w:lvl w:ilvl="7">
      <w:numFmt w:val="bullet"/>
      <w:lvlText w:val="•"/>
      <w:lvlJc w:val="left"/>
      <w:pPr>
        <w:ind w:left="8790" w:hanging="227"/>
      </w:pPr>
      <w:rPr>
        <w:rFonts w:hint="default"/>
        <w:lang w:val="en-US" w:eastAsia="en-US" w:bidi="ar-SA"/>
      </w:rPr>
    </w:lvl>
    <w:lvl w:ilvl="8">
      <w:numFmt w:val="bullet"/>
      <w:lvlText w:val="•"/>
      <w:lvlJc w:val="left"/>
      <w:pPr>
        <w:ind w:left="9828" w:hanging="227"/>
      </w:pPr>
      <w:rPr>
        <w:rFonts w:hint="default"/>
        <w:lang w:val="en-US" w:eastAsia="en-US" w:bidi="ar-SA"/>
      </w:rPr>
    </w:lvl>
  </w:abstractNum>
  <w:abstractNum w:abstractNumId="14" w15:restartNumberingAfterBreak="0">
    <w:nsid w:val="5DD4514A"/>
    <w:multiLevelType w:val="hybridMultilevel"/>
    <w:tmpl w:val="7EFCF54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61860D4A"/>
    <w:multiLevelType w:val="hybridMultilevel"/>
    <w:tmpl w:val="E0501FB2"/>
    <w:lvl w:ilvl="0" w:tplc="4FA27090">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CB003D80">
      <w:numFmt w:val="bullet"/>
      <w:lvlText w:val="•"/>
      <w:lvlJc w:val="left"/>
      <w:pPr>
        <w:ind w:left="3426" w:hanging="227"/>
      </w:pPr>
      <w:rPr>
        <w:rFonts w:hint="default"/>
        <w:lang w:val="en-US" w:eastAsia="en-US" w:bidi="ar-SA"/>
      </w:rPr>
    </w:lvl>
    <w:lvl w:ilvl="2" w:tplc="BB0C7156">
      <w:numFmt w:val="bullet"/>
      <w:lvlText w:val="•"/>
      <w:lvlJc w:val="left"/>
      <w:pPr>
        <w:ind w:left="4293" w:hanging="227"/>
      </w:pPr>
      <w:rPr>
        <w:rFonts w:hint="default"/>
        <w:lang w:val="en-US" w:eastAsia="en-US" w:bidi="ar-SA"/>
      </w:rPr>
    </w:lvl>
    <w:lvl w:ilvl="3" w:tplc="56045FF4">
      <w:numFmt w:val="bullet"/>
      <w:lvlText w:val="•"/>
      <w:lvlJc w:val="left"/>
      <w:pPr>
        <w:ind w:left="5159" w:hanging="227"/>
      </w:pPr>
      <w:rPr>
        <w:rFonts w:hint="default"/>
        <w:lang w:val="en-US" w:eastAsia="en-US" w:bidi="ar-SA"/>
      </w:rPr>
    </w:lvl>
    <w:lvl w:ilvl="4" w:tplc="6F022872">
      <w:numFmt w:val="bullet"/>
      <w:lvlText w:val="•"/>
      <w:lvlJc w:val="left"/>
      <w:pPr>
        <w:ind w:left="6026" w:hanging="227"/>
      </w:pPr>
      <w:rPr>
        <w:rFonts w:hint="default"/>
        <w:lang w:val="en-US" w:eastAsia="en-US" w:bidi="ar-SA"/>
      </w:rPr>
    </w:lvl>
    <w:lvl w:ilvl="5" w:tplc="E732309C">
      <w:numFmt w:val="bullet"/>
      <w:lvlText w:val="•"/>
      <w:lvlJc w:val="left"/>
      <w:pPr>
        <w:ind w:left="6892" w:hanging="227"/>
      </w:pPr>
      <w:rPr>
        <w:rFonts w:hint="default"/>
        <w:lang w:val="en-US" w:eastAsia="en-US" w:bidi="ar-SA"/>
      </w:rPr>
    </w:lvl>
    <w:lvl w:ilvl="6" w:tplc="44FE2DE0">
      <w:numFmt w:val="bullet"/>
      <w:lvlText w:val="•"/>
      <w:lvlJc w:val="left"/>
      <w:pPr>
        <w:ind w:left="7759" w:hanging="227"/>
      </w:pPr>
      <w:rPr>
        <w:rFonts w:hint="default"/>
        <w:lang w:val="en-US" w:eastAsia="en-US" w:bidi="ar-SA"/>
      </w:rPr>
    </w:lvl>
    <w:lvl w:ilvl="7" w:tplc="50A05E6C">
      <w:numFmt w:val="bullet"/>
      <w:lvlText w:val="•"/>
      <w:lvlJc w:val="left"/>
      <w:pPr>
        <w:ind w:left="8625" w:hanging="227"/>
      </w:pPr>
      <w:rPr>
        <w:rFonts w:hint="default"/>
        <w:lang w:val="en-US" w:eastAsia="en-US" w:bidi="ar-SA"/>
      </w:rPr>
    </w:lvl>
    <w:lvl w:ilvl="8" w:tplc="A80EC046">
      <w:numFmt w:val="bullet"/>
      <w:lvlText w:val="•"/>
      <w:lvlJc w:val="left"/>
      <w:pPr>
        <w:ind w:left="9492" w:hanging="227"/>
      </w:pPr>
      <w:rPr>
        <w:rFonts w:hint="default"/>
        <w:lang w:val="en-US" w:eastAsia="en-US" w:bidi="ar-SA"/>
      </w:rPr>
    </w:lvl>
  </w:abstractNum>
  <w:abstractNum w:abstractNumId="16" w15:restartNumberingAfterBreak="0">
    <w:nsid w:val="72D52AF8"/>
    <w:multiLevelType w:val="hybridMultilevel"/>
    <w:tmpl w:val="2DE64AA4"/>
    <w:lvl w:ilvl="0" w:tplc="F50C6186">
      <w:start w:val="1"/>
      <w:numFmt w:val="lowerLetter"/>
      <w:lvlText w:val="%1."/>
      <w:lvlJc w:val="left"/>
      <w:pPr>
        <w:ind w:left="2551" w:hanging="227"/>
      </w:pPr>
      <w:rPr>
        <w:rFonts w:ascii="Trebuchet MS" w:eastAsia="Trebuchet MS" w:hAnsi="Trebuchet MS" w:cs="Trebuchet MS" w:hint="default"/>
        <w:color w:val="0090D7"/>
        <w:w w:val="77"/>
        <w:sz w:val="24"/>
        <w:szCs w:val="24"/>
        <w:lang w:val="en-US" w:eastAsia="en-US" w:bidi="ar-SA"/>
      </w:rPr>
    </w:lvl>
    <w:lvl w:ilvl="1" w:tplc="BB8C738E">
      <w:start w:val="1"/>
      <w:numFmt w:val="lowerRoman"/>
      <w:lvlText w:val="%2."/>
      <w:lvlJc w:val="left"/>
      <w:pPr>
        <w:ind w:left="2834" w:hanging="227"/>
      </w:pPr>
      <w:rPr>
        <w:rFonts w:ascii="Trebuchet MS" w:eastAsia="Trebuchet MS" w:hAnsi="Trebuchet MS" w:cs="Trebuchet MS" w:hint="default"/>
        <w:color w:val="0090D7"/>
        <w:w w:val="62"/>
        <w:sz w:val="24"/>
        <w:szCs w:val="24"/>
        <w:lang w:val="en-US" w:eastAsia="en-US" w:bidi="ar-SA"/>
      </w:rPr>
    </w:lvl>
    <w:lvl w:ilvl="2" w:tplc="94447B2E">
      <w:numFmt w:val="bullet"/>
      <w:lvlText w:val="•"/>
      <w:lvlJc w:val="left"/>
      <w:pPr>
        <w:ind w:left="3847" w:hanging="227"/>
      </w:pPr>
      <w:rPr>
        <w:rFonts w:hint="default"/>
        <w:lang w:val="en-US" w:eastAsia="en-US" w:bidi="ar-SA"/>
      </w:rPr>
    </w:lvl>
    <w:lvl w:ilvl="3" w:tplc="2ECEEBA0">
      <w:numFmt w:val="bullet"/>
      <w:lvlText w:val="•"/>
      <w:lvlJc w:val="left"/>
      <w:pPr>
        <w:ind w:left="4854" w:hanging="227"/>
      </w:pPr>
      <w:rPr>
        <w:rFonts w:hint="default"/>
        <w:lang w:val="en-US" w:eastAsia="en-US" w:bidi="ar-SA"/>
      </w:rPr>
    </w:lvl>
    <w:lvl w:ilvl="4" w:tplc="EA3492F8">
      <w:numFmt w:val="bullet"/>
      <w:lvlText w:val="•"/>
      <w:lvlJc w:val="left"/>
      <w:pPr>
        <w:ind w:left="5861" w:hanging="227"/>
      </w:pPr>
      <w:rPr>
        <w:rFonts w:hint="default"/>
        <w:lang w:val="en-US" w:eastAsia="en-US" w:bidi="ar-SA"/>
      </w:rPr>
    </w:lvl>
    <w:lvl w:ilvl="5" w:tplc="C316DF04">
      <w:numFmt w:val="bullet"/>
      <w:lvlText w:val="•"/>
      <w:lvlJc w:val="left"/>
      <w:pPr>
        <w:ind w:left="6869" w:hanging="227"/>
      </w:pPr>
      <w:rPr>
        <w:rFonts w:hint="default"/>
        <w:lang w:val="en-US" w:eastAsia="en-US" w:bidi="ar-SA"/>
      </w:rPr>
    </w:lvl>
    <w:lvl w:ilvl="6" w:tplc="30908FAA">
      <w:numFmt w:val="bullet"/>
      <w:lvlText w:val="•"/>
      <w:lvlJc w:val="left"/>
      <w:pPr>
        <w:ind w:left="7876" w:hanging="227"/>
      </w:pPr>
      <w:rPr>
        <w:rFonts w:hint="default"/>
        <w:lang w:val="en-US" w:eastAsia="en-US" w:bidi="ar-SA"/>
      </w:rPr>
    </w:lvl>
    <w:lvl w:ilvl="7" w:tplc="194A6C8E">
      <w:numFmt w:val="bullet"/>
      <w:lvlText w:val="•"/>
      <w:lvlJc w:val="left"/>
      <w:pPr>
        <w:ind w:left="8883" w:hanging="227"/>
      </w:pPr>
      <w:rPr>
        <w:rFonts w:hint="default"/>
        <w:lang w:val="en-US" w:eastAsia="en-US" w:bidi="ar-SA"/>
      </w:rPr>
    </w:lvl>
    <w:lvl w:ilvl="8" w:tplc="FDBA8990">
      <w:numFmt w:val="bullet"/>
      <w:lvlText w:val="•"/>
      <w:lvlJc w:val="left"/>
      <w:pPr>
        <w:ind w:left="9890" w:hanging="227"/>
      </w:pPr>
      <w:rPr>
        <w:rFonts w:hint="default"/>
        <w:lang w:val="en-US" w:eastAsia="en-US" w:bidi="ar-SA"/>
      </w:rPr>
    </w:lvl>
  </w:abstractNum>
  <w:abstractNum w:abstractNumId="17" w15:restartNumberingAfterBreak="0">
    <w:nsid w:val="7AD756BC"/>
    <w:multiLevelType w:val="hybridMultilevel"/>
    <w:tmpl w:val="6166E8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533F1A"/>
    <w:multiLevelType w:val="multilevel"/>
    <w:tmpl w:val="29E0050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156770325">
    <w:abstractNumId w:val="10"/>
  </w:num>
  <w:num w:numId="2" w16cid:durableId="1694920316">
    <w:abstractNumId w:val="18"/>
  </w:num>
  <w:num w:numId="3" w16cid:durableId="1270315209">
    <w:abstractNumId w:val="2"/>
  </w:num>
  <w:num w:numId="4" w16cid:durableId="954020110">
    <w:abstractNumId w:val="13"/>
  </w:num>
  <w:num w:numId="5" w16cid:durableId="2078162566">
    <w:abstractNumId w:val="3"/>
  </w:num>
  <w:num w:numId="6" w16cid:durableId="286274554">
    <w:abstractNumId w:val="12"/>
  </w:num>
  <w:num w:numId="7" w16cid:durableId="2072998825">
    <w:abstractNumId w:val="9"/>
  </w:num>
  <w:num w:numId="8" w16cid:durableId="723528541">
    <w:abstractNumId w:val="15"/>
  </w:num>
  <w:num w:numId="9" w16cid:durableId="1229727506">
    <w:abstractNumId w:val="1"/>
  </w:num>
  <w:num w:numId="10" w16cid:durableId="1392653437">
    <w:abstractNumId w:val="0"/>
  </w:num>
  <w:num w:numId="11" w16cid:durableId="791171246">
    <w:abstractNumId w:val="8"/>
  </w:num>
  <w:num w:numId="12" w16cid:durableId="533619564">
    <w:abstractNumId w:val="16"/>
  </w:num>
  <w:num w:numId="13" w16cid:durableId="1902399070">
    <w:abstractNumId w:val="6"/>
  </w:num>
  <w:num w:numId="14" w16cid:durableId="1770929863">
    <w:abstractNumId w:val="7"/>
  </w:num>
  <w:num w:numId="15" w16cid:durableId="1050811744">
    <w:abstractNumId w:val="11"/>
  </w:num>
  <w:num w:numId="16" w16cid:durableId="911619401">
    <w:abstractNumId w:val="4"/>
  </w:num>
  <w:num w:numId="17" w16cid:durableId="1773041434">
    <w:abstractNumId w:val="14"/>
  </w:num>
  <w:num w:numId="18" w16cid:durableId="1432510358">
    <w:abstractNumId w:val="5"/>
  </w:num>
  <w:num w:numId="19" w16cid:durableId="10746649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164"/>
    <w:rsid w:val="00000831"/>
    <w:rsid w:val="0002148F"/>
    <w:rsid w:val="00044DF3"/>
    <w:rsid w:val="00055B5E"/>
    <w:rsid w:val="0007799E"/>
    <w:rsid w:val="000A0060"/>
    <w:rsid w:val="000B0BAD"/>
    <w:rsid w:val="000B63AF"/>
    <w:rsid w:val="000C1823"/>
    <w:rsid w:val="000C48AD"/>
    <w:rsid w:val="000C4F6F"/>
    <w:rsid w:val="000C7535"/>
    <w:rsid w:val="000F1A9B"/>
    <w:rsid w:val="000F4045"/>
    <w:rsid w:val="001124E7"/>
    <w:rsid w:val="00113971"/>
    <w:rsid w:val="00125F85"/>
    <w:rsid w:val="00146363"/>
    <w:rsid w:val="001720E6"/>
    <w:rsid w:val="00173794"/>
    <w:rsid w:val="00181AD5"/>
    <w:rsid w:val="00190329"/>
    <w:rsid w:val="0019132F"/>
    <w:rsid w:val="00194C76"/>
    <w:rsid w:val="001A3923"/>
    <w:rsid w:val="001B1184"/>
    <w:rsid w:val="001B708E"/>
    <w:rsid w:val="001D47DA"/>
    <w:rsid w:val="001D7C90"/>
    <w:rsid w:val="001F7171"/>
    <w:rsid w:val="00210F83"/>
    <w:rsid w:val="002212CF"/>
    <w:rsid w:val="00241321"/>
    <w:rsid w:val="00264632"/>
    <w:rsid w:val="00272C7E"/>
    <w:rsid w:val="002929F7"/>
    <w:rsid w:val="002969C4"/>
    <w:rsid w:val="002E0BB6"/>
    <w:rsid w:val="0030589E"/>
    <w:rsid w:val="00313549"/>
    <w:rsid w:val="00320611"/>
    <w:rsid w:val="00321188"/>
    <w:rsid w:val="00323FC8"/>
    <w:rsid w:val="003247B1"/>
    <w:rsid w:val="003511E8"/>
    <w:rsid w:val="00355164"/>
    <w:rsid w:val="0037340F"/>
    <w:rsid w:val="00380FE8"/>
    <w:rsid w:val="003A465A"/>
    <w:rsid w:val="003D5A1A"/>
    <w:rsid w:val="003F456C"/>
    <w:rsid w:val="00411731"/>
    <w:rsid w:val="004312D5"/>
    <w:rsid w:val="00432BB6"/>
    <w:rsid w:val="00456872"/>
    <w:rsid w:val="00456A2C"/>
    <w:rsid w:val="0046667D"/>
    <w:rsid w:val="004A4F0D"/>
    <w:rsid w:val="004F1285"/>
    <w:rsid w:val="004F3DFF"/>
    <w:rsid w:val="00506F9F"/>
    <w:rsid w:val="00512DC0"/>
    <w:rsid w:val="00524289"/>
    <w:rsid w:val="0054571D"/>
    <w:rsid w:val="00563A3A"/>
    <w:rsid w:val="005A2D25"/>
    <w:rsid w:val="005B320E"/>
    <w:rsid w:val="005B3E67"/>
    <w:rsid w:val="005B6778"/>
    <w:rsid w:val="005D71A8"/>
    <w:rsid w:val="005F4E03"/>
    <w:rsid w:val="0061327B"/>
    <w:rsid w:val="006163ED"/>
    <w:rsid w:val="00627D86"/>
    <w:rsid w:val="006369DA"/>
    <w:rsid w:val="0066626A"/>
    <w:rsid w:val="00670215"/>
    <w:rsid w:val="0067656D"/>
    <w:rsid w:val="006A0C0E"/>
    <w:rsid w:val="006A122D"/>
    <w:rsid w:val="006A5758"/>
    <w:rsid w:val="006A6190"/>
    <w:rsid w:val="006B2C6B"/>
    <w:rsid w:val="006C5760"/>
    <w:rsid w:val="006C5F53"/>
    <w:rsid w:val="006E2B92"/>
    <w:rsid w:val="006E4A9E"/>
    <w:rsid w:val="006F77BA"/>
    <w:rsid w:val="007036F1"/>
    <w:rsid w:val="00704CA1"/>
    <w:rsid w:val="0072549C"/>
    <w:rsid w:val="007414E1"/>
    <w:rsid w:val="00751F62"/>
    <w:rsid w:val="00753411"/>
    <w:rsid w:val="00766A74"/>
    <w:rsid w:val="00783A05"/>
    <w:rsid w:val="007A1767"/>
    <w:rsid w:val="007A4645"/>
    <w:rsid w:val="007A55A1"/>
    <w:rsid w:val="007A6BAF"/>
    <w:rsid w:val="007C69F6"/>
    <w:rsid w:val="007C788F"/>
    <w:rsid w:val="007E363C"/>
    <w:rsid w:val="008208DC"/>
    <w:rsid w:val="008548E2"/>
    <w:rsid w:val="008574C2"/>
    <w:rsid w:val="00876D3A"/>
    <w:rsid w:val="008817C1"/>
    <w:rsid w:val="00887B70"/>
    <w:rsid w:val="008A3BCE"/>
    <w:rsid w:val="008E75E2"/>
    <w:rsid w:val="008F5E40"/>
    <w:rsid w:val="00905141"/>
    <w:rsid w:val="009274CF"/>
    <w:rsid w:val="009437B8"/>
    <w:rsid w:val="00957ED9"/>
    <w:rsid w:val="009725A0"/>
    <w:rsid w:val="00973EB2"/>
    <w:rsid w:val="009762BE"/>
    <w:rsid w:val="009B70D9"/>
    <w:rsid w:val="009C3239"/>
    <w:rsid w:val="009E39E3"/>
    <w:rsid w:val="009F76C2"/>
    <w:rsid w:val="00A0357A"/>
    <w:rsid w:val="00A13F20"/>
    <w:rsid w:val="00A15642"/>
    <w:rsid w:val="00A213D9"/>
    <w:rsid w:val="00A2550E"/>
    <w:rsid w:val="00A32F99"/>
    <w:rsid w:val="00A44D70"/>
    <w:rsid w:val="00A55084"/>
    <w:rsid w:val="00A66293"/>
    <w:rsid w:val="00A81EF6"/>
    <w:rsid w:val="00AB3DBB"/>
    <w:rsid w:val="00AC3011"/>
    <w:rsid w:val="00AD6660"/>
    <w:rsid w:val="00B139DA"/>
    <w:rsid w:val="00B359A3"/>
    <w:rsid w:val="00B401B4"/>
    <w:rsid w:val="00B44375"/>
    <w:rsid w:val="00B46872"/>
    <w:rsid w:val="00B50CA5"/>
    <w:rsid w:val="00B8067B"/>
    <w:rsid w:val="00BD3069"/>
    <w:rsid w:val="00C16B89"/>
    <w:rsid w:val="00C328ED"/>
    <w:rsid w:val="00C910AF"/>
    <w:rsid w:val="00CA3F40"/>
    <w:rsid w:val="00CB6A28"/>
    <w:rsid w:val="00CC15A8"/>
    <w:rsid w:val="00CC38C3"/>
    <w:rsid w:val="00CC680C"/>
    <w:rsid w:val="00D06687"/>
    <w:rsid w:val="00D12E8C"/>
    <w:rsid w:val="00D23588"/>
    <w:rsid w:val="00D27C09"/>
    <w:rsid w:val="00D431DB"/>
    <w:rsid w:val="00DA26A8"/>
    <w:rsid w:val="00DB4F5D"/>
    <w:rsid w:val="00DD5920"/>
    <w:rsid w:val="00DF58E2"/>
    <w:rsid w:val="00E16664"/>
    <w:rsid w:val="00E22F5E"/>
    <w:rsid w:val="00E256CE"/>
    <w:rsid w:val="00E25A56"/>
    <w:rsid w:val="00E43DA3"/>
    <w:rsid w:val="00E71C43"/>
    <w:rsid w:val="00E762A3"/>
    <w:rsid w:val="00E82B20"/>
    <w:rsid w:val="00E90932"/>
    <w:rsid w:val="00F04631"/>
    <w:rsid w:val="00F04E9D"/>
    <w:rsid w:val="00F273E2"/>
    <w:rsid w:val="00F352A9"/>
    <w:rsid w:val="00F42AD4"/>
    <w:rsid w:val="00F4582A"/>
    <w:rsid w:val="00F45980"/>
    <w:rsid w:val="00F77D2C"/>
    <w:rsid w:val="00F938F4"/>
    <w:rsid w:val="00F96B03"/>
    <w:rsid w:val="00FA5F7E"/>
    <w:rsid w:val="00FB23FD"/>
    <w:rsid w:val="00FC756E"/>
    <w:rsid w:val="00FF196A"/>
    <w:rsid w:val="00FF227A"/>
    <w:rsid w:val="00FF4AD7"/>
    <w:rsid w:val="00FF4C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73D65"/>
  <w15:docId w15:val="{D6B530EA-C2C0-4504-8CBF-8AE8CEBA4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4DF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44D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1"/>
    <w:qFormat/>
    <w:rsid w:val="000C48AD"/>
    <w:pPr>
      <w:widowControl w:val="0"/>
      <w:autoSpaceDE w:val="0"/>
      <w:autoSpaceDN w:val="0"/>
      <w:spacing w:before="90" w:after="0" w:line="240" w:lineRule="auto"/>
      <w:ind w:left="2097" w:hanging="681"/>
      <w:outlineLvl w:val="2"/>
    </w:pPr>
    <w:rPr>
      <w:rFonts w:ascii="Trebuchet MS" w:eastAsia="Trebuchet MS" w:hAnsi="Trebuchet MS" w:cs="Trebuchet MS"/>
      <w:sz w:val="40"/>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626A"/>
    <w:rPr>
      <w:color w:val="0000FF" w:themeColor="hyperlink"/>
      <w:u w:val="single"/>
    </w:rPr>
  </w:style>
  <w:style w:type="paragraph" w:styleId="NormalWeb">
    <w:name w:val="Normal (Web)"/>
    <w:basedOn w:val="Normal"/>
    <w:uiPriority w:val="99"/>
    <w:unhideWhenUsed/>
    <w:rsid w:val="0066626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1"/>
    <w:qFormat/>
    <w:rsid w:val="0066626A"/>
    <w:pPr>
      <w:spacing w:after="160" w:line="259" w:lineRule="auto"/>
      <w:ind w:left="720"/>
      <w:contextualSpacing/>
    </w:pPr>
    <w:rPr>
      <w:lang w:val="en-US"/>
    </w:rPr>
  </w:style>
  <w:style w:type="paragraph" w:styleId="FootnoteText">
    <w:name w:val="footnote text"/>
    <w:basedOn w:val="Normal"/>
    <w:link w:val="FootnoteTextChar"/>
    <w:uiPriority w:val="99"/>
    <w:semiHidden/>
    <w:unhideWhenUsed/>
    <w:rsid w:val="0066626A"/>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66626A"/>
    <w:rPr>
      <w:sz w:val="20"/>
      <w:szCs w:val="20"/>
      <w:lang w:val="en-US"/>
    </w:rPr>
  </w:style>
  <w:style w:type="character" w:styleId="FootnoteReference">
    <w:name w:val="footnote reference"/>
    <w:basedOn w:val="DefaultParagraphFont"/>
    <w:uiPriority w:val="99"/>
    <w:semiHidden/>
    <w:unhideWhenUsed/>
    <w:rsid w:val="0066626A"/>
    <w:rPr>
      <w:vertAlign w:val="superscript"/>
    </w:rPr>
  </w:style>
  <w:style w:type="table" w:styleId="TableGrid">
    <w:name w:val="Table Grid"/>
    <w:basedOn w:val="TableNormal"/>
    <w:uiPriority w:val="59"/>
    <w:rsid w:val="005D71A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036F1"/>
    <w:pPr>
      <w:widowControl w:val="0"/>
      <w:autoSpaceDE w:val="0"/>
      <w:autoSpaceDN w:val="0"/>
      <w:spacing w:after="0" w:line="240" w:lineRule="auto"/>
    </w:pPr>
    <w:rPr>
      <w:rFonts w:ascii="Trebuchet MS" w:eastAsia="Trebuchet MS" w:hAnsi="Trebuchet MS" w:cs="Trebuchet MS"/>
      <w:sz w:val="24"/>
      <w:szCs w:val="24"/>
      <w:lang w:val="en-US"/>
    </w:rPr>
  </w:style>
  <w:style w:type="character" w:customStyle="1" w:styleId="BodyTextChar">
    <w:name w:val="Body Text Char"/>
    <w:basedOn w:val="DefaultParagraphFont"/>
    <w:link w:val="BodyText"/>
    <w:uiPriority w:val="1"/>
    <w:rsid w:val="007036F1"/>
    <w:rPr>
      <w:rFonts w:ascii="Trebuchet MS" w:eastAsia="Trebuchet MS" w:hAnsi="Trebuchet MS" w:cs="Trebuchet MS"/>
      <w:sz w:val="24"/>
      <w:szCs w:val="24"/>
      <w:lang w:val="en-US"/>
    </w:rPr>
  </w:style>
  <w:style w:type="character" w:customStyle="1" w:styleId="Heading3Char">
    <w:name w:val="Heading 3 Char"/>
    <w:basedOn w:val="DefaultParagraphFont"/>
    <w:link w:val="Heading3"/>
    <w:uiPriority w:val="1"/>
    <w:rsid w:val="000C48AD"/>
    <w:rPr>
      <w:rFonts w:ascii="Trebuchet MS" w:eastAsia="Trebuchet MS" w:hAnsi="Trebuchet MS" w:cs="Trebuchet MS"/>
      <w:sz w:val="40"/>
      <w:szCs w:val="40"/>
      <w:lang w:val="en-US"/>
    </w:rPr>
  </w:style>
  <w:style w:type="paragraph" w:styleId="Header">
    <w:name w:val="header"/>
    <w:basedOn w:val="Normal"/>
    <w:link w:val="HeaderChar"/>
    <w:uiPriority w:val="99"/>
    <w:unhideWhenUsed/>
    <w:rsid w:val="00044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DF3"/>
  </w:style>
  <w:style w:type="paragraph" w:styleId="Footer">
    <w:name w:val="footer"/>
    <w:basedOn w:val="Normal"/>
    <w:link w:val="FooterChar"/>
    <w:uiPriority w:val="99"/>
    <w:unhideWhenUsed/>
    <w:rsid w:val="00044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DF3"/>
  </w:style>
  <w:style w:type="character" w:customStyle="1" w:styleId="Heading1Char">
    <w:name w:val="Heading 1 Char"/>
    <w:basedOn w:val="DefaultParagraphFont"/>
    <w:link w:val="Heading1"/>
    <w:uiPriority w:val="9"/>
    <w:rsid w:val="00044DF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44DF3"/>
    <w:rPr>
      <w:rFonts w:asciiTheme="majorHAnsi" w:eastAsiaTheme="majorEastAsia" w:hAnsiTheme="majorHAnsi" w:cstheme="majorBidi"/>
      <w:color w:val="365F91" w:themeColor="accent1" w:themeShade="BF"/>
      <w:sz w:val="26"/>
      <w:szCs w:val="26"/>
    </w:rPr>
  </w:style>
  <w:style w:type="paragraph" w:styleId="TOC1">
    <w:name w:val="toc 1"/>
    <w:basedOn w:val="Normal"/>
    <w:next w:val="Normal"/>
    <w:autoRedefine/>
    <w:uiPriority w:val="39"/>
    <w:unhideWhenUsed/>
    <w:rsid w:val="00044DF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8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opa.eu/!Qq64n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opa.eu/!Qq64n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social/main.jsp?advSearchKey=socenterfiches&amp;mode=advancedSubmit&amp;catId=2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c.europa.eu/social/main.jsp?advSearchKey=socenterfiches&amp;mode=advancedSubmit&amp;catId=22" TargetMode="External"/><Relationship Id="rId4" Type="http://schemas.openxmlformats.org/officeDocument/2006/relationships/settings" Target="settings.xml"/><Relationship Id="rId9" Type="http://schemas.openxmlformats.org/officeDocument/2006/relationships/hyperlink" Target="https://single-market-economy.ec.europa.eu/sectors/proximity-and-social-economy/social-economy-eu/social-enterprises_en" TargetMode="External"/><Relationship Id="rId14" Type="http://schemas.openxmlformats.org/officeDocument/2006/relationships/hyperlink" Target="https://europa.eu/!Qq64n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ngle-market-economy.ec.europa.eu/sectors/proximity-and-social-economy/social-economy-eu/social-enterprise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E9E12-C5F8-4DB5-A105-626CAF5F1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30</Pages>
  <Words>8112</Words>
  <Characters>46244</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Panagiota Athanasiou</cp:lastModifiedBy>
  <cp:revision>146</cp:revision>
  <dcterms:created xsi:type="dcterms:W3CDTF">2023-07-28T09:28:00Z</dcterms:created>
  <dcterms:modified xsi:type="dcterms:W3CDTF">2024-01-25T20:15:00Z</dcterms:modified>
</cp:coreProperties>
</file>